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1A" w:rsidRPr="00774B8C" w:rsidRDefault="00DC281A" w:rsidP="00492BFC">
      <w:pPr>
        <w:jc w:val="center"/>
        <w:rPr>
          <w:rFonts w:ascii="方正小标宋简体" w:eastAsia="方正小标宋简体" w:hAnsi="宋体"/>
          <w:kern w:val="0"/>
          <w:sz w:val="44"/>
          <w:szCs w:val="44"/>
        </w:rPr>
      </w:pPr>
      <w:r w:rsidRPr="00781793">
        <w:rPr>
          <w:rFonts w:ascii="方正小标宋简体" w:eastAsia="方正小标宋简体" w:hAnsi="宋体" w:cs="方正小标宋简体" w:hint="eastAsia"/>
          <w:kern w:val="0"/>
          <w:sz w:val="44"/>
          <w:szCs w:val="44"/>
        </w:rPr>
        <w:t>六安市</w:t>
      </w:r>
      <w:r>
        <w:rPr>
          <w:rFonts w:ascii="方正小标宋简体" w:eastAsia="方正小标宋简体" w:hAnsi="宋体" w:cs="方正小标宋简体" w:hint="eastAsia"/>
          <w:kern w:val="0"/>
          <w:sz w:val="44"/>
          <w:szCs w:val="44"/>
        </w:rPr>
        <w:t>市级行政权力中介服务</w:t>
      </w:r>
      <w:r w:rsidRPr="00774B8C">
        <w:rPr>
          <w:rFonts w:ascii="方正小标宋简体" w:eastAsia="方正小标宋简体" w:hAnsi="宋体" w:cs="方正小标宋简体" w:hint="eastAsia"/>
          <w:kern w:val="0"/>
          <w:sz w:val="44"/>
          <w:szCs w:val="44"/>
        </w:rPr>
        <w:t>规范事项</w:t>
      </w:r>
      <w:r>
        <w:rPr>
          <w:rFonts w:ascii="方正小标宋简体" w:eastAsia="方正小标宋简体" w:hAnsi="宋体" w:cs="方正小标宋简体" w:hint="eastAsia"/>
          <w:kern w:val="0"/>
          <w:sz w:val="44"/>
          <w:szCs w:val="44"/>
        </w:rPr>
        <w:t>清单目录</w:t>
      </w:r>
    </w:p>
    <w:tbl>
      <w:tblPr>
        <w:tblW w:w="1413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45"/>
        <w:gridCol w:w="4205"/>
        <w:gridCol w:w="3653"/>
        <w:gridCol w:w="5529"/>
      </w:tblGrid>
      <w:tr w:rsidR="00DC281A" w:rsidRPr="00281F51" w:rsidTr="006B085B">
        <w:trPr>
          <w:trHeight w:val="585"/>
          <w:tblHeader/>
        </w:trPr>
        <w:tc>
          <w:tcPr>
            <w:tcW w:w="745" w:type="dxa"/>
            <w:tcBorders>
              <w:top w:val="single" w:sz="4" w:space="0" w:color="auto"/>
            </w:tcBorders>
            <w:noWrap/>
            <w:vAlign w:val="center"/>
          </w:tcPr>
          <w:p w:rsidR="00DC281A" w:rsidRPr="00281F51" w:rsidRDefault="00DC281A" w:rsidP="00373E30">
            <w:pPr>
              <w:widowControl/>
              <w:spacing w:line="300" w:lineRule="exact"/>
              <w:jc w:val="center"/>
              <w:rPr>
                <w:rFonts w:ascii="黑体" w:eastAsia="黑体" w:hAnsi="黑体"/>
                <w:color w:val="000000"/>
                <w:kern w:val="0"/>
              </w:rPr>
            </w:pPr>
            <w:r w:rsidRPr="00281F51">
              <w:rPr>
                <w:rFonts w:ascii="黑体" w:eastAsia="黑体" w:hAnsi="黑体" w:cs="黑体" w:hint="eastAsia"/>
                <w:color w:val="000000"/>
                <w:kern w:val="0"/>
              </w:rPr>
              <w:t>序号</w:t>
            </w:r>
          </w:p>
        </w:tc>
        <w:tc>
          <w:tcPr>
            <w:tcW w:w="4205" w:type="dxa"/>
            <w:tcBorders>
              <w:top w:val="single" w:sz="4" w:space="0" w:color="auto"/>
            </w:tcBorders>
            <w:vAlign w:val="center"/>
          </w:tcPr>
          <w:p w:rsidR="00DC281A" w:rsidRPr="00281F51" w:rsidRDefault="00DC281A" w:rsidP="00373E30">
            <w:pPr>
              <w:widowControl/>
              <w:spacing w:line="300" w:lineRule="exact"/>
              <w:jc w:val="center"/>
              <w:rPr>
                <w:rFonts w:ascii="黑体" w:eastAsia="黑体" w:hAnsi="黑体"/>
                <w:color w:val="000000"/>
                <w:kern w:val="0"/>
              </w:rPr>
            </w:pPr>
            <w:r w:rsidRPr="00281F51">
              <w:rPr>
                <w:rFonts w:ascii="黑体" w:eastAsia="黑体" w:hAnsi="黑体" w:cs="黑体" w:hint="eastAsia"/>
                <w:color w:val="000000"/>
                <w:kern w:val="0"/>
              </w:rPr>
              <w:t>事项名称</w:t>
            </w:r>
          </w:p>
        </w:tc>
        <w:tc>
          <w:tcPr>
            <w:tcW w:w="3653" w:type="dxa"/>
            <w:tcBorders>
              <w:top w:val="single" w:sz="4" w:space="0" w:color="auto"/>
            </w:tcBorders>
            <w:vAlign w:val="center"/>
          </w:tcPr>
          <w:p w:rsidR="00DC281A" w:rsidRPr="00281F51" w:rsidRDefault="00DC281A" w:rsidP="00373E30">
            <w:pPr>
              <w:widowControl/>
              <w:spacing w:line="300" w:lineRule="exact"/>
              <w:jc w:val="center"/>
              <w:rPr>
                <w:rFonts w:ascii="黑体" w:eastAsia="黑体" w:hAnsi="黑体"/>
                <w:color w:val="000000"/>
                <w:kern w:val="0"/>
              </w:rPr>
            </w:pPr>
            <w:r w:rsidRPr="00281F51">
              <w:rPr>
                <w:rFonts w:ascii="黑体" w:eastAsia="黑体" w:hAnsi="黑体" w:cs="黑体" w:hint="eastAsia"/>
                <w:color w:val="000000"/>
                <w:kern w:val="0"/>
              </w:rPr>
              <w:t>对应行政权力名称</w:t>
            </w:r>
          </w:p>
        </w:tc>
        <w:tc>
          <w:tcPr>
            <w:tcW w:w="5529" w:type="dxa"/>
            <w:tcBorders>
              <w:top w:val="single" w:sz="4" w:space="0" w:color="auto"/>
            </w:tcBorders>
            <w:vAlign w:val="center"/>
          </w:tcPr>
          <w:p w:rsidR="00DC281A" w:rsidRPr="00044713" w:rsidRDefault="00DC281A" w:rsidP="00373E30">
            <w:pPr>
              <w:widowControl/>
              <w:spacing w:line="300" w:lineRule="exact"/>
              <w:jc w:val="center"/>
              <w:rPr>
                <w:rFonts w:ascii="黑体" w:eastAsia="黑体" w:hAnsi="黑体"/>
                <w:color w:val="000000"/>
                <w:kern w:val="0"/>
              </w:rPr>
            </w:pPr>
            <w:r w:rsidRPr="00044713">
              <w:rPr>
                <w:rFonts w:ascii="黑体" w:eastAsia="黑体" w:hAnsi="黑体" w:cs="黑体" w:hint="eastAsia"/>
                <w:color w:val="000000"/>
                <w:kern w:val="0"/>
              </w:rPr>
              <w:t>处理意见</w:t>
            </w:r>
          </w:p>
        </w:tc>
      </w:tr>
      <w:tr w:rsidR="00DC281A" w:rsidRPr="00044713" w:rsidTr="006B085B">
        <w:trPr>
          <w:trHeight w:val="567"/>
        </w:trPr>
        <w:tc>
          <w:tcPr>
            <w:tcW w:w="14132" w:type="dxa"/>
            <w:gridSpan w:val="4"/>
            <w:tcBorders>
              <w:top w:val="single" w:sz="4" w:space="0" w:color="auto"/>
            </w:tcBorders>
            <w:vAlign w:val="center"/>
          </w:tcPr>
          <w:p w:rsidR="00DC281A" w:rsidRPr="00044713" w:rsidRDefault="00DC281A" w:rsidP="00965033">
            <w:pPr>
              <w:widowControl/>
              <w:spacing w:line="300" w:lineRule="exact"/>
              <w:jc w:val="center"/>
              <w:rPr>
                <w:rFonts w:ascii="黑体" w:eastAsia="黑体" w:hAnsi="黑体"/>
                <w:color w:val="000000"/>
                <w:kern w:val="0"/>
                <w:sz w:val="25"/>
                <w:szCs w:val="25"/>
              </w:rPr>
            </w:pPr>
            <w:r w:rsidRPr="00044713">
              <w:rPr>
                <w:rFonts w:ascii="黑体" w:eastAsia="黑体" w:hAnsi="黑体" w:cs="黑体" w:hint="eastAsia"/>
                <w:color w:val="000000"/>
                <w:kern w:val="0"/>
                <w:sz w:val="25"/>
                <w:szCs w:val="25"/>
              </w:rPr>
              <w:t>一、</w:t>
            </w:r>
            <w:r w:rsidRPr="00044713">
              <w:rPr>
                <w:rFonts w:ascii="黑体" w:eastAsia="黑体" w:hAnsi="黑体" w:cs="黑体" w:hint="eastAsia"/>
                <w:color w:val="000000"/>
                <w:sz w:val="25"/>
                <w:szCs w:val="25"/>
              </w:rPr>
              <w:t>市发改委（市物价局、市绿指办）</w:t>
            </w:r>
          </w:p>
        </w:tc>
      </w:tr>
      <w:tr w:rsidR="00DC281A" w:rsidRPr="00281F51" w:rsidTr="006B085B">
        <w:trPr>
          <w:trHeight w:val="951"/>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sidRPr="00281F51">
              <w:rPr>
                <w:rFonts w:ascii="宋体" w:hAnsi="宋体" w:cs="宋体"/>
                <w:color w:val="000000"/>
                <w:kern w:val="0"/>
              </w:rPr>
              <w:t>1</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企业、事业单位、社会团体等投资建设的固定资产投资项目申请报告编制</w:t>
            </w:r>
          </w:p>
        </w:tc>
        <w:tc>
          <w:tcPr>
            <w:tcW w:w="3653"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市级权限内企业投资项目核准</w:t>
            </w:r>
          </w:p>
        </w:tc>
        <w:tc>
          <w:tcPr>
            <w:tcW w:w="5529" w:type="dxa"/>
            <w:vAlign w:val="center"/>
          </w:tcPr>
          <w:p w:rsidR="00DC281A" w:rsidRPr="00044713" w:rsidRDefault="00DC281A" w:rsidP="00595646">
            <w:pPr>
              <w:widowControl/>
              <w:spacing w:line="300" w:lineRule="exact"/>
              <w:jc w:val="left"/>
              <w:rPr>
                <w:rFonts w:ascii="宋体"/>
                <w:color w:val="000000"/>
                <w:kern w:val="0"/>
              </w:rPr>
            </w:pPr>
            <w:r w:rsidRPr="00044713">
              <w:rPr>
                <w:rFonts w:ascii="宋体" w:hAnsi="宋体" w:cs="宋体" w:hint="eastAsia"/>
                <w:color w:val="000000"/>
                <w:kern w:val="0"/>
              </w:rPr>
              <w:t>申请人可按要求自行编制项目申请报告，也可委托有关机构编制，审批部门不得以任何形式要求申请人必须委托特定中介机构提供服务；保留审批部门现有的项目申请报告技术评估、评审。</w:t>
            </w:r>
          </w:p>
        </w:tc>
      </w:tr>
      <w:tr w:rsidR="00DC281A" w:rsidRPr="00281F51" w:rsidTr="006B085B">
        <w:trPr>
          <w:trHeight w:val="907"/>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sidRPr="00281F51">
              <w:rPr>
                <w:rFonts w:ascii="宋体" w:hAnsi="宋体" w:cs="宋体"/>
                <w:color w:val="000000"/>
                <w:kern w:val="0"/>
              </w:rPr>
              <w:t>2</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企业、事业单位、社会团体等投资建设的固定资产投资项目节能评估文件编制</w:t>
            </w:r>
          </w:p>
        </w:tc>
        <w:tc>
          <w:tcPr>
            <w:tcW w:w="3653"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市级权限内固定资产投资项目节能审查</w:t>
            </w:r>
          </w:p>
        </w:tc>
        <w:tc>
          <w:tcPr>
            <w:tcW w:w="5529" w:type="dxa"/>
            <w:vAlign w:val="center"/>
          </w:tcPr>
          <w:p w:rsidR="00DC281A" w:rsidRPr="00044713" w:rsidRDefault="00DC281A" w:rsidP="00595646">
            <w:pPr>
              <w:widowControl/>
              <w:spacing w:line="260" w:lineRule="exact"/>
              <w:jc w:val="left"/>
              <w:rPr>
                <w:rFonts w:ascii="宋体"/>
                <w:color w:val="000000"/>
                <w:kern w:val="0"/>
              </w:rPr>
            </w:pPr>
            <w:r w:rsidRPr="00044713">
              <w:rPr>
                <w:rFonts w:ascii="宋体" w:hAnsi="宋体" w:cs="宋体" w:hint="eastAsia"/>
                <w:color w:val="000000"/>
                <w:kern w:val="0"/>
              </w:rPr>
              <w:t>申请人可按要求自行编制节能评估文件，也可委托有关机构编制，审批部门不得以任何形式要求申请人必须委托特定中介机构提供服务；保留审批部门现有的固定资产投资项目评估文件技术评估、评审。</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二、市国土局（市不动产登记局）</w:t>
            </w:r>
          </w:p>
        </w:tc>
      </w:tr>
      <w:tr w:rsidR="00DC281A" w:rsidRPr="00281F51" w:rsidTr="006B085B">
        <w:trPr>
          <w:trHeight w:val="743"/>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3</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矿山储量年报编制</w:t>
            </w:r>
          </w:p>
        </w:tc>
        <w:tc>
          <w:tcPr>
            <w:tcW w:w="3653" w:type="dxa"/>
            <w:vAlign w:val="center"/>
          </w:tcPr>
          <w:p w:rsidR="00DC281A" w:rsidRPr="00281F51" w:rsidRDefault="00DC281A" w:rsidP="000232A9">
            <w:pPr>
              <w:widowControl/>
              <w:spacing w:line="300" w:lineRule="exact"/>
              <w:jc w:val="left"/>
              <w:rPr>
                <w:rFonts w:ascii="宋体"/>
                <w:kern w:val="0"/>
              </w:rPr>
            </w:pPr>
            <w:r w:rsidRPr="00281F51">
              <w:rPr>
                <w:rFonts w:ascii="宋体" w:hAnsi="宋体" w:cs="宋体" w:hint="eastAsia"/>
                <w:kern w:val="0"/>
              </w:rPr>
              <w:t>矿产储量登记和矿产资源统计</w:t>
            </w:r>
          </w:p>
        </w:tc>
        <w:tc>
          <w:tcPr>
            <w:tcW w:w="5529" w:type="dxa"/>
            <w:vAlign w:val="center"/>
          </w:tcPr>
          <w:p w:rsidR="00DC281A" w:rsidRPr="00044713" w:rsidRDefault="00DC281A" w:rsidP="00595646">
            <w:pPr>
              <w:widowControl/>
              <w:spacing w:line="300" w:lineRule="exact"/>
              <w:jc w:val="left"/>
              <w:rPr>
                <w:rFonts w:ascii="宋体"/>
                <w:kern w:val="0"/>
              </w:rPr>
            </w:pPr>
            <w:r w:rsidRPr="00044713">
              <w:rPr>
                <w:rFonts w:ascii="宋体" w:hAnsi="宋体" w:cs="宋体" w:hint="eastAsia"/>
                <w:kern w:val="0"/>
              </w:rPr>
              <w:t>申请人可按要求自行编制矿山储量年报，也可委托有关机构编制，审批部门不得以任何形式要求申请人必须委托特定中介机构提供服务；保留审批部门现有的矿山储量年报技术评估、评审。</w:t>
            </w:r>
          </w:p>
        </w:tc>
      </w:tr>
      <w:tr w:rsidR="00DC281A" w:rsidRPr="00281F51" w:rsidTr="006B085B">
        <w:trPr>
          <w:trHeight w:val="743"/>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4</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矿产资源开发利用方案编制</w:t>
            </w:r>
          </w:p>
        </w:tc>
        <w:tc>
          <w:tcPr>
            <w:tcW w:w="3653" w:type="dxa"/>
            <w:vAlign w:val="center"/>
          </w:tcPr>
          <w:p w:rsidR="00DC281A" w:rsidRPr="00281F51" w:rsidRDefault="00DC281A" w:rsidP="00774B8C">
            <w:pPr>
              <w:widowControl/>
              <w:spacing w:line="300" w:lineRule="exact"/>
              <w:jc w:val="left"/>
              <w:rPr>
                <w:rFonts w:ascii="宋体"/>
                <w:kern w:val="0"/>
              </w:rPr>
            </w:pPr>
            <w:r>
              <w:rPr>
                <w:rFonts w:ascii="宋体" w:hAnsi="宋体" w:cs="宋体" w:hint="eastAsia"/>
                <w:kern w:val="0"/>
              </w:rPr>
              <w:t>市级权限内采矿权设定、转让、变更、延续、注销许可</w:t>
            </w:r>
          </w:p>
        </w:tc>
        <w:tc>
          <w:tcPr>
            <w:tcW w:w="5529" w:type="dxa"/>
            <w:vAlign w:val="center"/>
          </w:tcPr>
          <w:p w:rsidR="00DC281A" w:rsidRPr="00044713" w:rsidRDefault="00DC281A" w:rsidP="00595646">
            <w:pPr>
              <w:widowControl/>
              <w:spacing w:line="300" w:lineRule="exact"/>
              <w:jc w:val="left"/>
              <w:rPr>
                <w:rFonts w:ascii="宋体"/>
                <w:kern w:val="0"/>
              </w:rPr>
            </w:pPr>
            <w:r w:rsidRPr="00044713">
              <w:rPr>
                <w:rFonts w:ascii="宋体" w:hAnsi="宋体" w:cs="宋体" w:hint="eastAsia"/>
                <w:kern w:val="0"/>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r>
      <w:tr w:rsidR="00DC281A" w:rsidRPr="00281F51" w:rsidTr="006B085B">
        <w:trPr>
          <w:trHeight w:val="743"/>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5</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矿产资源开采地质报告编制</w:t>
            </w:r>
          </w:p>
        </w:tc>
        <w:tc>
          <w:tcPr>
            <w:tcW w:w="3653" w:type="dxa"/>
            <w:vAlign w:val="center"/>
          </w:tcPr>
          <w:p w:rsidR="00DC281A" w:rsidRPr="00281F51" w:rsidRDefault="00DC281A" w:rsidP="00774B8C">
            <w:pPr>
              <w:widowControl/>
              <w:spacing w:line="300" w:lineRule="exact"/>
              <w:jc w:val="left"/>
              <w:rPr>
                <w:rFonts w:ascii="宋体"/>
                <w:kern w:val="0"/>
              </w:rPr>
            </w:pPr>
            <w:r>
              <w:rPr>
                <w:rFonts w:ascii="宋体" w:hAnsi="宋体" w:cs="宋体" w:hint="eastAsia"/>
                <w:kern w:val="0"/>
              </w:rPr>
              <w:t>市级权限内采矿权设定、转让、变更、延续、注销许可</w:t>
            </w:r>
          </w:p>
        </w:tc>
        <w:tc>
          <w:tcPr>
            <w:tcW w:w="5529" w:type="dxa"/>
            <w:vAlign w:val="center"/>
          </w:tcPr>
          <w:p w:rsidR="00DC281A" w:rsidRPr="00044713" w:rsidRDefault="00DC281A" w:rsidP="00595646">
            <w:pPr>
              <w:widowControl/>
              <w:spacing w:line="300" w:lineRule="exact"/>
              <w:jc w:val="left"/>
              <w:rPr>
                <w:rFonts w:ascii="宋体"/>
                <w:kern w:val="0"/>
              </w:rPr>
            </w:pPr>
            <w:r w:rsidRPr="00044713">
              <w:rPr>
                <w:rFonts w:ascii="宋体" w:hAnsi="宋体" w:cs="宋体" w:hint="eastAsia"/>
                <w:kern w:val="0"/>
              </w:rPr>
              <w:t>申请人可按要求自行编制矿产资源开采地质报告，也可委托有关机构编制，审批部门不得以任何形式要求申请人必须委托特定中介机构提供服务；保留审批部门现有的地质报告技术评估、评审和备案。</w:t>
            </w:r>
          </w:p>
        </w:tc>
      </w:tr>
      <w:tr w:rsidR="00DC281A" w:rsidRPr="00281F51" w:rsidTr="006B085B">
        <w:trPr>
          <w:trHeight w:val="743"/>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lastRenderedPageBreak/>
              <w:t>6</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矿产资源储量核实</w:t>
            </w:r>
          </w:p>
        </w:tc>
        <w:tc>
          <w:tcPr>
            <w:tcW w:w="3653" w:type="dxa"/>
            <w:vAlign w:val="center"/>
          </w:tcPr>
          <w:p w:rsidR="00DC281A" w:rsidRPr="00281F51" w:rsidRDefault="00DC281A" w:rsidP="00774B8C">
            <w:pPr>
              <w:widowControl/>
              <w:spacing w:line="300" w:lineRule="exact"/>
              <w:jc w:val="left"/>
              <w:rPr>
                <w:rFonts w:ascii="宋体"/>
                <w:kern w:val="0"/>
              </w:rPr>
            </w:pPr>
            <w:r>
              <w:rPr>
                <w:rFonts w:ascii="宋体" w:hAnsi="宋体" w:cs="宋体" w:hint="eastAsia"/>
                <w:kern w:val="0"/>
              </w:rPr>
              <w:t>市级权限内采矿权设定、转让、变更、延续、注销许可</w:t>
            </w:r>
          </w:p>
        </w:tc>
        <w:tc>
          <w:tcPr>
            <w:tcW w:w="5529" w:type="dxa"/>
            <w:vAlign w:val="center"/>
          </w:tcPr>
          <w:p w:rsidR="00DC281A" w:rsidRPr="00044713" w:rsidRDefault="00DC281A" w:rsidP="00595646">
            <w:pPr>
              <w:widowControl/>
              <w:spacing w:line="300" w:lineRule="exact"/>
              <w:jc w:val="left"/>
              <w:rPr>
                <w:rFonts w:ascii="宋体"/>
                <w:kern w:val="0"/>
              </w:rPr>
            </w:pPr>
            <w:r w:rsidRPr="00044713">
              <w:rPr>
                <w:rFonts w:ascii="宋体" w:hAnsi="宋体" w:cs="宋体" w:hint="eastAsia"/>
                <w:kern w:val="0"/>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三、市环保局</w:t>
            </w:r>
          </w:p>
        </w:tc>
      </w:tr>
      <w:tr w:rsidR="00DC281A" w:rsidRPr="00281F51" w:rsidTr="006B085B">
        <w:trPr>
          <w:trHeight w:val="1002"/>
        </w:trPr>
        <w:tc>
          <w:tcPr>
            <w:tcW w:w="745" w:type="dxa"/>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7</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辐射工作场所监测、个人剂量监测报告编制</w:t>
            </w:r>
          </w:p>
        </w:tc>
        <w:tc>
          <w:tcPr>
            <w:tcW w:w="3653"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Ⅳ、Ⅴ类放射源和Ⅲ类射线装置辐射安全许可证核发、延续、变更、注销和重新核发的审批</w:t>
            </w:r>
          </w:p>
        </w:tc>
        <w:tc>
          <w:tcPr>
            <w:tcW w:w="5529" w:type="dxa"/>
            <w:vAlign w:val="center"/>
          </w:tcPr>
          <w:p w:rsidR="00DC281A" w:rsidRPr="00044713" w:rsidRDefault="00A105E3" w:rsidP="00A105E3">
            <w:pPr>
              <w:widowControl/>
              <w:spacing w:line="300" w:lineRule="exact"/>
              <w:jc w:val="left"/>
              <w:rPr>
                <w:rFonts w:ascii="宋体"/>
                <w:kern w:val="0"/>
              </w:rPr>
            </w:pPr>
            <w:r w:rsidRPr="006B085B">
              <w:rPr>
                <w:rFonts w:ascii="宋体" w:hAnsi="宋体" w:cs="宋体" w:hint="eastAsia"/>
                <w:kern w:val="0"/>
              </w:rPr>
              <w:t>设定依据未明确要求必须由中介机构编制监测报告，</w:t>
            </w:r>
            <w:r>
              <w:rPr>
                <w:rFonts w:ascii="宋体" w:hAnsi="宋体" w:cs="宋体" w:hint="eastAsia"/>
                <w:kern w:val="0"/>
              </w:rPr>
              <w:t>申请人</w:t>
            </w:r>
            <w:r w:rsidR="00DC281A" w:rsidRPr="00044713">
              <w:rPr>
                <w:rFonts w:ascii="宋体" w:hAnsi="宋体" w:cs="宋体" w:hint="eastAsia"/>
                <w:kern w:val="0"/>
              </w:rPr>
              <w:t>可</w:t>
            </w:r>
            <w:r>
              <w:rPr>
                <w:rFonts w:ascii="宋体" w:hAnsi="宋体" w:cs="宋体" w:hint="eastAsia"/>
                <w:kern w:val="0"/>
              </w:rPr>
              <w:t>按要求</w:t>
            </w:r>
            <w:r w:rsidR="00DC281A" w:rsidRPr="00044713">
              <w:rPr>
                <w:rFonts w:ascii="宋体" w:hAnsi="宋体" w:cs="宋体" w:hint="eastAsia"/>
                <w:kern w:val="0"/>
              </w:rPr>
              <w:t>自行编制</w:t>
            </w:r>
            <w:r w:rsidRPr="00281F51">
              <w:rPr>
                <w:rFonts w:ascii="宋体" w:hAnsi="宋体" w:cs="宋体" w:hint="eastAsia"/>
                <w:kern w:val="0"/>
              </w:rPr>
              <w:t>辐射工作场所监测、个人剂量监测报告</w:t>
            </w:r>
            <w:r>
              <w:rPr>
                <w:rFonts w:ascii="宋体" w:hAnsi="宋体" w:cs="宋体" w:hint="eastAsia"/>
                <w:kern w:val="0"/>
              </w:rPr>
              <w:t>，也可委托有关机构</w:t>
            </w:r>
            <w:r w:rsidR="008D594C">
              <w:rPr>
                <w:rFonts w:ascii="宋体" w:hAnsi="宋体" w:cs="宋体" w:hint="eastAsia"/>
                <w:kern w:val="0"/>
              </w:rPr>
              <w:t>编制</w:t>
            </w:r>
            <w:r w:rsidR="00DC281A" w:rsidRPr="00044713">
              <w:rPr>
                <w:rFonts w:ascii="宋体" w:hAnsi="宋体" w:cs="宋体" w:hint="eastAsia"/>
                <w:kern w:val="0"/>
              </w:rPr>
              <w:t>。</w:t>
            </w:r>
          </w:p>
        </w:tc>
      </w:tr>
      <w:tr w:rsidR="00DC281A" w:rsidRPr="00044713" w:rsidTr="006B085B">
        <w:trPr>
          <w:trHeight w:val="567"/>
        </w:trPr>
        <w:tc>
          <w:tcPr>
            <w:tcW w:w="14132" w:type="dxa"/>
            <w:gridSpan w:val="4"/>
            <w:noWrap/>
            <w:vAlign w:val="center"/>
          </w:tcPr>
          <w:p w:rsidR="00DC281A" w:rsidRPr="00044713" w:rsidRDefault="00DC281A" w:rsidP="005758C9">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四、市交通局</w:t>
            </w:r>
          </w:p>
        </w:tc>
      </w:tr>
      <w:tr w:rsidR="00DC281A" w:rsidRPr="00281F51" w:rsidTr="006B085B">
        <w:trPr>
          <w:trHeight w:val="1002"/>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8</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涉路设计施工活动设计和施工方案编制</w:t>
            </w:r>
          </w:p>
        </w:tc>
        <w:tc>
          <w:tcPr>
            <w:tcW w:w="3653"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占用、挖掘公路、公路用地或者使公路改线许可（属于“涉路施工审批”的子项）</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int="eastAsia"/>
                <w:kern w:val="0"/>
              </w:rPr>
              <w:t>设定依据未明确要求必须由中介机构编制，申请人可按要求自行编制</w:t>
            </w:r>
            <w:r w:rsidR="006B085B" w:rsidRPr="006B085B">
              <w:rPr>
                <w:rFonts w:ascii="宋体" w:hint="eastAsia"/>
                <w:kern w:val="0"/>
              </w:rPr>
              <w:t>涉路设计施工活动设计和施工方</w:t>
            </w:r>
            <w:r w:rsidR="006B085B" w:rsidRPr="00281F51">
              <w:rPr>
                <w:rFonts w:ascii="宋体" w:hAnsi="宋体" w:cs="宋体" w:hint="eastAsia"/>
                <w:kern w:val="0"/>
              </w:rPr>
              <w:t>案</w:t>
            </w:r>
            <w:r w:rsidR="006B085B">
              <w:rPr>
                <w:rFonts w:ascii="宋体" w:hAnsi="宋体" w:cs="宋体" w:hint="eastAsia"/>
                <w:kern w:val="0"/>
              </w:rPr>
              <w:t>，</w:t>
            </w:r>
            <w:r>
              <w:rPr>
                <w:rFonts w:ascii="宋体" w:hAnsi="宋体" w:cs="宋体" w:hint="eastAsia"/>
                <w:kern w:val="0"/>
              </w:rPr>
              <w:t>也可委托有关机构编制</w:t>
            </w:r>
            <w:r w:rsidRPr="00044713">
              <w:rPr>
                <w:rFonts w:ascii="宋体" w:hAnsi="宋体" w:cs="宋体" w:hint="eastAsia"/>
                <w:kern w:val="0"/>
              </w:rPr>
              <w:t>。</w:t>
            </w:r>
          </w:p>
        </w:tc>
      </w:tr>
      <w:tr w:rsidR="00DC281A" w:rsidRPr="00281F51" w:rsidTr="006B085B">
        <w:trPr>
          <w:trHeight w:val="838"/>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kern w:val="0"/>
              </w:rPr>
              <w:t>9</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保障公路、公路附属设施质量和安全的技术评价报告编制</w:t>
            </w:r>
          </w:p>
        </w:tc>
        <w:tc>
          <w:tcPr>
            <w:tcW w:w="3653"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建设工程需要占用、挖掘公路、公路用地或使公路改线许可</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int="eastAsia"/>
                <w:kern w:val="0"/>
              </w:rPr>
              <w:t>设定依据未明确要求必须由中介机构编制</w:t>
            </w:r>
            <w:r w:rsidR="006B085B" w:rsidRPr="006B085B">
              <w:rPr>
                <w:rFonts w:ascii="宋体" w:hint="eastAsia"/>
                <w:kern w:val="0"/>
              </w:rPr>
              <w:t>评价</w:t>
            </w:r>
            <w:r w:rsidRPr="006B085B">
              <w:rPr>
                <w:rFonts w:ascii="宋体" w:hint="eastAsia"/>
                <w:kern w:val="0"/>
              </w:rPr>
              <w:t>报告，申请人可按要求自行编制</w:t>
            </w:r>
            <w:r w:rsidR="006B085B" w:rsidRPr="006B085B">
              <w:rPr>
                <w:rFonts w:ascii="宋体" w:hint="eastAsia"/>
                <w:kern w:val="0"/>
              </w:rPr>
              <w:t>保障公路、公路附属设施质量和</w:t>
            </w:r>
            <w:r w:rsidR="006B085B" w:rsidRPr="00281F51">
              <w:rPr>
                <w:rFonts w:ascii="宋体" w:hAnsi="宋体" w:cs="宋体" w:hint="eastAsia"/>
                <w:kern w:val="0"/>
              </w:rPr>
              <w:t>安全的技术评价报告</w:t>
            </w:r>
            <w:r>
              <w:rPr>
                <w:rFonts w:ascii="宋体" w:hAnsi="宋体" w:cs="宋体" w:hint="eastAsia"/>
                <w:kern w:val="0"/>
              </w:rPr>
              <w:t>，也可委托有关机构编制</w:t>
            </w:r>
            <w:r w:rsidRPr="00044713">
              <w:rPr>
                <w:rFonts w:ascii="宋体" w:hAnsi="宋体" w:cs="宋体" w:hint="eastAsia"/>
                <w:kern w:val="0"/>
              </w:rPr>
              <w:t>。</w:t>
            </w:r>
          </w:p>
        </w:tc>
      </w:tr>
      <w:tr w:rsidR="00DC281A" w:rsidRPr="00281F51" w:rsidTr="006B085B">
        <w:trPr>
          <w:trHeight w:val="1002"/>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kern w:val="0"/>
              </w:rPr>
              <w:t>10</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公路建设项目施工图设计文件审查</w:t>
            </w:r>
          </w:p>
        </w:tc>
        <w:tc>
          <w:tcPr>
            <w:tcW w:w="3653" w:type="dxa"/>
            <w:shd w:val="clear" w:color="000000" w:fill="FFFFFF"/>
            <w:vAlign w:val="center"/>
          </w:tcPr>
          <w:p w:rsidR="00DC281A" w:rsidRPr="00281F51" w:rsidRDefault="00DC281A" w:rsidP="0045043B">
            <w:pPr>
              <w:widowControl/>
              <w:spacing w:line="300" w:lineRule="exact"/>
              <w:jc w:val="left"/>
              <w:rPr>
                <w:rFonts w:ascii="宋体"/>
                <w:kern w:val="0"/>
              </w:rPr>
            </w:pPr>
            <w:r w:rsidRPr="00281F51">
              <w:rPr>
                <w:rFonts w:ascii="宋体" w:hAnsi="宋体" w:cs="宋体" w:hint="eastAsia"/>
                <w:kern w:val="0"/>
              </w:rPr>
              <w:t>公路建设项目施工图设计文件审批</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int="eastAsia"/>
                <w:kern w:val="0"/>
              </w:rPr>
              <w:t>设定依据未明确要求必须由中介机构</w:t>
            </w:r>
            <w:r w:rsidR="006B085B">
              <w:rPr>
                <w:rFonts w:ascii="宋体" w:hint="eastAsia"/>
                <w:kern w:val="0"/>
              </w:rPr>
              <w:t>编制</w:t>
            </w:r>
            <w:r w:rsidRPr="006B085B">
              <w:rPr>
                <w:rFonts w:ascii="宋体" w:hint="eastAsia"/>
                <w:kern w:val="0"/>
              </w:rPr>
              <w:t>，申请人可按要求自行</w:t>
            </w:r>
            <w:r w:rsidR="006B085B">
              <w:rPr>
                <w:rFonts w:ascii="宋体" w:hint="eastAsia"/>
                <w:kern w:val="0"/>
              </w:rPr>
              <w:t>编制审查文件</w:t>
            </w:r>
            <w:r>
              <w:rPr>
                <w:rFonts w:ascii="宋体" w:hAnsi="宋体" w:cs="宋体" w:hint="eastAsia"/>
                <w:kern w:val="0"/>
              </w:rPr>
              <w:t>，也可委托有关机构编制</w:t>
            </w:r>
            <w:r w:rsidRPr="00044713">
              <w:rPr>
                <w:rFonts w:ascii="宋体" w:hAnsi="宋体" w:cs="宋体" w:hint="eastAsia"/>
                <w:kern w:val="0"/>
              </w:rPr>
              <w:t>。</w:t>
            </w:r>
          </w:p>
        </w:tc>
      </w:tr>
      <w:tr w:rsidR="00DC281A" w:rsidRPr="00281F51" w:rsidTr="006B085B">
        <w:trPr>
          <w:trHeight w:val="837"/>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kern w:val="0"/>
              </w:rPr>
              <w:t>11</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通航安全评估</w:t>
            </w:r>
          </w:p>
        </w:tc>
        <w:tc>
          <w:tcPr>
            <w:tcW w:w="3653" w:type="dxa"/>
            <w:shd w:val="clear" w:color="000000" w:fill="FFFFFF"/>
            <w:vAlign w:val="center"/>
          </w:tcPr>
          <w:p w:rsidR="00DC281A" w:rsidRPr="00281F51" w:rsidRDefault="00DC281A" w:rsidP="000232A9">
            <w:pPr>
              <w:widowControl/>
              <w:spacing w:line="300" w:lineRule="exact"/>
              <w:jc w:val="left"/>
              <w:rPr>
                <w:rFonts w:ascii="宋体"/>
                <w:kern w:val="0"/>
              </w:rPr>
            </w:pPr>
            <w:r w:rsidRPr="00281F51">
              <w:rPr>
                <w:rFonts w:ascii="宋体" w:hAnsi="宋体" w:cs="宋体" w:hint="eastAsia"/>
                <w:kern w:val="0"/>
              </w:rPr>
              <w:t>通航水域水上水下活动许可（属于“海事行政许可”的子项）</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int="eastAsia"/>
                <w:kern w:val="0"/>
              </w:rPr>
              <w:t>设定依据未明确要求必须由中介机构编制</w:t>
            </w:r>
            <w:r w:rsidR="006B085B">
              <w:rPr>
                <w:rFonts w:ascii="宋体" w:hint="eastAsia"/>
                <w:kern w:val="0"/>
              </w:rPr>
              <w:t>评估</w:t>
            </w:r>
            <w:r w:rsidRPr="006B085B">
              <w:rPr>
                <w:rFonts w:ascii="宋体" w:hint="eastAsia"/>
                <w:kern w:val="0"/>
              </w:rPr>
              <w:t>报告，申请人可按要求自行编制</w:t>
            </w:r>
            <w:r w:rsidR="006B085B">
              <w:rPr>
                <w:rFonts w:ascii="宋体" w:hint="eastAsia"/>
                <w:kern w:val="0"/>
              </w:rPr>
              <w:t>通航安全评估</w:t>
            </w:r>
            <w:r w:rsidRPr="006B085B">
              <w:rPr>
                <w:rFonts w:ascii="宋体" w:hint="eastAsia"/>
                <w:kern w:val="0"/>
              </w:rPr>
              <w:t>报告</w:t>
            </w:r>
            <w:r>
              <w:rPr>
                <w:rFonts w:ascii="宋体" w:hAnsi="宋体" w:cs="宋体" w:hint="eastAsia"/>
                <w:kern w:val="0"/>
              </w:rPr>
              <w:t>，也可委托有关机构编制</w:t>
            </w:r>
            <w:r w:rsidRPr="00044713">
              <w:rPr>
                <w:rFonts w:ascii="宋体" w:hAnsi="宋体" w:cs="宋体" w:hint="eastAsia"/>
                <w:kern w:val="0"/>
              </w:rPr>
              <w:t>。</w:t>
            </w:r>
          </w:p>
        </w:tc>
      </w:tr>
      <w:tr w:rsidR="00DC281A" w:rsidRPr="00281F51" w:rsidTr="006B085B">
        <w:trPr>
          <w:trHeight w:val="842"/>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kern w:val="0"/>
              </w:rPr>
              <w:t>12</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港口岸线建设项目可行性研究报告编制</w:t>
            </w:r>
          </w:p>
        </w:tc>
        <w:tc>
          <w:tcPr>
            <w:tcW w:w="3653"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建设港口设施使用岸线审核转报</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int="eastAsia"/>
                <w:kern w:val="0"/>
              </w:rPr>
              <w:t>设定依据未明确要求必须由中介机构编制报告，申请人可按要求自行编制</w:t>
            </w:r>
            <w:r w:rsidR="006B085B" w:rsidRPr="00281F51">
              <w:rPr>
                <w:rFonts w:ascii="宋体" w:hAnsi="宋体" w:cs="宋体" w:hint="eastAsia"/>
                <w:kern w:val="0"/>
              </w:rPr>
              <w:t>港口岸线建设项目可行性研究报告</w:t>
            </w:r>
            <w:r w:rsidRPr="006B085B">
              <w:rPr>
                <w:rFonts w:ascii="宋体" w:hint="eastAsia"/>
                <w:kern w:val="0"/>
              </w:rPr>
              <w:t>，也</w:t>
            </w:r>
            <w:r>
              <w:rPr>
                <w:rFonts w:ascii="宋体" w:hAnsi="宋体" w:cs="宋体" w:hint="eastAsia"/>
                <w:kern w:val="0"/>
              </w:rPr>
              <w:t>可委托有关机构编制</w:t>
            </w:r>
            <w:r w:rsidRPr="00044713">
              <w:rPr>
                <w:rFonts w:ascii="宋体" w:hAnsi="宋体" w:cs="宋体" w:hint="eastAsia"/>
                <w:kern w:val="0"/>
              </w:rPr>
              <w:t>。</w:t>
            </w:r>
          </w:p>
        </w:tc>
      </w:tr>
      <w:tr w:rsidR="00DC281A" w:rsidRPr="00281F51" w:rsidTr="006B085B">
        <w:trPr>
          <w:trHeight w:val="912"/>
        </w:trPr>
        <w:tc>
          <w:tcPr>
            <w:tcW w:w="745" w:type="dxa"/>
            <w:shd w:val="clear" w:color="000000" w:fill="FFFFFF"/>
            <w:vAlign w:val="center"/>
          </w:tcPr>
          <w:p w:rsidR="00DC281A" w:rsidRPr="00281F51" w:rsidRDefault="00DC281A" w:rsidP="00774B8C">
            <w:pPr>
              <w:widowControl/>
              <w:spacing w:line="300" w:lineRule="exact"/>
              <w:jc w:val="center"/>
              <w:rPr>
                <w:rFonts w:ascii="宋体"/>
                <w:kern w:val="0"/>
              </w:rPr>
            </w:pPr>
            <w:r>
              <w:rPr>
                <w:rFonts w:ascii="宋体"/>
                <w:kern w:val="0"/>
              </w:rPr>
              <w:lastRenderedPageBreak/>
              <w:t>13</w:t>
            </w:r>
          </w:p>
        </w:tc>
        <w:tc>
          <w:tcPr>
            <w:tcW w:w="4205" w:type="dxa"/>
            <w:shd w:val="clear" w:color="000000" w:fill="FFFFFF"/>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道路运输从业人员继续教育</w:t>
            </w:r>
          </w:p>
        </w:tc>
        <w:tc>
          <w:tcPr>
            <w:tcW w:w="3653" w:type="dxa"/>
            <w:shd w:val="clear" w:color="000000" w:fill="FFFFFF"/>
            <w:vAlign w:val="center"/>
          </w:tcPr>
          <w:p w:rsidR="00DC281A" w:rsidRPr="00281F51" w:rsidRDefault="00DC281A" w:rsidP="00005BC8">
            <w:pPr>
              <w:widowControl/>
              <w:spacing w:line="300" w:lineRule="exact"/>
              <w:jc w:val="left"/>
              <w:rPr>
                <w:rFonts w:ascii="宋体"/>
                <w:kern w:val="0"/>
              </w:rPr>
            </w:pPr>
            <w:r w:rsidRPr="00281F51">
              <w:rPr>
                <w:rFonts w:ascii="宋体" w:hAnsi="宋体" w:cs="宋体" w:hint="eastAsia"/>
                <w:kern w:val="0"/>
              </w:rPr>
              <w:t>道路运输从业人员资格证以及车辆营运证核发</w:t>
            </w:r>
          </w:p>
        </w:tc>
        <w:tc>
          <w:tcPr>
            <w:tcW w:w="5529" w:type="dxa"/>
            <w:shd w:val="clear" w:color="000000" w:fill="FFFFFF"/>
            <w:vAlign w:val="center"/>
          </w:tcPr>
          <w:p w:rsidR="00DC281A" w:rsidRPr="00044713" w:rsidRDefault="008D594C" w:rsidP="006B085B">
            <w:pPr>
              <w:widowControl/>
              <w:spacing w:line="300" w:lineRule="exact"/>
              <w:jc w:val="left"/>
              <w:rPr>
                <w:rFonts w:ascii="宋体"/>
                <w:kern w:val="0"/>
              </w:rPr>
            </w:pPr>
            <w:r w:rsidRPr="006B085B">
              <w:rPr>
                <w:rFonts w:ascii="宋体" w:hAnsi="宋体" w:cs="宋体" w:hint="eastAsia"/>
                <w:kern w:val="0"/>
              </w:rPr>
              <w:t>设定依据未明确要求必须由中介机构</w:t>
            </w:r>
            <w:r w:rsidR="006B085B">
              <w:rPr>
                <w:rFonts w:ascii="宋体" w:hAnsi="宋体" w:cs="宋体" w:hint="eastAsia"/>
                <w:kern w:val="0"/>
              </w:rPr>
              <w:t>进行继续教育</w:t>
            </w:r>
            <w:r w:rsidRPr="006B085B">
              <w:rPr>
                <w:rFonts w:ascii="宋体" w:hAnsi="宋体" w:cs="宋体" w:hint="eastAsia"/>
                <w:kern w:val="0"/>
              </w:rPr>
              <w:t>，</w:t>
            </w:r>
            <w:r>
              <w:rPr>
                <w:rFonts w:ascii="宋体" w:hAnsi="宋体" w:cs="宋体" w:hint="eastAsia"/>
                <w:kern w:val="0"/>
              </w:rPr>
              <w:t>申请人</w:t>
            </w:r>
            <w:r w:rsidRPr="00044713">
              <w:rPr>
                <w:rFonts w:ascii="宋体" w:hAnsi="宋体" w:cs="宋体" w:hint="eastAsia"/>
                <w:kern w:val="0"/>
              </w:rPr>
              <w:t>可</w:t>
            </w:r>
            <w:r>
              <w:rPr>
                <w:rFonts w:ascii="宋体" w:hAnsi="宋体" w:cs="宋体" w:hint="eastAsia"/>
                <w:kern w:val="0"/>
              </w:rPr>
              <w:t>按要求</w:t>
            </w:r>
            <w:r w:rsidRPr="00044713">
              <w:rPr>
                <w:rFonts w:ascii="宋体" w:hAnsi="宋体" w:cs="宋体" w:hint="eastAsia"/>
                <w:kern w:val="0"/>
              </w:rPr>
              <w:t>自行</w:t>
            </w:r>
            <w:r w:rsidR="006B085B">
              <w:rPr>
                <w:rFonts w:ascii="宋体" w:hAnsi="宋体" w:cs="宋体" w:hint="eastAsia"/>
                <w:kern w:val="0"/>
              </w:rPr>
              <w:t>接受</w:t>
            </w:r>
            <w:r w:rsidR="006B085B" w:rsidRPr="00281F51">
              <w:rPr>
                <w:rFonts w:ascii="宋体" w:hAnsi="宋体" w:cs="宋体" w:hint="eastAsia"/>
                <w:kern w:val="0"/>
              </w:rPr>
              <w:t>道路运输从业人员继续教育</w:t>
            </w:r>
            <w:r>
              <w:rPr>
                <w:rFonts w:ascii="宋体" w:hAnsi="宋体" w:cs="宋体" w:hint="eastAsia"/>
                <w:kern w:val="0"/>
              </w:rPr>
              <w:t>，也可委托有关机构</w:t>
            </w:r>
            <w:r w:rsidR="006B085B">
              <w:rPr>
                <w:rFonts w:ascii="宋体" w:hAnsi="宋体" w:cs="宋体" w:hint="eastAsia"/>
                <w:kern w:val="0"/>
              </w:rPr>
              <w:t>进行继续教育</w:t>
            </w:r>
            <w:r w:rsidRPr="00044713">
              <w:rPr>
                <w:rFonts w:ascii="宋体" w:hAnsi="宋体" w:cs="宋体" w:hint="eastAsia"/>
                <w:kern w:val="0"/>
              </w:rPr>
              <w:t>。</w:t>
            </w:r>
          </w:p>
        </w:tc>
      </w:tr>
      <w:tr w:rsidR="00DC281A" w:rsidRPr="00044713" w:rsidTr="006B085B">
        <w:trPr>
          <w:trHeight w:val="567"/>
        </w:trPr>
        <w:tc>
          <w:tcPr>
            <w:tcW w:w="14132" w:type="dxa"/>
            <w:gridSpan w:val="4"/>
            <w:noWrap/>
            <w:vAlign w:val="center"/>
          </w:tcPr>
          <w:p w:rsidR="00DC281A" w:rsidRPr="00044713" w:rsidRDefault="00DC281A" w:rsidP="005758C9">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五、市水利局</w:t>
            </w:r>
          </w:p>
        </w:tc>
      </w:tr>
      <w:tr w:rsidR="00DC281A" w:rsidRPr="00281F51" w:rsidTr="006B085B">
        <w:trPr>
          <w:trHeight w:val="820"/>
        </w:trPr>
        <w:tc>
          <w:tcPr>
            <w:tcW w:w="745" w:type="dxa"/>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14</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水工程是否符合流域治理、开发、保护要求或防洪要求专题论证</w:t>
            </w:r>
          </w:p>
        </w:tc>
        <w:tc>
          <w:tcPr>
            <w:tcW w:w="3653" w:type="dxa"/>
            <w:vAlign w:val="center"/>
          </w:tcPr>
          <w:p w:rsidR="00DC281A" w:rsidRPr="00281F51" w:rsidRDefault="00DC281A" w:rsidP="000232A9">
            <w:pPr>
              <w:widowControl/>
              <w:spacing w:line="280" w:lineRule="exact"/>
              <w:jc w:val="left"/>
              <w:rPr>
                <w:rFonts w:ascii="宋体"/>
                <w:kern w:val="0"/>
              </w:rPr>
            </w:pPr>
            <w:r w:rsidRPr="00281F51">
              <w:rPr>
                <w:rFonts w:ascii="宋体" w:hAnsi="宋体" w:cs="宋体" w:hint="eastAsia"/>
                <w:kern w:val="0"/>
              </w:rPr>
              <w:t>不同行政区域边界水工程项目的批准（属于</w:t>
            </w:r>
            <w:r>
              <w:rPr>
                <w:rFonts w:ascii="宋体" w:hAnsi="宋体" w:cs="宋体" w:hint="eastAsia"/>
                <w:kern w:val="0"/>
              </w:rPr>
              <w:t>“</w:t>
            </w:r>
            <w:r w:rsidRPr="00281F51">
              <w:rPr>
                <w:rFonts w:ascii="宋体" w:hAnsi="宋体" w:cs="宋体" w:hint="eastAsia"/>
                <w:kern w:val="0"/>
              </w:rPr>
              <w:t>水利工程建设及初步文件审查审批</w:t>
            </w:r>
            <w:r>
              <w:rPr>
                <w:rFonts w:ascii="宋体" w:hAnsi="宋体" w:cs="宋体" w:hint="eastAsia"/>
                <w:kern w:val="0"/>
              </w:rPr>
              <w:t>”</w:t>
            </w:r>
            <w:r w:rsidRPr="00281F51">
              <w:rPr>
                <w:rFonts w:ascii="宋体" w:hAnsi="宋体" w:cs="宋体" w:hint="eastAsia"/>
                <w:kern w:val="0"/>
              </w:rPr>
              <w:t>子项）</w:t>
            </w:r>
          </w:p>
        </w:tc>
        <w:tc>
          <w:tcPr>
            <w:tcW w:w="5529" w:type="dxa"/>
            <w:vAlign w:val="center"/>
          </w:tcPr>
          <w:p w:rsidR="00DC281A" w:rsidRPr="00044713" w:rsidRDefault="00DC281A" w:rsidP="005758C9">
            <w:pPr>
              <w:widowControl/>
              <w:spacing w:line="300" w:lineRule="exact"/>
              <w:jc w:val="left"/>
              <w:rPr>
                <w:rFonts w:ascii="宋体"/>
                <w:kern w:val="0"/>
              </w:rPr>
            </w:pPr>
            <w:r w:rsidRPr="00044713">
              <w:rPr>
                <w:rFonts w:ascii="宋体" w:hAnsi="宋体" w:cs="宋体" w:hint="eastAsia"/>
                <w:kern w:val="0"/>
              </w:rPr>
              <w:t>申请人可按要求自行编制专题论证报告，也可委托有关机构编制，审批部门不得以任何形式要求申请人必须委托特定中介机构提供服务；保留审批部门现有的专题论证报告技术评估、评审。</w:t>
            </w:r>
          </w:p>
        </w:tc>
      </w:tr>
      <w:tr w:rsidR="00DC281A" w:rsidRPr="00281F51" w:rsidTr="006B085B">
        <w:trPr>
          <w:trHeight w:val="760"/>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15</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入河排污口设置论证</w:t>
            </w:r>
          </w:p>
        </w:tc>
        <w:tc>
          <w:tcPr>
            <w:tcW w:w="3653" w:type="dxa"/>
            <w:vAlign w:val="center"/>
          </w:tcPr>
          <w:p w:rsidR="00DC281A" w:rsidRPr="00281F51" w:rsidRDefault="00DC281A" w:rsidP="00865E48">
            <w:pPr>
              <w:widowControl/>
              <w:spacing w:line="280" w:lineRule="exact"/>
              <w:jc w:val="left"/>
              <w:rPr>
                <w:rFonts w:ascii="宋体"/>
                <w:kern w:val="0"/>
              </w:rPr>
            </w:pPr>
            <w:r w:rsidRPr="00281F51">
              <w:rPr>
                <w:rFonts w:ascii="宋体" w:hAnsi="宋体" w:cs="宋体" w:hint="eastAsia"/>
                <w:kern w:val="0"/>
              </w:rPr>
              <w:t>在江河湖泊新建、改建扩建排污口审批</w:t>
            </w:r>
          </w:p>
        </w:tc>
        <w:tc>
          <w:tcPr>
            <w:tcW w:w="5529" w:type="dxa"/>
            <w:vAlign w:val="center"/>
          </w:tcPr>
          <w:p w:rsidR="00DC281A" w:rsidRPr="00044713" w:rsidRDefault="00DC281A" w:rsidP="005758C9">
            <w:pPr>
              <w:widowControl/>
              <w:spacing w:line="300" w:lineRule="exact"/>
              <w:jc w:val="left"/>
              <w:rPr>
                <w:rFonts w:ascii="宋体"/>
                <w:kern w:val="0"/>
              </w:rPr>
            </w:pPr>
            <w:r w:rsidRPr="00044713">
              <w:rPr>
                <w:rFonts w:ascii="宋体" w:hAnsi="宋体" w:cs="宋体" w:hint="eastAsia"/>
                <w:kern w:val="0"/>
              </w:rPr>
              <w:t>申请人可按要求自行编制入河排污口设置论证报告，也可委托有关机构编制，审批部门不得以任何形式要求申请人必须委托特定中介机构提供服务；保留审批部门现有的排污口设置论证报告技术评估、评审。</w:t>
            </w:r>
          </w:p>
        </w:tc>
      </w:tr>
      <w:tr w:rsidR="00DC281A" w:rsidRPr="00281F51" w:rsidTr="006B085B">
        <w:trPr>
          <w:trHeight w:val="799"/>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16</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建设项目水资源论证</w:t>
            </w:r>
          </w:p>
        </w:tc>
        <w:tc>
          <w:tcPr>
            <w:tcW w:w="3653" w:type="dxa"/>
            <w:vAlign w:val="center"/>
          </w:tcPr>
          <w:p w:rsidR="00DC281A" w:rsidRPr="00281F51" w:rsidRDefault="00DC281A" w:rsidP="000232A9">
            <w:pPr>
              <w:widowControl/>
              <w:spacing w:line="280" w:lineRule="exact"/>
              <w:jc w:val="left"/>
              <w:rPr>
                <w:rFonts w:ascii="宋体"/>
                <w:kern w:val="0"/>
              </w:rPr>
            </w:pPr>
            <w:r w:rsidRPr="00281F51">
              <w:rPr>
                <w:rFonts w:ascii="宋体" w:hAnsi="宋体" w:cs="宋体" w:hint="eastAsia"/>
                <w:kern w:val="0"/>
              </w:rPr>
              <w:t>取水许可</w:t>
            </w:r>
          </w:p>
        </w:tc>
        <w:tc>
          <w:tcPr>
            <w:tcW w:w="5529" w:type="dxa"/>
            <w:vAlign w:val="center"/>
          </w:tcPr>
          <w:p w:rsidR="00DC281A" w:rsidRPr="00044713" w:rsidRDefault="00DC281A" w:rsidP="005758C9">
            <w:pPr>
              <w:widowControl/>
              <w:spacing w:line="300" w:lineRule="exact"/>
              <w:jc w:val="left"/>
              <w:rPr>
                <w:rFonts w:ascii="宋体"/>
                <w:kern w:val="0"/>
              </w:rPr>
            </w:pPr>
            <w:r w:rsidRPr="00044713">
              <w:rPr>
                <w:rFonts w:ascii="宋体" w:hAnsi="宋体" w:cs="宋体" w:hint="eastAsia"/>
                <w:kern w:val="0"/>
              </w:rPr>
              <w:t>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rsidR="00DC281A" w:rsidRPr="00281F51" w:rsidTr="006B085B">
        <w:trPr>
          <w:trHeight w:val="1002"/>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kern w:val="0"/>
              </w:rPr>
              <w:t>17</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河道管理范围内建设项目防洪评价</w:t>
            </w:r>
          </w:p>
        </w:tc>
        <w:tc>
          <w:tcPr>
            <w:tcW w:w="3653" w:type="dxa"/>
            <w:vAlign w:val="center"/>
          </w:tcPr>
          <w:p w:rsidR="00DC281A" w:rsidRPr="00281F51" w:rsidRDefault="00DC281A" w:rsidP="000232A9">
            <w:pPr>
              <w:widowControl/>
              <w:spacing w:line="280" w:lineRule="exact"/>
              <w:jc w:val="left"/>
              <w:rPr>
                <w:rFonts w:ascii="宋体"/>
                <w:kern w:val="0"/>
              </w:rPr>
            </w:pPr>
            <w:r w:rsidRPr="00281F51">
              <w:rPr>
                <w:rFonts w:ascii="宋体" w:hAnsi="宋体" w:cs="宋体" w:hint="eastAsia"/>
                <w:kern w:val="0"/>
              </w:rPr>
              <w:t>河道及水工程管理范围内建设方案、施工方案审批（属于</w:t>
            </w:r>
            <w:r>
              <w:rPr>
                <w:rFonts w:ascii="宋体" w:hAnsi="宋体" w:cs="宋体" w:hint="eastAsia"/>
                <w:kern w:val="0"/>
              </w:rPr>
              <w:t>“</w:t>
            </w:r>
            <w:r w:rsidRPr="00281F51">
              <w:rPr>
                <w:rFonts w:ascii="宋体" w:hAnsi="宋体" w:cs="宋体" w:hint="eastAsia"/>
                <w:kern w:val="0"/>
              </w:rPr>
              <w:t>洪水影响评价审批</w:t>
            </w:r>
            <w:r>
              <w:rPr>
                <w:rFonts w:ascii="宋体" w:hAnsi="宋体" w:cs="宋体" w:hint="eastAsia"/>
                <w:kern w:val="0"/>
              </w:rPr>
              <w:t>”</w:t>
            </w:r>
            <w:r w:rsidRPr="00281F51">
              <w:rPr>
                <w:rFonts w:ascii="宋体" w:hAnsi="宋体" w:cs="宋体" w:hint="eastAsia"/>
                <w:kern w:val="0"/>
              </w:rPr>
              <w:t>子项）</w:t>
            </w:r>
          </w:p>
        </w:tc>
        <w:tc>
          <w:tcPr>
            <w:tcW w:w="5529" w:type="dxa"/>
            <w:vAlign w:val="center"/>
          </w:tcPr>
          <w:p w:rsidR="00DC281A" w:rsidRPr="00044713" w:rsidRDefault="00DC281A" w:rsidP="005758C9">
            <w:pPr>
              <w:widowControl/>
              <w:spacing w:line="300" w:lineRule="exact"/>
              <w:jc w:val="left"/>
              <w:rPr>
                <w:rFonts w:ascii="宋体"/>
                <w:kern w:val="0"/>
              </w:rPr>
            </w:pPr>
            <w:r w:rsidRPr="00044713">
              <w:rPr>
                <w:rFonts w:ascii="宋体" w:hAnsi="宋体" w:cs="宋体" w:hint="eastAsia"/>
                <w:kern w:val="0"/>
              </w:rPr>
              <w:t>申请人可按要求自行编制防洪评价报告，也可委托有关机构编制，审批部门不得以任何形式要求申请人必须委托特定中介机构提供服务；保留审批部门现有的防洪评价报告技术评估、评审。</w:t>
            </w:r>
          </w:p>
        </w:tc>
      </w:tr>
      <w:tr w:rsidR="00DC281A" w:rsidRPr="00281F51" w:rsidTr="006B085B">
        <w:trPr>
          <w:trHeight w:val="751"/>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18</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非防洪建设项目洪水影响评价报告编制</w:t>
            </w:r>
          </w:p>
        </w:tc>
        <w:tc>
          <w:tcPr>
            <w:tcW w:w="3653" w:type="dxa"/>
            <w:vAlign w:val="center"/>
          </w:tcPr>
          <w:p w:rsidR="00DC281A" w:rsidRPr="00281F51" w:rsidRDefault="00DC281A" w:rsidP="00D62FF8">
            <w:pPr>
              <w:widowControl/>
              <w:spacing w:line="280" w:lineRule="exact"/>
              <w:jc w:val="left"/>
              <w:rPr>
                <w:rFonts w:ascii="宋体"/>
                <w:kern w:val="0"/>
              </w:rPr>
            </w:pPr>
            <w:r w:rsidRPr="00281F51">
              <w:rPr>
                <w:rFonts w:ascii="宋体" w:hAnsi="宋体" w:cs="宋体" w:hint="eastAsia"/>
                <w:kern w:val="0"/>
              </w:rPr>
              <w:t>洪水影响评价报告书审查（属于</w:t>
            </w:r>
            <w:r>
              <w:rPr>
                <w:rFonts w:ascii="宋体" w:hAnsi="宋体" w:cs="宋体" w:hint="eastAsia"/>
                <w:kern w:val="0"/>
              </w:rPr>
              <w:t>“</w:t>
            </w:r>
            <w:r w:rsidRPr="00281F51">
              <w:rPr>
                <w:rFonts w:ascii="宋体" w:hAnsi="宋体" w:cs="宋体" w:hint="eastAsia"/>
                <w:kern w:val="0"/>
              </w:rPr>
              <w:t>洪水影响评价审批</w:t>
            </w:r>
            <w:r>
              <w:rPr>
                <w:rFonts w:ascii="宋体" w:hAnsi="宋体" w:cs="宋体" w:hint="eastAsia"/>
                <w:kern w:val="0"/>
              </w:rPr>
              <w:t>”</w:t>
            </w:r>
            <w:r w:rsidRPr="00281F51">
              <w:rPr>
                <w:rFonts w:ascii="宋体" w:hAnsi="宋体" w:cs="宋体" w:hint="eastAsia"/>
                <w:kern w:val="0"/>
              </w:rPr>
              <w:t>子项）</w:t>
            </w:r>
          </w:p>
        </w:tc>
        <w:tc>
          <w:tcPr>
            <w:tcW w:w="5529" w:type="dxa"/>
            <w:vAlign w:val="center"/>
          </w:tcPr>
          <w:p w:rsidR="00DC281A" w:rsidRPr="00044713" w:rsidRDefault="00DC281A" w:rsidP="005758C9">
            <w:pPr>
              <w:widowControl/>
              <w:spacing w:line="300" w:lineRule="exact"/>
              <w:jc w:val="left"/>
              <w:rPr>
                <w:rFonts w:ascii="宋体"/>
                <w:kern w:val="0"/>
              </w:rPr>
            </w:pPr>
            <w:r w:rsidRPr="00044713">
              <w:rPr>
                <w:rFonts w:ascii="宋体" w:hAnsi="宋体" w:cs="宋体" w:hint="eastAsia"/>
                <w:kern w:val="0"/>
              </w:rPr>
              <w:t>申请人可按要求自行编制洪水影响评价报告，也可委托有关机构编制，审批部门不得以任何形式要求申请人必须委托特定中介机构提供服务；保留审批部门现有的洪水影响评价报告技术评估、评审。</w:t>
            </w:r>
          </w:p>
        </w:tc>
      </w:tr>
      <w:tr w:rsidR="00DC281A" w:rsidRPr="00281F51" w:rsidTr="006B085B">
        <w:trPr>
          <w:trHeight w:val="1072"/>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lastRenderedPageBreak/>
              <w:t>19</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生产建设项目水土保持方案编制</w:t>
            </w:r>
          </w:p>
        </w:tc>
        <w:tc>
          <w:tcPr>
            <w:tcW w:w="3653" w:type="dxa"/>
            <w:vAlign w:val="center"/>
          </w:tcPr>
          <w:p w:rsidR="00DC281A" w:rsidRPr="00281F51" w:rsidRDefault="00DC281A" w:rsidP="000232A9">
            <w:pPr>
              <w:widowControl/>
              <w:spacing w:line="280" w:lineRule="exact"/>
              <w:jc w:val="left"/>
              <w:rPr>
                <w:rFonts w:ascii="宋体"/>
                <w:kern w:val="0"/>
              </w:rPr>
            </w:pPr>
            <w:r w:rsidRPr="00281F51">
              <w:rPr>
                <w:rFonts w:ascii="宋体" w:hAnsi="宋体" w:cs="宋体" w:hint="eastAsia"/>
                <w:kern w:val="0"/>
              </w:rPr>
              <w:t>开发建设项目水土保持方案审批（属于</w:t>
            </w:r>
            <w:r>
              <w:rPr>
                <w:rFonts w:ascii="宋体" w:hAnsi="宋体" w:cs="宋体" w:hint="eastAsia"/>
                <w:kern w:val="0"/>
              </w:rPr>
              <w:t>“</w:t>
            </w:r>
            <w:r w:rsidRPr="00281F51">
              <w:rPr>
                <w:rFonts w:ascii="宋体" w:hAnsi="宋体" w:cs="宋体" w:hint="eastAsia"/>
                <w:kern w:val="0"/>
              </w:rPr>
              <w:t>开发建设项目水土保持方案审批及设施竣工验收</w:t>
            </w:r>
            <w:r>
              <w:rPr>
                <w:rFonts w:ascii="宋体" w:hAnsi="宋体" w:cs="宋体" w:hint="eastAsia"/>
                <w:kern w:val="0"/>
              </w:rPr>
              <w:t>”</w:t>
            </w:r>
            <w:r w:rsidRPr="00281F51">
              <w:rPr>
                <w:rFonts w:ascii="宋体" w:hAnsi="宋体" w:cs="宋体" w:hint="eastAsia"/>
                <w:kern w:val="0"/>
              </w:rPr>
              <w:t>子项）</w:t>
            </w:r>
          </w:p>
        </w:tc>
        <w:tc>
          <w:tcPr>
            <w:tcW w:w="5529" w:type="dxa"/>
            <w:vAlign w:val="center"/>
          </w:tcPr>
          <w:p w:rsidR="00DC281A" w:rsidRPr="00044713" w:rsidRDefault="00DC281A" w:rsidP="00044713">
            <w:pPr>
              <w:widowControl/>
              <w:spacing w:line="280" w:lineRule="exact"/>
              <w:jc w:val="left"/>
              <w:rPr>
                <w:rFonts w:ascii="宋体"/>
                <w:kern w:val="0"/>
              </w:rPr>
            </w:pPr>
            <w:r w:rsidRPr="00044713">
              <w:rPr>
                <w:rFonts w:ascii="宋体" w:hAnsi="宋体" w:cs="宋体" w:hint="eastAsia"/>
                <w:kern w:val="0"/>
              </w:rPr>
              <w:t>申请人可按要求自行编制水土保持方案，也可委托有关机构编制，审批部门不得以任何形式要求申请人必须委托特定中介机构提供服务；保留审批部门现有的水土保持方案技术评估、评审。</w:t>
            </w:r>
          </w:p>
        </w:tc>
      </w:tr>
      <w:tr w:rsidR="00DC281A" w:rsidRPr="00281F51" w:rsidTr="006B085B">
        <w:trPr>
          <w:trHeight w:val="1086"/>
        </w:trPr>
        <w:tc>
          <w:tcPr>
            <w:tcW w:w="745" w:type="dxa"/>
            <w:vAlign w:val="center"/>
          </w:tcPr>
          <w:p w:rsidR="00DC281A" w:rsidRPr="00281F51" w:rsidRDefault="00DC281A" w:rsidP="00774B8C">
            <w:pPr>
              <w:widowControl/>
              <w:spacing w:line="300" w:lineRule="exact"/>
              <w:jc w:val="center"/>
              <w:rPr>
                <w:rFonts w:ascii="宋体"/>
                <w:kern w:val="0"/>
              </w:rPr>
            </w:pPr>
            <w:r>
              <w:rPr>
                <w:rFonts w:ascii="宋体"/>
                <w:kern w:val="0"/>
              </w:rPr>
              <w:t>20</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生产建设项目水土保持监测</w:t>
            </w:r>
          </w:p>
        </w:tc>
        <w:tc>
          <w:tcPr>
            <w:tcW w:w="3653" w:type="dxa"/>
            <w:vAlign w:val="center"/>
          </w:tcPr>
          <w:p w:rsidR="00DC281A" w:rsidRPr="00281F51" w:rsidRDefault="00DC281A" w:rsidP="000232A9">
            <w:pPr>
              <w:widowControl/>
              <w:spacing w:line="280" w:lineRule="exact"/>
              <w:jc w:val="left"/>
              <w:rPr>
                <w:rFonts w:ascii="宋体"/>
                <w:kern w:val="0"/>
              </w:rPr>
            </w:pPr>
            <w:r w:rsidRPr="00281F51">
              <w:rPr>
                <w:rFonts w:ascii="宋体" w:hAnsi="宋体" w:cs="宋体" w:hint="eastAsia"/>
                <w:kern w:val="0"/>
              </w:rPr>
              <w:t>开发建设项目水土保持设施竣工验收（属于</w:t>
            </w:r>
            <w:r>
              <w:rPr>
                <w:rFonts w:ascii="宋体" w:hAnsi="宋体" w:cs="宋体" w:hint="eastAsia"/>
                <w:kern w:val="0"/>
              </w:rPr>
              <w:t>“</w:t>
            </w:r>
            <w:r w:rsidRPr="00281F51">
              <w:rPr>
                <w:rFonts w:ascii="宋体" w:hAnsi="宋体" w:cs="宋体" w:hint="eastAsia"/>
                <w:kern w:val="0"/>
              </w:rPr>
              <w:t>开发建设项目水土保持方案审批及设施竣工验收</w:t>
            </w:r>
            <w:r>
              <w:rPr>
                <w:rFonts w:ascii="宋体" w:hAnsi="宋体" w:cs="宋体" w:hint="eastAsia"/>
                <w:kern w:val="0"/>
              </w:rPr>
              <w:t>”</w:t>
            </w:r>
            <w:r w:rsidRPr="00281F51">
              <w:rPr>
                <w:rFonts w:ascii="宋体" w:hAnsi="宋体" w:cs="宋体" w:hint="eastAsia"/>
                <w:kern w:val="0"/>
              </w:rPr>
              <w:t>子项）</w:t>
            </w:r>
          </w:p>
        </w:tc>
        <w:tc>
          <w:tcPr>
            <w:tcW w:w="5529" w:type="dxa"/>
            <w:vAlign w:val="center"/>
          </w:tcPr>
          <w:p w:rsidR="00DC281A" w:rsidRPr="00044713" w:rsidRDefault="00DC281A" w:rsidP="00044713">
            <w:pPr>
              <w:widowControl/>
              <w:spacing w:line="280" w:lineRule="exact"/>
              <w:jc w:val="left"/>
              <w:rPr>
                <w:rFonts w:ascii="宋体"/>
                <w:kern w:val="0"/>
              </w:rPr>
            </w:pPr>
            <w:r w:rsidRPr="00044713">
              <w:rPr>
                <w:rFonts w:ascii="宋体" w:hAnsi="宋体" w:cs="宋体" w:hint="eastAsia"/>
                <w:kern w:val="0"/>
              </w:rPr>
              <w:t>申请人可按要求自行编制水土保持监测报告，也可委托有关机构编制，审批部门不得以任何形式要求申请人必须委托特定中介机构提供服务；审批部门完善标准，按要求开展现场核查。</w:t>
            </w:r>
          </w:p>
        </w:tc>
      </w:tr>
      <w:tr w:rsidR="00DC281A" w:rsidRPr="00044713" w:rsidTr="006B085B">
        <w:trPr>
          <w:trHeight w:val="567"/>
        </w:trPr>
        <w:tc>
          <w:tcPr>
            <w:tcW w:w="14132" w:type="dxa"/>
            <w:gridSpan w:val="4"/>
            <w:vAlign w:val="center"/>
          </w:tcPr>
          <w:p w:rsidR="00DC281A" w:rsidRPr="00044713" w:rsidRDefault="00DC281A" w:rsidP="0004471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六、市林业局</w:t>
            </w:r>
          </w:p>
        </w:tc>
      </w:tr>
      <w:tr w:rsidR="00DC281A" w:rsidRPr="00281F51" w:rsidTr="006B085B">
        <w:trPr>
          <w:trHeight w:val="756"/>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21</w:t>
            </w:r>
          </w:p>
        </w:tc>
        <w:tc>
          <w:tcPr>
            <w:tcW w:w="4205" w:type="dxa"/>
            <w:vAlign w:val="center"/>
          </w:tcPr>
          <w:p w:rsidR="00DC281A" w:rsidRPr="008D594C" w:rsidRDefault="008D594C" w:rsidP="00774B8C">
            <w:pPr>
              <w:widowControl/>
              <w:spacing w:line="300" w:lineRule="exact"/>
              <w:jc w:val="left"/>
              <w:rPr>
                <w:rFonts w:ascii="宋体"/>
                <w:kern w:val="0"/>
              </w:rPr>
            </w:pPr>
            <w:r w:rsidRPr="006B085B">
              <w:rPr>
                <w:rFonts w:ascii="宋体" w:hAnsi="宋体" w:cs="宋体" w:hint="eastAsia"/>
                <w:color w:val="000000"/>
                <w:kern w:val="0"/>
              </w:rPr>
              <w:t>建设项目使用林地可行性报告编制</w:t>
            </w:r>
          </w:p>
        </w:tc>
        <w:tc>
          <w:tcPr>
            <w:tcW w:w="3653" w:type="dxa"/>
            <w:vAlign w:val="center"/>
          </w:tcPr>
          <w:p w:rsidR="00DC281A" w:rsidRPr="00281F51" w:rsidRDefault="00DC281A" w:rsidP="000232A9">
            <w:pPr>
              <w:widowControl/>
              <w:spacing w:line="280" w:lineRule="exact"/>
              <w:jc w:val="left"/>
              <w:rPr>
                <w:rFonts w:ascii="宋体"/>
                <w:color w:val="000000"/>
                <w:kern w:val="0"/>
              </w:rPr>
            </w:pPr>
            <w:r w:rsidRPr="00281F51">
              <w:rPr>
                <w:rFonts w:ascii="宋体" w:hAnsi="宋体" w:cs="宋体" w:hint="eastAsia"/>
                <w:color w:val="000000"/>
                <w:kern w:val="0"/>
              </w:rPr>
              <w:t>占用或者征用林地初审</w:t>
            </w:r>
            <w:r w:rsidRPr="00281F51">
              <w:rPr>
                <w:rFonts w:ascii="宋体"/>
                <w:color w:val="000000"/>
                <w:kern w:val="0"/>
              </w:rPr>
              <w:br/>
            </w:r>
            <w:r w:rsidRPr="00281F51">
              <w:rPr>
                <w:rFonts w:ascii="宋体" w:hAnsi="宋体" w:cs="宋体" w:hint="eastAsia"/>
                <w:color w:val="000000"/>
                <w:kern w:val="0"/>
              </w:rPr>
              <w:t>临时占用林地审批（</w:t>
            </w:r>
            <w:r w:rsidRPr="00281F51">
              <w:rPr>
                <w:rFonts w:ascii="宋体" w:hAnsi="宋体" w:cs="宋体"/>
                <w:color w:val="000000"/>
                <w:kern w:val="0"/>
              </w:rPr>
              <w:t>2-10</w:t>
            </w:r>
            <w:r w:rsidRPr="00281F51">
              <w:rPr>
                <w:rFonts w:ascii="宋体" w:hAnsi="宋体" w:cs="宋体" w:hint="eastAsia"/>
                <w:color w:val="000000"/>
                <w:kern w:val="0"/>
              </w:rPr>
              <w:t>公顷）</w:t>
            </w:r>
          </w:p>
        </w:tc>
        <w:tc>
          <w:tcPr>
            <w:tcW w:w="5529" w:type="dxa"/>
            <w:vAlign w:val="center"/>
          </w:tcPr>
          <w:p w:rsidR="00DC281A" w:rsidRPr="00044713" w:rsidRDefault="00DC281A" w:rsidP="00044713">
            <w:pPr>
              <w:widowControl/>
              <w:spacing w:line="28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申请人可按要求自行编制，也可委托有关机构编制，审批部门不得以任何形式要求申请人必须委托特定中介机构提供服务；保留审批部门现有的建设项目使用林地可行性报告技术评估、评审。</w:t>
            </w:r>
          </w:p>
        </w:tc>
      </w:tr>
      <w:tr w:rsidR="00DC281A" w:rsidRPr="00044713" w:rsidTr="006B085B">
        <w:trPr>
          <w:trHeight w:val="570"/>
        </w:trPr>
        <w:tc>
          <w:tcPr>
            <w:tcW w:w="14132" w:type="dxa"/>
            <w:gridSpan w:val="4"/>
            <w:vAlign w:val="center"/>
          </w:tcPr>
          <w:p w:rsidR="00DC281A" w:rsidRPr="00044713" w:rsidRDefault="00DC281A" w:rsidP="0004471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七、市商务局</w:t>
            </w:r>
          </w:p>
        </w:tc>
      </w:tr>
      <w:tr w:rsidR="00DC281A" w:rsidRPr="00281F51" w:rsidTr="006B085B">
        <w:trPr>
          <w:trHeight w:val="807"/>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22</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外商投资企业设立的可行性研究报告编制</w:t>
            </w:r>
          </w:p>
        </w:tc>
        <w:tc>
          <w:tcPr>
            <w:tcW w:w="3653" w:type="dxa"/>
            <w:vAlign w:val="center"/>
          </w:tcPr>
          <w:p w:rsidR="00DC281A" w:rsidRPr="00281F51" w:rsidRDefault="00DC281A" w:rsidP="00005BC8">
            <w:pPr>
              <w:widowControl/>
              <w:spacing w:line="300" w:lineRule="exact"/>
              <w:jc w:val="left"/>
              <w:rPr>
                <w:rFonts w:ascii="宋体"/>
                <w:color w:val="000000"/>
                <w:kern w:val="0"/>
              </w:rPr>
            </w:pPr>
            <w:r w:rsidRPr="00281F51">
              <w:rPr>
                <w:rFonts w:ascii="宋体" w:hAnsi="宋体" w:cs="宋体" w:hint="eastAsia"/>
                <w:color w:val="000000"/>
                <w:kern w:val="0"/>
              </w:rPr>
              <w:t>外商投资企业设立的审批（</w:t>
            </w:r>
            <w:r>
              <w:rPr>
                <w:rFonts w:ascii="宋体" w:hAnsi="宋体" w:cs="宋体" w:hint="eastAsia"/>
                <w:color w:val="000000"/>
                <w:kern w:val="0"/>
              </w:rPr>
              <w:t>属于“</w:t>
            </w:r>
            <w:r w:rsidRPr="00281F51">
              <w:rPr>
                <w:rFonts w:ascii="宋体" w:hAnsi="宋体" w:cs="宋体" w:hint="eastAsia"/>
                <w:color w:val="000000"/>
                <w:kern w:val="0"/>
              </w:rPr>
              <w:t>外商投资企业设立及变更审批</w:t>
            </w:r>
            <w:r>
              <w:rPr>
                <w:rFonts w:ascii="宋体" w:hAnsi="宋体" w:cs="宋体" w:hint="eastAsia"/>
                <w:color w:val="000000"/>
                <w:kern w:val="0"/>
              </w:rPr>
              <w:t>”</w:t>
            </w:r>
            <w:r w:rsidRPr="00281F51">
              <w:rPr>
                <w:rFonts w:ascii="宋体" w:hAnsi="宋体" w:cs="宋体" w:hint="eastAsia"/>
                <w:color w:val="000000"/>
                <w:kern w:val="0"/>
              </w:rPr>
              <w:t>子项</w:t>
            </w:r>
            <w:r>
              <w:rPr>
                <w:rFonts w:ascii="宋体" w:hAnsi="宋体" w:cs="宋体" w:hint="eastAsia"/>
                <w:color w:val="000000"/>
                <w:kern w:val="0"/>
              </w:rPr>
              <w:t>）</w:t>
            </w:r>
          </w:p>
        </w:tc>
        <w:tc>
          <w:tcPr>
            <w:tcW w:w="5529" w:type="dxa"/>
            <w:vAlign w:val="center"/>
          </w:tcPr>
          <w:p w:rsidR="00DC281A" w:rsidRPr="00044713" w:rsidRDefault="00DC281A" w:rsidP="00044713">
            <w:pPr>
              <w:widowControl/>
              <w:spacing w:line="28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w:t>
            </w:r>
          </w:p>
        </w:tc>
      </w:tr>
      <w:tr w:rsidR="00DC281A" w:rsidRPr="00281F51" w:rsidTr="006B085B">
        <w:trPr>
          <w:trHeight w:val="799"/>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23</w:t>
            </w:r>
          </w:p>
        </w:tc>
        <w:tc>
          <w:tcPr>
            <w:tcW w:w="4205" w:type="dxa"/>
            <w:vAlign w:val="center"/>
          </w:tcPr>
          <w:p w:rsidR="00DC281A" w:rsidRPr="00281F51" w:rsidRDefault="00DC281A" w:rsidP="00774B8C">
            <w:pPr>
              <w:widowControl/>
              <w:spacing w:line="300" w:lineRule="exact"/>
              <w:jc w:val="left"/>
              <w:rPr>
                <w:rFonts w:ascii="宋体"/>
                <w:color w:val="272727"/>
                <w:kern w:val="0"/>
              </w:rPr>
            </w:pPr>
            <w:r w:rsidRPr="00281F51">
              <w:rPr>
                <w:rFonts w:ascii="宋体" w:hAnsi="宋体" w:cs="宋体" w:hint="eastAsia"/>
                <w:color w:val="272727"/>
                <w:kern w:val="0"/>
              </w:rPr>
              <w:t>拍卖企业年审年度财务审计</w:t>
            </w:r>
          </w:p>
        </w:tc>
        <w:tc>
          <w:tcPr>
            <w:tcW w:w="3653" w:type="dxa"/>
            <w:vAlign w:val="center"/>
          </w:tcPr>
          <w:p w:rsidR="00DC281A" w:rsidRPr="00281F51" w:rsidRDefault="00DC281A" w:rsidP="000232A9">
            <w:pPr>
              <w:widowControl/>
              <w:spacing w:line="300" w:lineRule="exact"/>
              <w:jc w:val="left"/>
              <w:rPr>
                <w:rFonts w:ascii="宋体"/>
                <w:color w:val="000000"/>
                <w:kern w:val="0"/>
              </w:rPr>
            </w:pPr>
            <w:r w:rsidRPr="00281F51">
              <w:rPr>
                <w:rFonts w:ascii="宋体" w:hAnsi="宋体" w:cs="宋体" w:hint="eastAsia"/>
                <w:color w:val="000000"/>
                <w:kern w:val="0"/>
              </w:rPr>
              <w:t>拍卖企业年审初审转报</w:t>
            </w:r>
          </w:p>
        </w:tc>
        <w:tc>
          <w:tcPr>
            <w:tcW w:w="5529" w:type="dxa"/>
            <w:vAlign w:val="center"/>
          </w:tcPr>
          <w:p w:rsidR="00DC281A" w:rsidRPr="00044713" w:rsidRDefault="00DC281A" w:rsidP="00044713">
            <w:pPr>
              <w:widowControl/>
              <w:spacing w:line="28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w:t>
            </w:r>
          </w:p>
        </w:tc>
      </w:tr>
      <w:tr w:rsidR="00DC281A" w:rsidRPr="00281F51" w:rsidTr="006B085B">
        <w:trPr>
          <w:trHeight w:val="799"/>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24</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外商投资企业提前终止的审计报告</w:t>
            </w:r>
          </w:p>
        </w:tc>
        <w:tc>
          <w:tcPr>
            <w:tcW w:w="3653"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外商投资企业提前终止的审批</w:t>
            </w:r>
          </w:p>
        </w:tc>
        <w:tc>
          <w:tcPr>
            <w:tcW w:w="5529" w:type="dxa"/>
            <w:vAlign w:val="center"/>
          </w:tcPr>
          <w:p w:rsidR="00DC281A" w:rsidRPr="00044713" w:rsidRDefault="00DC281A" w:rsidP="00044713">
            <w:pPr>
              <w:widowControl/>
              <w:spacing w:line="28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w:t>
            </w:r>
          </w:p>
        </w:tc>
      </w:tr>
      <w:tr w:rsidR="00DC281A" w:rsidRPr="00281F51" w:rsidTr="006B085B">
        <w:trPr>
          <w:trHeight w:val="915"/>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t>25</w:t>
            </w:r>
          </w:p>
        </w:tc>
        <w:tc>
          <w:tcPr>
            <w:tcW w:w="4205" w:type="dxa"/>
            <w:vAlign w:val="center"/>
          </w:tcPr>
          <w:p w:rsidR="00DC281A" w:rsidRPr="006B085B" w:rsidRDefault="008D594C" w:rsidP="00774B8C">
            <w:pPr>
              <w:widowControl/>
              <w:spacing w:line="300" w:lineRule="exact"/>
              <w:jc w:val="left"/>
              <w:rPr>
                <w:rFonts w:ascii="宋体" w:hAnsi="宋体" w:cs="宋体"/>
                <w:kern w:val="0"/>
              </w:rPr>
            </w:pPr>
            <w:r w:rsidRPr="006B085B">
              <w:rPr>
                <w:rFonts w:ascii="宋体" w:hAnsi="宋体" w:cs="宋体" w:hint="eastAsia"/>
                <w:kern w:val="0"/>
              </w:rPr>
              <w:t>外商投资先进技术企业项目可行性研究报告编制</w:t>
            </w:r>
          </w:p>
        </w:tc>
        <w:tc>
          <w:tcPr>
            <w:tcW w:w="3653"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外商投资先进技术企业、产品出口企业确认初审</w:t>
            </w:r>
          </w:p>
        </w:tc>
        <w:tc>
          <w:tcPr>
            <w:tcW w:w="5529" w:type="dxa"/>
            <w:vAlign w:val="center"/>
          </w:tcPr>
          <w:p w:rsidR="00DC281A" w:rsidRPr="00044713" w:rsidRDefault="00DC281A" w:rsidP="00044713">
            <w:pPr>
              <w:widowControl/>
              <w:spacing w:line="28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w:t>
            </w:r>
          </w:p>
        </w:tc>
      </w:tr>
      <w:tr w:rsidR="00DC281A" w:rsidRPr="00281F51" w:rsidTr="006B085B">
        <w:trPr>
          <w:trHeight w:val="955"/>
        </w:trPr>
        <w:tc>
          <w:tcPr>
            <w:tcW w:w="745" w:type="dxa"/>
            <w:noWrap/>
            <w:vAlign w:val="center"/>
          </w:tcPr>
          <w:p w:rsidR="00DC281A" w:rsidRPr="00281F51" w:rsidRDefault="00DC281A" w:rsidP="00774B8C">
            <w:pPr>
              <w:widowControl/>
              <w:spacing w:line="300" w:lineRule="exact"/>
              <w:jc w:val="center"/>
              <w:rPr>
                <w:rFonts w:ascii="宋体"/>
                <w:kern w:val="0"/>
              </w:rPr>
            </w:pPr>
            <w:r>
              <w:rPr>
                <w:rFonts w:ascii="宋体" w:hAnsi="宋体" w:cs="宋体"/>
                <w:kern w:val="0"/>
              </w:rPr>
              <w:lastRenderedPageBreak/>
              <w:t>26</w:t>
            </w:r>
          </w:p>
        </w:tc>
        <w:tc>
          <w:tcPr>
            <w:tcW w:w="4205" w:type="dxa"/>
            <w:vAlign w:val="center"/>
          </w:tcPr>
          <w:p w:rsidR="00DC281A" w:rsidRPr="00281F51" w:rsidRDefault="00DC281A" w:rsidP="00774B8C">
            <w:pPr>
              <w:widowControl/>
              <w:spacing w:line="300" w:lineRule="exact"/>
              <w:jc w:val="left"/>
              <w:rPr>
                <w:rFonts w:ascii="宋体"/>
                <w:kern w:val="0"/>
              </w:rPr>
            </w:pPr>
            <w:r w:rsidRPr="00281F51">
              <w:rPr>
                <w:rFonts w:ascii="宋体" w:hAnsi="宋体" w:cs="宋体" w:hint="eastAsia"/>
                <w:kern w:val="0"/>
              </w:rPr>
              <w:t>出具外商投资企业投资者资信证明</w:t>
            </w:r>
          </w:p>
        </w:tc>
        <w:tc>
          <w:tcPr>
            <w:tcW w:w="3653" w:type="dxa"/>
            <w:vAlign w:val="center"/>
          </w:tcPr>
          <w:p w:rsidR="00DC281A" w:rsidRPr="00281F51" w:rsidRDefault="00DC281A" w:rsidP="00005BC8">
            <w:pPr>
              <w:widowControl/>
              <w:spacing w:line="300" w:lineRule="exact"/>
              <w:jc w:val="left"/>
              <w:rPr>
                <w:rFonts w:ascii="宋体"/>
                <w:color w:val="000000"/>
                <w:kern w:val="0"/>
              </w:rPr>
            </w:pPr>
            <w:r w:rsidRPr="00281F51">
              <w:rPr>
                <w:rFonts w:ascii="宋体" w:hAnsi="宋体" w:cs="宋体" w:hint="eastAsia"/>
                <w:color w:val="000000"/>
                <w:kern w:val="0"/>
              </w:rPr>
              <w:t>外商投资企业设立的审批（</w:t>
            </w:r>
            <w:r>
              <w:rPr>
                <w:rFonts w:ascii="宋体" w:hAnsi="宋体" w:cs="宋体" w:hint="eastAsia"/>
                <w:color w:val="000000"/>
                <w:kern w:val="0"/>
              </w:rPr>
              <w:t>属于“</w:t>
            </w:r>
            <w:r w:rsidRPr="00281F51">
              <w:rPr>
                <w:rFonts w:ascii="宋体" w:hAnsi="宋体" w:cs="宋体" w:hint="eastAsia"/>
                <w:color w:val="000000"/>
                <w:kern w:val="0"/>
              </w:rPr>
              <w:t>外商投资企业设立及变更审批</w:t>
            </w:r>
            <w:r>
              <w:rPr>
                <w:rFonts w:ascii="宋体" w:hAnsi="宋体" w:cs="宋体" w:hint="eastAsia"/>
                <w:color w:val="000000"/>
                <w:kern w:val="0"/>
              </w:rPr>
              <w:t>”</w:t>
            </w:r>
            <w:r w:rsidRPr="00281F51">
              <w:rPr>
                <w:rFonts w:ascii="宋体" w:hAnsi="宋体" w:cs="宋体" w:hint="eastAsia"/>
                <w:color w:val="000000"/>
                <w:kern w:val="0"/>
              </w:rPr>
              <w:t>子项）</w:t>
            </w:r>
          </w:p>
        </w:tc>
        <w:tc>
          <w:tcPr>
            <w:tcW w:w="5529" w:type="dxa"/>
            <w:vAlign w:val="center"/>
          </w:tcPr>
          <w:p w:rsidR="00DC281A" w:rsidRPr="00044713" w:rsidRDefault="00DC281A" w:rsidP="005758C9">
            <w:pPr>
              <w:widowControl/>
              <w:spacing w:line="300" w:lineRule="exact"/>
              <w:jc w:val="left"/>
              <w:rPr>
                <w:rFonts w:ascii="宋体"/>
                <w:color w:val="000000"/>
                <w:kern w:val="0"/>
              </w:rPr>
            </w:pPr>
            <w:r w:rsidRPr="00044713">
              <w:rPr>
                <w:rFonts w:ascii="宋体" w:hAnsi="宋体" w:cs="宋体" w:hint="eastAsia"/>
                <w:color w:val="000000"/>
                <w:kern w:val="0"/>
              </w:rPr>
              <w:t>申请人可按要求自行编制，也可委托有关机构编制，审批部门不得以任何形式要求申请人必须委托特定中介机构提供服务。</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八、市文广新局（市体育局、市版权局）</w:t>
            </w:r>
          </w:p>
        </w:tc>
      </w:tr>
      <w:tr w:rsidR="00DC281A" w:rsidRPr="00281F51" w:rsidTr="006B085B">
        <w:trPr>
          <w:trHeight w:val="829"/>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27</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出具演出经纪机构设立演出经纪人员资格证明</w:t>
            </w:r>
          </w:p>
        </w:tc>
        <w:tc>
          <w:tcPr>
            <w:tcW w:w="3653" w:type="dxa"/>
            <w:vAlign w:val="center"/>
          </w:tcPr>
          <w:p w:rsidR="00DC281A" w:rsidRPr="00281F51" w:rsidRDefault="00DC281A" w:rsidP="000232A9">
            <w:pPr>
              <w:widowControl/>
              <w:spacing w:line="300" w:lineRule="exact"/>
              <w:jc w:val="left"/>
              <w:rPr>
                <w:rFonts w:ascii="宋体"/>
                <w:color w:val="000000"/>
                <w:kern w:val="0"/>
              </w:rPr>
            </w:pPr>
            <w:r w:rsidRPr="00281F51">
              <w:rPr>
                <w:rFonts w:ascii="宋体" w:hAnsi="宋体" w:cs="宋体" w:hint="eastAsia"/>
                <w:color w:val="000000"/>
                <w:kern w:val="0"/>
              </w:rPr>
              <w:t>演出经纪机构设立或变更的审批（涉外及港澳台除外）</w:t>
            </w:r>
          </w:p>
        </w:tc>
        <w:tc>
          <w:tcPr>
            <w:tcW w:w="5529" w:type="dxa"/>
            <w:vAlign w:val="center"/>
          </w:tcPr>
          <w:p w:rsidR="00DC281A" w:rsidRPr="00044713" w:rsidRDefault="00DC281A" w:rsidP="005758C9">
            <w:pPr>
              <w:widowControl/>
              <w:spacing w:line="300" w:lineRule="exact"/>
              <w:jc w:val="left"/>
              <w:rPr>
                <w:rFonts w:ascii="宋体"/>
                <w:color w:val="000000"/>
                <w:kern w:val="0"/>
              </w:rPr>
            </w:pPr>
            <w:r w:rsidRPr="00044713">
              <w:rPr>
                <w:rFonts w:ascii="宋体" w:hAnsi="宋体" w:cs="宋体" w:hint="eastAsia"/>
                <w:kern w:val="0"/>
              </w:rPr>
              <w:t>申请人可按要求自行提供中国演出行业协会颁发的演出从业人员的资格证明、其他有效证明，审批部门不得以任何形式要求申请人必须委托特定中介机构提供服务。</w:t>
            </w:r>
          </w:p>
        </w:tc>
      </w:tr>
      <w:tr w:rsidR="00DC281A" w:rsidRPr="00281F51" w:rsidTr="006B085B">
        <w:trPr>
          <w:trHeight w:val="1002"/>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28</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设立中外合资、合作印刷企业和外商独资包装装潢印刷企业出具的项目建议书及可行性研究报告</w:t>
            </w:r>
          </w:p>
        </w:tc>
        <w:tc>
          <w:tcPr>
            <w:tcW w:w="3653" w:type="dxa"/>
            <w:vAlign w:val="center"/>
          </w:tcPr>
          <w:p w:rsidR="00DC281A" w:rsidRPr="00281F51" w:rsidRDefault="00DC281A" w:rsidP="000232A9">
            <w:pPr>
              <w:widowControl/>
              <w:spacing w:line="300" w:lineRule="exact"/>
              <w:jc w:val="left"/>
              <w:rPr>
                <w:rFonts w:ascii="宋体"/>
                <w:color w:val="000000"/>
                <w:kern w:val="0"/>
              </w:rPr>
            </w:pPr>
            <w:r w:rsidRPr="00281F51">
              <w:rPr>
                <w:rFonts w:ascii="宋体" w:hAnsi="宋体" w:cs="宋体" w:hint="eastAsia"/>
                <w:color w:val="000000"/>
                <w:kern w:val="0"/>
              </w:rPr>
              <w:t>设立中外合资、合作印刷企业和外商独资包装装潢印刷企业的行政审批</w:t>
            </w:r>
            <w:r w:rsidRPr="00281F51">
              <w:rPr>
                <w:rFonts w:ascii="宋体" w:hAnsi="宋体" w:cs="宋体"/>
                <w:color w:val="000000"/>
                <w:kern w:val="0"/>
              </w:rPr>
              <w:t xml:space="preserve">   </w:t>
            </w:r>
            <w:r>
              <w:rPr>
                <w:rFonts w:ascii="宋体" w:hAnsi="宋体" w:cs="宋体"/>
                <w:color w:val="000000"/>
                <w:kern w:val="0"/>
              </w:rPr>
              <w:t xml:space="preserve">               </w:t>
            </w:r>
          </w:p>
        </w:tc>
        <w:tc>
          <w:tcPr>
            <w:tcW w:w="5529" w:type="dxa"/>
            <w:vAlign w:val="center"/>
          </w:tcPr>
          <w:p w:rsidR="00DC281A" w:rsidRPr="00044713" w:rsidRDefault="00DC281A" w:rsidP="005758C9">
            <w:pPr>
              <w:widowControl/>
              <w:spacing w:line="300" w:lineRule="exact"/>
              <w:jc w:val="left"/>
              <w:rPr>
                <w:rFonts w:ascii="宋体"/>
                <w:color w:val="000000"/>
                <w:kern w:val="0"/>
              </w:rPr>
            </w:pPr>
            <w:r w:rsidRPr="00044713">
              <w:rPr>
                <w:rFonts w:ascii="宋体" w:hAnsi="宋体" w:cs="宋体" w:hint="eastAsia"/>
                <w:kern w:val="0"/>
              </w:rPr>
              <w:t>申请人可按要求自行编制技术评估报告，也可委托有关机构编制，审批部门不得以任何形式要求申请人必须委托特定中介机构提供服务。</w:t>
            </w:r>
          </w:p>
        </w:tc>
      </w:tr>
      <w:tr w:rsidR="00DC281A" w:rsidRPr="00281F51" w:rsidTr="006B085B">
        <w:trPr>
          <w:trHeight w:val="774"/>
        </w:trPr>
        <w:tc>
          <w:tcPr>
            <w:tcW w:w="745" w:type="dxa"/>
            <w:noWrap/>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29</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市级和县级文物保护单位修缮方案编制</w:t>
            </w:r>
          </w:p>
        </w:tc>
        <w:tc>
          <w:tcPr>
            <w:tcW w:w="3653" w:type="dxa"/>
            <w:vAlign w:val="center"/>
          </w:tcPr>
          <w:p w:rsidR="00DC281A" w:rsidRPr="00281F51" w:rsidRDefault="00DC281A" w:rsidP="005C50C4">
            <w:pPr>
              <w:widowControl/>
              <w:spacing w:line="300" w:lineRule="exact"/>
              <w:jc w:val="left"/>
              <w:rPr>
                <w:rFonts w:ascii="宋体"/>
                <w:color w:val="000000"/>
                <w:kern w:val="0"/>
              </w:rPr>
            </w:pPr>
            <w:r w:rsidRPr="00281F51">
              <w:rPr>
                <w:rFonts w:ascii="宋体" w:hAnsi="宋体" w:cs="宋体" w:hint="eastAsia"/>
                <w:color w:val="000000"/>
                <w:kern w:val="0"/>
              </w:rPr>
              <w:t>文物保护单位修缮审批</w:t>
            </w:r>
          </w:p>
        </w:tc>
        <w:tc>
          <w:tcPr>
            <w:tcW w:w="5529" w:type="dxa"/>
            <w:vAlign w:val="center"/>
          </w:tcPr>
          <w:p w:rsidR="00DC281A" w:rsidRPr="00044713" w:rsidRDefault="00DC281A" w:rsidP="005758C9">
            <w:pPr>
              <w:widowControl/>
              <w:spacing w:line="260" w:lineRule="exact"/>
              <w:jc w:val="left"/>
              <w:rPr>
                <w:rFonts w:ascii="宋体"/>
                <w:kern w:val="0"/>
              </w:rPr>
            </w:pPr>
            <w:r w:rsidRPr="00044713">
              <w:rPr>
                <w:rFonts w:hint="eastAsia"/>
                <w:kern w:val="0"/>
              </w:rPr>
              <w:t>申请人可按要求自行编制全国重点文</w:t>
            </w:r>
            <w:r w:rsidRPr="00044713">
              <w:rPr>
                <w:rFonts w:ascii="宋体" w:hAnsi="宋体" w:cs="宋体" w:hint="eastAsia"/>
                <w:kern w:val="0"/>
              </w:rPr>
              <w:t>物保护单位修缮方案，也可委托有关机构编制，审批部门不得以任何形式要求申请人必须委托特定中介机构提供服务；保留审批部门现有的修缮方案技术评估、评审。</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九、市卫计委</w:t>
            </w:r>
          </w:p>
        </w:tc>
      </w:tr>
      <w:tr w:rsidR="00DC281A" w:rsidRPr="00281F51" w:rsidTr="006B085B">
        <w:trPr>
          <w:trHeight w:val="1002"/>
        </w:trPr>
        <w:tc>
          <w:tcPr>
            <w:tcW w:w="745" w:type="dxa"/>
            <w:shd w:val="clear" w:color="000000" w:fill="FFFFFF"/>
            <w:noWrap/>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30</w:t>
            </w:r>
          </w:p>
        </w:tc>
        <w:tc>
          <w:tcPr>
            <w:tcW w:w="4205" w:type="dxa"/>
            <w:shd w:val="clear" w:color="000000" w:fill="FFFFFF"/>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公共场所卫生检测</w:t>
            </w:r>
          </w:p>
        </w:tc>
        <w:tc>
          <w:tcPr>
            <w:tcW w:w="3653" w:type="dxa"/>
            <w:shd w:val="clear" w:color="000000" w:fill="FFFFFF"/>
            <w:vAlign w:val="center"/>
          </w:tcPr>
          <w:p w:rsidR="00DC281A" w:rsidRPr="00281F51" w:rsidRDefault="00DC281A" w:rsidP="00CF4579">
            <w:pPr>
              <w:widowControl/>
              <w:spacing w:line="300" w:lineRule="exact"/>
              <w:jc w:val="left"/>
              <w:rPr>
                <w:rFonts w:ascii="宋体"/>
                <w:color w:val="000000"/>
                <w:kern w:val="0"/>
              </w:rPr>
            </w:pPr>
            <w:r w:rsidRPr="00281F51">
              <w:rPr>
                <w:rFonts w:ascii="宋体" w:hAnsi="宋体" w:cs="宋体" w:hint="eastAsia"/>
                <w:color w:val="000000"/>
                <w:kern w:val="0"/>
              </w:rPr>
              <w:t>公共场所卫生许可证</w:t>
            </w:r>
            <w:r w:rsidRPr="00281F51">
              <w:rPr>
                <w:rFonts w:ascii="宋体" w:hAnsi="宋体" w:cs="宋体"/>
                <w:color w:val="000000"/>
                <w:kern w:val="0"/>
              </w:rPr>
              <w:t>(</w:t>
            </w:r>
            <w:r w:rsidRPr="00281F51">
              <w:rPr>
                <w:rFonts w:ascii="宋体" w:hAnsi="宋体" w:cs="宋体" w:hint="eastAsia"/>
                <w:color w:val="000000"/>
                <w:kern w:val="0"/>
              </w:rPr>
              <w:t>不含公园、体育场馆、公共交通工具、饭馆、咖啡馆、酒吧、茶座）卫生许可</w:t>
            </w:r>
          </w:p>
        </w:tc>
        <w:tc>
          <w:tcPr>
            <w:tcW w:w="5529" w:type="dxa"/>
            <w:shd w:val="clear" w:color="000000" w:fill="FFFFFF"/>
            <w:vAlign w:val="center"/>
          </w:tcPr>
          <w:p w:rsidR="00DC281A" w:rsidRPr="00044713" w:rsidRDefault="00DC281A" w:rsidP="005758C9">
            <w:pPr>
              <w:widowControl/>
              <w:spacing w:line="300" w:lineRule="exact"/>
              <w:jc w:val="left"/>
              <w:rPr>
                <w:rFonts w:ascii="宋体"/>
                <w:color w:val="000000"/>
                <w:kern w:val="0"/>
              </w:rPr>
            </w:pPr>
            <w:r w:rsidRPr="00044713">
              <w:rPr>
                <w:rFonts w:ascii="宋体" w:hAnsi="宋体" w:cs="宋体" w:hint="eastAsia"/>
                <w:kern w:val="0"/>
              </w:rPr>
              <w:t>公共场所经营者具备检测能力的可以自己检测，不具备检测能力的，可以委托检测。</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t>十、市药监局（市食安办）</w:t>
            </w:r>
          </w:p>
        </w:tc>
      </w:tr>
      <w:tr w:rsidR="00DC281A" w:rsidRPr="00281F51" w:rsidTr="006B085B">
        <w:trPr>
          <w:trHeight w:val="1200"/>
        </w:trPr>
        <w:tc>
          <w:tcPr>
            <w:tcW w:w="745" w:type="dxa"/>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31</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出具试制食品检验合格报告（首次申请许可或增加食品类别）</w:t>
            </w:r>
          </w:p>
        </w:tc>
        <w:tc>
          <w:tcPr>
            <w:tcW w:w="3653"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市级食品生产许可（乳制品、婴幼儿配方奶粉、白酒、食用酒精、婴幼儿及其他配方谷粉产品除外）</w:t>
            </w:r>
          </w:p>
        </w:tc>
        <w:tc>
          <w:tcPr>
            <w:tcW w:w="5529" w:type="dxa"/>
            <w:vAlign w:val="center"/>
          </w:tcPr>
          <w:p w:rsidR="00DC281A" w:rsidRPr="00044713" w:rsidRDefault="00DC281A" w:rsidP="005758C9">
            <w:pPr>
              <w:widowControl/>
              <w:spacing w:line="300" w:lineRule="exact"/>
              <w:jc w:val="left"/>
              <w:rPr>
                <w:rFonts w:ascii="宋体"/>
                <w:color w:val="000000"/>
                <w:kern w:val="0"/>
              </w:rPr>
            </w:pPr>
            <w:r w:rsidRPr="00044713">
              <w:rPr>
                <w:rFonts w:ascii="宋体" w:hAnsi="宋体" w:cs="宋体" w:hint="eastAsia"/>
                <w:color w:val="000000"/>
                <w:kern w:val="0"/>
              </w:rPr>
              <w:t>试制食品检验可由生产者自行检验，或者委托有资质的食品检验机构检验。</w:t>
            </w:r>
          </w:p>
        </w:tc>
      </w:tr>
      <w:tr w:rsidR="00DC281A" w:rsidRPr="00044713" w:rsidTr="006B085B">
        <w:trPr>
          <w:trHeight w:val="567"/>
        </w:trPr>
        <w:tc>
          <w:tcPr>
            <w:tcW w:w="14132" w:type="dxa"/>
            <w:gridSpan w:val="4"/>
            <w:noWrap/>
            <w:vAlign w:val="center"/>
          </w:tcPr>
          <w:p w:rsidR="00DC281A" w:rsidRPr="00044713" w:rsidRDefault="00DC281A" w:rsidP="00965033">
            <w:pPr>
              <w:widowControl/>
              <w:spacing w:line="300" w:lineRule="exact"/>
              <w:jc w:val="center"/>
              <w:rPr>
                <w:rFonts w:ascii="黑体" w:eastAsia="黑体" w:hAnsi="黑体" w:cs="黑体"/>
                <w:color w:val="000000"/>
                <w:kern w:val="0"/>
                <w:sz w:val="25"/>
                <w:szCs w:val="25"/>
              </w:rPr>
            </w:pPr>
            <w:r w:rsidRPr="00044713">
              <w:rPr>
                <w:rFonts w:ascii="黑体" w:eastAsia="黑体" w:hAnsi="黑体" w:cs="黑体" w:hint="eastAsia"/>
                <w:color w:val="000000"/>
                <w:kern w:val="0"/>
                <w:sz w:val="25"/>
                <w:szCs w:val="25"/>
              </w:rPr>
              <w:lastRenderedPageBreak/>
              <w:t>十一、市安监局</w:t>
            </w:r>
          </w:p>
        </w:tc>
      </w:tr>
      <w:tr w:rsidR="00DC281A" w:rsidRPr="00281F51" w:rsidTr="009B3F15">
        <w:trPr>
          <w:trHeight w:val="1181"/>
        </w:trPr>
        <w:tc>
          <w:tcPr>
            <w:tcW w:w="745" w:type="dxa"/>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32</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金属冶炼建设项目安全预评价报告编制</w:t>
            </w:r>
          </w:p>
        </w:tc>
        <w:tc>
          <w:tcPr>
            <w:tcW w:w="3653"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金属冶炼建设项目安全设施设计审查（属于“有关建设工程项目安全条件、安全设施设计审查及竣工验收”子项）</w:t>
            </w:r>
          </w:p>
        </w:tc>
        <w:tc>
          <w:tcPr>
            <w:tcW w:w="5529" w:type="dxa"/>
            <w:vAlign w:val="center"/>
          </w:tcPr>
          <w:p w:rsidR="00DC281A" w:rsidRPr="009B3F15" w:rsidRDefault="009B3F15" w:rsidP="009B3F15">
            <w:pPr>
              <w:widowControl/>
              <w:spacing w:line="260" w:lineRule="exact"/>
              <w:rPr>
                <w:rFonts w:ascii="宋体" w:hAnsi="宋体" w:cs="宋体"/>
                <w:kern w:val="0"/>
              </w:rPr>
            </w:pPr>
            <w:r w:rsidRPr="009B3F15">
              <w:rPr>
                <w:rFonts w:ascii="宋体" w:hAnsi="宋体" w:cs="宋体" w:hint="eastAsia"/>
                <w:kern w:val="0"/>
              </w:rPr>
              <w:t>申请人可按要求自行编制安全预评价报告，也可以委托有关机构编制，审批部门不得以任何形式要求申请人必须委托特定中介机构提供服务。</w:t>
            </w:r>
          </w:p>
        </w:tc>
      </w:tr>
      <w:tr w:rsidR="00DC281A" w:rsidRPr="00281F51" w:rsidTr="006B085B">
        <w:trPr>
          <w:trHeight w:val="2285"/>
        </w:trPr>
        <w:tc>
          <w:tcPr>
            <w:tcW w:w="745" w:type="dxa"/>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33</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特种作业人员安全技术培训</w:t>
            </w:r>
          </w:p>
        </w:tc>
        <w:tc>
          <w:tcPr>
            <w:tcW w:w="3653" w:type="dxa"/>
            <w:vAlign w:val="center"/>
          </w:tcPr>
          <w:p w:rsidR="00DC281A" w:rsidRDefault="00DC281A" w:rsidP="000232A9">
            <w:pPr>
              <w:widowControl/>
              <w:spacing w:line="300" w:lineRule="exact"/>
              <w:jc w:val="left"/>
              <w:rPr>
                <w:rFonts w:ascii="宋体" w:cs="宋体"/>
                <w:color w:val="000000"/>
                <w:kern w:val="0"/>
              </w:rPr>
            </w:pPr>
            <w:r w:rsidRPr="00281F51">
              <w:rPr>
                <w:rFonts w:ascii="宋体" w:hAnsi="宋体" w:cs="宋体" w:hint="eastAsia"/>
                <w:color w:val="000000"/>
                <w:kern w:val="0"/>
              </w:rPr>
              <w:t>特种作业操作人员资格认定</w:t>
            </w:r>
            <w:r>
              <w:rPr>
                <w:rFonts w:ascii="宋体" w:cs="宋体"/>
                <w:color w:val="000000"/>
                <w:kern w:val="0"/>
              </w:rPr>
              <w:br/>
            </w:r>
            <w:r w:rsidRPr="00281F51">
              <w:rPr>
                <w:rFonts w:ascii="宋体" w:hAnsi="宋体" w:cs="宋体" w:hint="eastAsia"/>
                <w:color w:val="000000"/>
                <w:kern w:val="0"/>
              </w:rPr>
              <w:t>危险化学品经营许可、安全使用许可、变更、延期审批</w:t>
            </w:r>
            <w:r>
              <w:rPr>
                <w:rFonts w:ascii="宋体" w:cs="宋体"/>
                <w:color w:val="000000"/>
                <w:kern w:val="0"/>
              </w:rPr>
              <w:br/>
            </w:r>
            <w:r w:rsidRPr="00281F51">
              <w:rPr>
                <w:rFonts w:ascii="宋体" w:hAnsi="宋体" w:cs="宋体" w:hint="eastAsia"/>
                <w:color w:val="000000"/>
                <w:kern w:val="0"/>
              </w:rPr>
              <w:t>危险化学品生产企业安全生产许可初审和委托颁证（除涉及剧毒化学品生产企业外）</w:t>
            </w:r>
          </w:p>
          <w:p w:rsidR="00DC281A" w:rsidRPr="00281F51" w:rsidRDefault="00DC281A" w:rsidP="00FA0CE8">
            <w:pPr>
              <w:widowControl/>
              <w:spacing w:line="300" w:lineRule="exact"/>
              <w:jc w:val="left"/>
              <w:rPr>
                <w:rFonts w:ascii="宋体"/>
                <w:color w:val="000000"/>
                <w:kern w:val="0"/>
              </w:rPr>
            </w:pPr>
            <w:r w:rsidRPr="00281F51">
              <w:rPr>
                <w:rFonts w:ascii="宋体" w:hAnsi="宋体" w:cs="宋体" w:hint="eastAsia"/>
                <w:color w:val="000000"/>
                <w:kern w:val="0"/>
              </w:rPr>
              <w:t>非煤矿矿山企业安全生产许可申请、延期、变更的审核转报</w:t>
            </w:r>
          </w:p>
        </w:tc>
        <w:tc>
          <w:tcPr>
            <w:tcW w:w="5529" w:type="dxa"/>
            <w:vAlign w:val="center"/>
          </w:tcPr>
          <w:p w:rsidR="00DC281A" w:rsidRPr="00044713" w:rsidRDefault="00DC281A" w:rsidP="002F1467">
            <w:pPr>
              <w:widowControl/>
              <w:spacing w:line="300" w:lineRule="exact"/>
              <w:jc w:val="left"/>
              <w:rPr>
                <w:rFonts w:ascii="宋体"/>
                <w:color w:val="000000"/>
                <w:kern w:val="0"/>
              </w:rPr>
            </w:pPr>
            <w:r w:rsidRPr="00044713">
              <w:rPr>
                <w:rFonts w:ascii="宋体" w:hAnsi="宋体" w:cs="宋体" w:hint="eastAsia"/>
                <w:kern w:val="0"/>
              </w:rPr>
              <w:t>具备安全培训条件的生产经营单位应当以自主培训为主，也可以委托具备安全培训条件的机构进行培训。不具备安全培训条件的生产经营单位，应当委托具备安全培训条件的机构进行培训。</w:t>
            </w:r>
          </w:p>
        </w:tc>
      </w:tr>
      <w:tr w:rsidR="00DC281A" w:rsidRPr="00281F51" w:rsidTr="006B085B">
        <w:trPr>
          <w:trHeight w:val="4004"/>
        </w:trPr>
        <w:tc>
          <w:tcPr>
            <w:tcW w:w="745" w:type="dxa"/>
            <w:vAlign w:val="center"/>
          </w:tcPr>
          <w:p w:rsidR="00DC281A" w:rsidRPr="00281F51" w:rsidRDefault="00DC281A" w:rsidP="00774B8C">
            <w:pPr>
              <w:widowControl/>
              <w:spacing w:line="300" w:lineRule="exact"/>
              <w:jc w:val="center"/>
              <w:rPr>
                <w:rFonts w:ascii="宋体"/>
                <w:color w:val="000000"/>
                <w:kern w:val="0"/>
              </w:rPr>
            </w:pPr>
            <w:r>
              <w:rPr>
                <w:rFonts w:ascii="宋体" w:hAnsi="宋体" w:cs="宋体"/>
                <w:color w:val="000000"/>
                <w:kern w:val="0"/>
              </w:rPr>
              <w:t>34</w:t>
            </w:r>
          </w:p>
        </w:tc>
        <w:tc>
          <w:tcPr>
            <w:tcW w:w="4205" w:type="dxa"/>
            <w:vAlign w:val="center"/>
          </w:tcPr>
          <w:p w:rsidR="00DC281A" w:rsidRPr="00281F51" w:rsidRDefault="00DC281A" w:rsidP="00774B8C">
            <w:pPr>
              <w:widowControl/>
              <w:spacing w:line="300" w:lineRule="exact"/>
              <w:jc w:val="left"/>
              <w:rPr>
                <w:rFonts w:ascii="宋体"/>
                <w:color w:val="000000"/>
                <w:kern w:val="0"/>
              </w:rPr>
            </w:pPr>
            <w:r w:rsidRPr="00281F51">
              <w:rPr>
                <w:rFonts w:ascii="宋体" w:hAnsi="宋体" w:cs="宋体" w:hint="eastAsia"/>
                <w:color w:val="000000"/>
                <w:kern w:val="0"/>
              </w:rPr>
              <w:t>危险物品的生产、经营、储存单位以及矿山、金属冶炼单位的主要负责人和安全生产管理人员安全培训</w:t>
            </w:r>
          </w:p>
        </w:tc>
        <w:tc>
          <w:tcPr>
            <w:tcW w:w="3653" w:type="dxa"/>
            <w:vAlign w:val="center"/>
          </w:tcPr>
          <w:p w:rsidR="00DC281A" w:rsidRPr="00281F51" w:rsidRDefault="00DC281A" w:rsidP="00FA0CE8">
            <w:pPr>
              <w:widowControl/>
              <w:spacing w:line="300" w:lineRule="exact"/>
              <w:jc w:val="left"/>
              <w:rPr>
                <w:rFonts w:ascii="宋体"/>
                <w:color w:val="000000"/>
                <w:kern w:val="0"/>
              </w:rPr>
            </w:pPr>
            <w:r w:rsidRPr="00281F51">
              <w:rPr>
                <w:rFonts w:ascii="宋体" w:hAnsi="宋体" w:cs="宋体" w:hint="eastAsia"/>
                <w:color w:val="000000"/>
                <w:kern w:val="0"/>
              </w:rPr>
              <w:t>危险物品的生产、经营、储存单位以及矿山、金属冶炼单位的主要负责人和安全生产管理人员安全考核发证（除中央企业、省属生产经营单位以外）</w:t>
            </w:r>
            <w:r>
              <w:rPr>
                <w:rFonts w:ascii="宋体" w:cs="宋体"/>
                <w:color w:val="000000"/>
                <w:kern w:val="0"/>
              </w:rPr>
              <w:br/>
            </w:r>
            <w:r w:rsidRPr="00281F51">
              <w:rPr>
                <w:rFonts w:ascii="宋体" w:hAnsi="宋体" w:cs="宋体" w:hint="eastAsia"/>
                <w:color w:val="000000"/>
                <w:kern w:val="0"/>
              </w:rPr>
              <w:t>烟花爆竹经营（批发）许可</w:t>
            </w:r>
            <w:r>
              <w:rPr>
                <w:rFonts w:ascii="宋体" w:cs="宋体"/>
                <w:color w:val="000000"/>
                <w:kern w:val="0"/>
              </w:rPr>
              <w:br/>
            </w:r>
            <w:r w:rsidRPr="00281F51">
              <w:rPr>
                <w:rFonts w:ascii="宋体" w:hAnsi="宋体" w:cs="宋体" w:hint="eastAsia"/>
                <w:color w:val="000000"/>
                <w:kern w:val="0"/>
              </w:rPr>
              <w:t>危险化学品经营许可、安全使用许可、变更、延期审批</w:t>
            </w:r>
            <w:r>
              <w:rPr>
                <w:rFonts w:ascii="宋体" w:cs="宋体"/>
                <w:color w:val="000000"/>
                <w:kern w:val="0"/>
              </w:rPr>
              <w:br/>
            </w:r>
            <w:r w:rsidRPr="00281F51">
              <w:rPr>
                <w:rFonts w:ascii="宋体" w:hAnsi="宋体" w:cs="宋体" w:hint="eastAsia"/>
                <w:color w:val="000000"/>
                <w:kern w:val="0"/>
              </w:rPr>
              <w:t>危险化学品生产企业安全生产许可初审和委托颁证（除涉及剧毒化学品生产企业外）</w:t>
            </w:r>
            <w:r>
              <w:rPr>
                <w:rFonts w:ascii="宋体" w:cs="宋体"/>
                <w:color w:val="000000"/>
                <w:kern w:val="0"/>
              </w:rPr>
              <w:br/>
            </w:r>
            <w:r w:rsidRPr="00281F51">
              <w:rPr>
                <w:rFonts w:ascii="宋体" w:hAnsi="宋体" w:cs="宋体" w:hint="eastAsia"/>
                <w:color w:val="000000"/>
                <w:kern w:val="0"/>
              </w:rPr>
              <w:t>非煤矿矿山企业安全生产许可申请、延期、变更的审核转报</w:t>
            </w:r>
          </w:p>
        </w:tc>
        <w:tc>
          <w:tcPr>
            <w:tcW w:w="5529" w:type="dxa"/>
            <w:vAlign w:val="center"/>
          </w:tcPr>
          <w:p w:rsidR="00DC281A" w:rsidRPr="00044713" w:rsidRDefault="00DC281A" w:rsidP="002F1467">
            <w:pPr>
              <w:widowControl/>
              <w:spacing w:line="300" w:lineRule="exact"/>
              <w:jc w:val="left"/>
              <w:rPr>
                <w:rFonts w:ascii="宋体"/>
                <w:color w:val="000000"/>
                <w:kern w:val="0"/>
              </w:rPr>
            </w:pPr>
            <w:r w:rsidRPr="00044713">
              <w:rPr>
                <w:rFonts w:ascii="宋体" w:hAnsi="宋体" w:cs="宋体" w:hint="eastAsia"/>
                <w:kern w:val="0"/>
              </w:rPr>
              <w:t>具备安全培训条件的生产经营单位应当以自主培训为主，也可以委托具备安全培训条件的机构进行培训。不具备安全培训条件的生产经营单位，应当委托具备安全培训条件的机构进行培训。</w:t>
            </w:r>
          </w:p>
        </w:tc>
      </w:tr>
      <w:tr w:rsidR="008D594C" w:rsidRPr="00281F51" w:rsidTr="006B085B">
        <w:trPr>
          <w:trHeight w:val="668"/>
        </w:trPr>
        <w:tc>
          <w:tcPr>
            <w:tcW w:w="14132" w:type="dxa"/>
            <w:gridSpan w:val="4"/>
            <w:vAlign w:val="center"/>
          </w:tcPr>
          <w:p w:rsidR="008D594C" w:rsidRPr="00044713" w:rsidRDefault="008D594C" w:rsidP="008D594C">
            <w:pPr>
              <w:widowControl/>
              <w:spacing w:line="300" w:lineRule="exact"/>
              <w:jc w:val="center"/>
              <w:rPr>
                <w:rFonts w:ascii="宋体" w:hAnsi="宋体" w:cs="宋体"/>
                <w:kern w:val="0"/>
              </w:rPr>
            </w:pPr>
            <w:r w:rsidRPr="008D594C">
              <w:rPr>
                <w:rFonts w:ascii="黑体" w:eastAsia="黑体" w:hAnsi="黑体" w:cs="黑体" w:hint="eastAsia"/>
                <w:color w:val="000000"/>
                <w:kern w:val="0"/>
                <w:sz w:val="25"/>
                <w:szCs w:val="25"/>
              </w:rPr>
              <w:lastRenderedPageBreak/>
              <w:t>十二、市人防办（市民防局）</w:t>
            </w:r>
          </w:p>
        </w:tc>
      </w:tr>
      <w:tr w:rsidR="008D594C" w:rsidRPr="00281F51" w:rsidTr="006B085B">
        <w:trPr>
          <w:trHeight w:val="1401"/>
        </w:trPr>
        <w:tc>
          <w:tcPr>
            <w:tcW w:w="745" w:type="dxa"/>
            <w:tcBorders>
              <w:bottom w:val="single" w:sz="4" w:space="0" w:color="auto"/>
            </w:tcBorders>
            <w:vAlign w:val="center"/>
          </w:tcPr>
          <w:p w:rsidR="008D594C" w:rsidRDefault="008D594C" w:rsidP="00774B8C">
            <w:pPr>
              <w:widowControl/>
              <w:spacing w:line="300" w:lineRule="exact"/>
              <w:jc w:val="center"/>
              <w:rPr>
                <w:rFonts w:ascii="宋体" w:hAnsi="宋体" w:cs="宋体"/>
                <w:color w:val="000000"/>
                <w:kern w:val="0"/>
              </w:rPr>
            </w:pPr>
            <w:r>
              <w:rPr>
                <w:rFonts w:ascii="宋体" w:hAnsi="宋体" w:cs="宋体" w:hint="eastAsia"/>
                <w:color w:val="000000"/>
                <w:kern w:val="0"/>
              </w:rPr>
              <w:t>35</w:t>
            </w:r>
          </w:p>
        </w:tc>
        <w:tc>
          <w:tcPr>
            <w:tcW w:w="4205" w:type="dxa"/>
            <w:tcBorders>
              <w:bottom w:val="single" w:sz="4" w:space="0" w:color="auto"/>
            </w:tcBorders>
            <w:vAlign w:val="center"/>
          </w:tcPr>
          <w:p w:rsidR="008D594C" w:rsidRPr="006B085B" w:rsidRDefault="008D594C" w:rsidP="00774B8C">
            <w:pPr>
              <w:widowControl/>
              <w:spacing w:line="300" w:lineRule="exact"/>
              <w:jc w:val="left"/>
              <w:rPr>
                <w:rFonts w:ascii="宋体" w:hAnsi="宋体" w:cs="宋体"/>
                <w:color w:val="000000"/>
                <w:kern w:val="0"/>
              </w:rPr>
            </w:pPr>
            <w:r w:rsidRPr="006B085B">
              <w:rPr>
                <w:rFonts w:ascii="宋体" w:hAnsi="宋体" w:cs="宋体" w:hint="eastAsia"/>
                <w:color w:val="000000"/>
                <w:kern w:val="0"/>
              </w:rPr>
              <w:t>出具人防工程防护设备安装质量检测报告</w:t>
            </w:r>
          </w:p>
        </w:tc>
        <w:tc>
          <w:tcPr>
            <w:tcW w:w="3653" w:type="dxa"/>
            <w:tcBorders>
              <w:bottom w:val="single" w:sz="4" w:space="0" w:color="auto"/>
            </w:tcBorders>
            <w:vAlign w:val="center"/>
          </w:tcPr>
          <w:p w:rsidR="008D594C" w:rsidRPr="006B085B" w:rsidRDefault="008D594C" w:rsidP="00FA0CE8">
            <w:pPr>
              <w:widowControl/>
              <w:spacing w:line="300" w:lineRule="exact"/>
              <w:jc w:val="left"/>
              <w:rPr>
                <w:rFonts w:ascii="宋体" w:hAnsi="宋体" w:cs="宋体"/>
                <w:color w:val="000000"/>
                <w:kern w:val="0"/>
              </w:rPr>
            </w:pPr>
            <w:r w:rsidRPr="006B085B">
              <w:rPr>
                <w:rFonts w:ascii="宋体" w:hAnsi="宋体" w:cs="宋体" w:hint="eastAsia"/>
                <w:color w:val="000000"/>
                <w:kern w:val="0"/>
              </w:rPr>
              <w:t>人防工程竣工验收备案</w:t>
            </w:r>
          </w:p>
        </w:tc>
        <w:tc>
          <w:tcPr>
            <w:tcW w:w="5529" w:type="dxa"/>
            <w:tcBorders>
              <w:bottom w:val="single" w:sz="4" w:space="0" w:color="auto"/>
            </w:tcBorders>
            <w:vAlign w:val="center"/>
          </w:tcPr>
          <w:p w:rsidR="008D594C" w:rsidRPr="006B085B" w:rsidRDefault="008D594C" w:rsidP="002F1467">
            <w:pPr>
              <w:widowControl/>
              <w:spacing w:line="300" w:lineRule="exact"/>
              <w:jc w:val="left"/>
              <w:rPr>
                <w:rFonts w:ascii="宋体" w:hAnsi="宋体" w:cs="宋体"/>
                <w:color w:val="000000"/>
                <w:kern w:val="0"/>
              </w:rPr>
            </w:pPr>
            <w:r w:rsidRPr="006B085B">
              <w:rPr>
                <w:rFonts w:ascii="宋体" w:hAnsi="宋体" w:cs="宋体"/>
                <w:color w:val="000000"/>
                <w:kern w:val="0"/>
              </w:rPr>
              <w:t>工程竣工备案时，建设单位按照国家人防办制定的标准要求，可对人防设备自行组织检测，也可委托有关机构检测，检测资料纳入工程竣工验收报告。</w:t>
            </w:r>
          </w:p>
        </w:tc>
      </w:tr>
    </w:tbl>
    <w:p w:rsidR="00DC281A" w:rsidRDefault="00DC281A" w:rsidP="008D594C">
      <w:pPr>
        <w:widowControl/>
        <w:jc w:val="center"/>
        <w:rPr>
          <w:rFonts w:ascii="方正小标宋简体" w:eastAsia="方正小标宋简体" w:hAnsi="宋体"/>
          <w:kern w:val="0"/>
          <w:sz w:val="44"/>
          <w:szCs w:val="44"/>
        </w:rPr>
      </w:pPr>
    </w:p>
    <w:sectPr w:rsidR="00DC281A" w:rsidSect="00AF0993">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440" w:bottom="1418"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F2" w:rsidRDefault="009255F2">
      <w:r>
        <w:separator/>
      </w:r>
    </w:p>
  </w:endnote>
  <w:endnote w:type="continuationSeparator" w:id="0">
    <w:p w:rsidR="009255F2" w:rsidRDefault="0092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5B17D4" w:rsidP="007405C3">
    <w:pPr>
      <w:pStyle w:val="aa"/>
      <w:framePr w:wrap="around" w:vAnchor="text" w:hAnchor="margin" w:xAlign="center" w:y="1"/>
      <w:rPr>
        <w:rStyle w:val="a6"/>
      </w:rPr>
    </w:pPr>
    <w:r>
      <w:rPr>
        <w:rStyle w:val="a6"/>
      </w:rPr>
      <w:fldChar w:fldCharType="begin"/>
    </w:r>
    <w:r w:rsidR="001A3D0B">
      <w:rPr>
        <w:rStyle w:val="a6"/>
      </w:rPr>
      <w:instrText xml:space="preserve">PAGE  </w:instrText>
    </w:r>
    <w:r>
      <w:rPr>
        <w:rStyle w:val="a6"/>
      </w:rPr>
      <w:fldChar w:fldCharType="end"/>
    </w:r>
  </w:p>
  <w:p w:rsidR="001A3D0B" w:rsidRDefault="001A3D0B" w:rsidP="00243B9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rsidP="007405C3">
    <w:pPr>
      <w:pStyle w:val="aa"/>
      <w:framePr w:wrap="around" w:vAnchor="text" w:hAnchor="margin" w:xAlign="center" w:y="1"/>
      <w:jc w:val="right"/>
      <w:rPr>
        <w:rStyle w:val="a6"/>
        <w:sz w:val="24"/>
        <w:szCs w:val="24"/>
      </w:rPr>
    </w:pPr>
    <w:r>
      <w:rPr>
        <w:rStyle w:val="a6"/>
        <w:sz w:val="24"/>
        <w:szCs w:val="24"/>
      </w:rPr>
      <w:t xml:space="preserve">— </w:t>
    </w:r>
    <w:r w:rsidR="005B17D4">
      <w:rPr>
        <w:rStyle w:val="a6"/>
        <w:sz w:val="24"/>
        <w:szCs w:val="24"/>
      </w:rPr>
      <w:fldChar w:fldCharType="begin"/>
    </w:r>
    <w:r>
      <w:rPr>
        <w:rStyle w:val="a6"/>
        <w:sz w:val="24"/>
        <w:szCs w:val="24"/>
      </w:rPr>
      <w:instrText xml:space="preserve">PAGE  </w:instrText>
    </w:r>
    <w:r w:rsidR="005B17D4">
      <w:rPr>
        <w:rStyle w:val="a6"/>
        <w:sz w:val="24"/>
        <w:szCs w:val="24"/>
      </w:rPr>
      <w:fldChar w:fldCharType="separate"/>
    </w:r>
    <w:r w:rsidR="00357DB5">
      <w:rPr>
        <w:rStyle w:val="a6"/>
        <w:noProof/>
        <w:sz w:val="24"/>
        <w:szCs w:val="24"/>
      </w:rPr>
      <w:t>1</w:t>
    </w:r>
    <w:r w:rsidR="005B17D4">
      <w:rPr>
        <w:rStyle w:val="a6"/>
        <w:sz w:val="24"/>
        <w:szCs w:val="24"/>
      </w:rPr>
      <w:fldChar w:fldCharType="end"/>
    </w:r>
    <w:r>
      <w:rPr>
        <w:rStyle w:val="a6"/>
        <w:sz w:val="24"/>
        <w:szCs w:val="24"/>
      </w:rPr>
      <w:t xml:space="preserve"> —</w:t>
    </w:r>
  </w:p>
  <w:p w:rsidR="001A3D0B" w:rsidRDefault="001A3D0B">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F2" w:rsidRDefault="009255F2">
      <w:r>
        <w:separator/>
      </w:r>
    </w:p>
  </w:footnote>
  <w:footnote w:type="continuationSeparator" w:id="0">
    <w:p w:rsidR="009255F2" w:rsidRDefault="0092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rsidP="007405C3">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6DA"/>
    <w:rsid w:val="00000B6F"/>
    <w:rsid w:val="0000149C"/>
    <w:rsid w:val="00003577"/>
    <w:rsid w:val="00004B5B"/>
    <w:rsid w:val="00004B77"/>
    <w:rsid w:val="0000556E"/>
    <w:rsid w:val="00005BC8"/>
    <w:rsid w:val="0001349E"/>
    <w:rsid w:val="00014ADF"/>
    <w:rsid w:val="000155DB"/>
    <w:rsid w:val="000156A2"/>
    <w:rsid w:val="000232A9"/>
    <w:rsid w:val="00026721"/>
    <w:rsid w:val="0002684E"/>
    <w:rsid w:val="00027C19"/>
    <w:rsid w:val="0003534D"/>
    <w:rsid w:val="00037416"/>
    <w:rsid w:val="00044713"/>
    <w:rsid w:val="0004499C"/>
    <w:rsid w:val="00045055"/>
    <w:rsid w:val="00051ECF"/>
    <w:rsid w:val="0005336F"/>
    <w:rsid w:val="00056FD8"/>
    <w:rsid w:val="00057753"/>
    <w:rsid w:val="00062127"/>
    <w:rsid w:val="00063627"/>
    <w:rsid w:val="00064726"/>
    <w:rsid w:val="0006486C"/>
    <w:rsid w:val="00067D0B"/>
    <w:rsid w:val="00070EFF"/>
    <w:rsid w:val="00073E05"/>
    <w:rsid w:val="000742D7"/>
    <w:rsid w:val="000745A1"/>
    <w:rsid w:val="00075037"/>
    <w:rsid w:val="00075CD5"/>
    <w:rsid w:val="00075D7A"/>
    <w:rsid w:val="0008038B"/>
    <w:rsid w:val="00080F43"/>
    <w:rsid w:val="0008445C"/>
    <w:rsid w:val="00085A94"/>
    <w:rsid w:val="00090177"/>
    <w:rsid w:val="00090CBE"/>
    <w:rsid w:val="00092990"/>
    <w:rsid w:val="000933FB"/>
    <w:rsid w:val="0009423C"/>
    <w:rsid w:val="00094D08"/>
    <w:rsid w:val="00097D70"/>
    <w:rsid w:val="00097D89"/>
    <w:rsid w:val="000A27B4"/>
    <w:rsid w:val="000A5431"/>
    <w:rsid w:val="000A7885"/>
    <w:rsid w:val="000B07CF"/>
    <w:rsid w:val="000B1401"/>
    <w:rsid w:val="000B6BCD"/>
    <w:rsid w:val="000B7C18"/>
    <w:rsid w:val="000C0E40"/>
    <w:rsid w:val="000C1158"/>
    <w:rsid w:val="000C17C8"/>
    <w:rsid w:val="000C1992"/>
    <w:rsid w:val="000C4A50"/>
    <w:rsid w:val="000C4EA5"/>
    <w:rsid w:val="000C64E9"/>
    <w:rsid w:val="000C6782"/>
    <w:rsid w:val="000C68F0"/>
    <w:rsid w:val="000C78A3"/>
    <w:rsid w:val="000C7F94"/>
    <w:rsid w:val="000D02F2"/>
    <w:rsid w:val="000D23A0"/>
    <w:rsid w:val="000D323C"/>
    <w:rsid w:val="000D60F1"/>
    <w:rsid w:val="000D63F2"/>
    <w:rsid w:val="000D65DB"/>
    <w:rsid w:val="000D6F00"/>
    <w:rsid w:val="000D74DB"/>
    <w:rsid w:val="000D7BCD"/>
    <w:rsid w:val="000E26A3"/>
    <w:rsid w:val="000E31B3"/>
    <w:rsid w:val="000E51A5"/>
    <w:rsid w:val="000F45E5"/>
    <w:rsid w:val="000F5947"/>
    <w:rsid w:val="000F6F4A"/>
    <w:rsid w:val="000F7BB7"/>
    <w:rsid w:val="00102952"/>
    <w:rsid w:val="001043C9"/>
    <w:rsid w:val="00104550"/>
    <w:rsid w:val="0010775C"/>
    <w:rsid w:val="00116AFF"/>
    <w:rsid w:val="00117F55"/>
    <w:rsid w:val="001200E5"/>
    <w:rsid w:val="00122248"/>
    <w:rsid w:val="00122413"/>
    <w:rsid w:val="00122E50"/>
    <w:rsid w:val="0012369E"/>
    <w:rsid w:val="00123912"/>
    <w:rsid w:val="00124249"/>
    <w:rsid w:val="00125E07"/>
    <w:rsid w:val="001261AB"/>
    <w:rsid w:val="001262E6"/>
    <w:rsid w:val="001264FD"/>
    <w:rsid w:val="00132BDD"/>
    <w:rsid w:val="00134C41"/>
    <w:rsid w:val="00136F90"/>
    <w:rsid w:val="001400F6"/>
    <w:rsid w:val="00140AF4"/>
    <w:rsid w:val="001431F3"/>
    <w:rsid w:val="00143D24"/>
    <w:rsid w:val="00143DFF"/>
    <w:rsid w:val="001467FA"/>
    <w:rsid w:val="00150768"/>
    <w:rsid w:val="00150DF4"/>
    <w:rsid w:val="00151DB3"/>
    <w:rsid w:val="00152139"/>
    <w:rsid w:val="00157159"/>
    <w:rsid w:val="00157DFB"/>
    <w:rsid w:val="00160BDF"/>
    <w:rsid w:val="00161FE1"/>
    <w:rsid w:val="00162CEF"/>
    <w:rsid w:val="00162CF1"/>
    <w:rsid w:val="001658B4"/>
    <w:rsid w:val="00165B5E"/>
    <w:rsid w:val="00170159"/>
    <w:rsid w:val="00170C30"/>
    <w:rsid w:val="00171954"/>
    <w:rsid w:val="00172A27"/>
    <w:rsid w:val="001738B0"/>
    <w:rsid w:val="001743C1"/>
    <w:rsid w:val="00174DC6"/>
    <w:rsid w:val="00174FAB"/>
    <w:rsid w:val="00175AB7"/>
    <w:rsid w:val="001771AE"/>
    <w:rsid w:val="001808CD"/>
    <w:rsid w:val="00181E67"/>
    <w:rsid w:val="00184126"/>
    <w:rsid w:val="001841AC"/>
    <w:rsid w:val="00185587"/>
    <w:rsid w:val="00185F22"/>
    <w:rsid w:val="001864A8"/>
    <w:rsid w:val="0018703D"/>
    <w:rsid w:val="00187D4A"/>
    <w:rsid w:val="0019052E"/>
    <w:rsid w:val="001917B2"/>
    <w:rsid w:val="00191FE5"/>
    <w:rsid w:val="00195135"/>
    <w:rsid w:val="00195E4D"/>
    <w:rsid w:val="00197B94"/>
    <w:rsid w:val="001A06A1"/>
    <w:rsid w:val="001A2244"/>
    <w:rsid w:val="001A24C8"/>
    <w:rsid w:val="001A3D0B"/>
    <w:rsid w:val="001A7231"/>
    <w:rsid w:val="001B2FC2"/>
    <w:rsid w:val="001B2FF0"/>
    <w:rsid w:val="001B3F11"/>
    <w:rsid w:val="001B629E"/>
    <w:rsid w:val="001B7EFA"/>
    <w:rsid w:val="001C2195"/>
    <w:rsid w:val="001C2552"/>
    <w:rsid w:val="001C358E"/>
    <w:rsid w:val="001C3B61"/>
    <w:rsid w:val="001C4241"/>
    <w:rsid w:val="001C75C3"/>
    <w:rsid w:val="001D2CEB"/>
    <w:rsid w:val="001D4483"/>
    <w:rsid w:val="001D4778"/>
    <w:rsid w:val="001D5EAC"/>
    <w:rsid w:val="001D7989"/>
    <w:rsid w:val="001E10D0"/>
    <w:rsid w:val="001E1489"/>
    <w:rsid w:val="001E4D82"/>
    <w:rsid w:val="001E6597"/>
    <w:rsid w:val="001E6862"/>
    <w:rsid w:val="001E7206"/>
    <w:rsid w:val="001E7605"/>
    <w:rsid w:val="001F09B0"/>
    <w:rsid w:val="001F23F7"/>
    <w:rsid w:val="001F2977"/>
    <w:rsid w:val="001F5F16"/>
    <w:rsid w:val="00202F7E"/>
    <w:rsid w:val="0020527A"/>
    <w:rsid w:val="002074CF"/>
    <w:rsid w:val="002078DC"/>
    <w:rsid w:val="00210AC7"/>
    <w:rsid w:val="00211893"/>
    <w:rsid w:val="002119FF"/>
    <w:rsid w:val="00211E79"/>
    <w:rsid w:val="002137B9"/>
    <w:rsid w:val="00215F7A"/>
    <w:rsid w:val="00216D92"/>
    <w:rsid w:val="00220317"/>
    <w:rsid w:val="00221774"/>
    <w:rsid w:val="00221E86"/>
    <w:rsid w:val="00221EA7"/>
    <w:rsid w:val="002229BC"/>
    <w:rsid w:val="0022327A"/>
    <w:rsid w:val="00226DE8"/>
    <w:rsid w:val="00227D93"/>
    <w:rsid w:val="00230A4D"/>
    <w:rsid w:val="00230EAB"/>
    <w:rsid w:val="00231A54"/>
    <w:rsid w:val="002326C1"/>
    <w:rsid w:val="002332AB"/>
    <w:rsid w:val="002338E2"/>
    <w:rsid w:val="0023532E"/>
    <w:rsid w:val="00237BB9"/>
    <w:rsid w:val="00243018"/>
    <w:rsid w:val="00243B96"/>
    <w:rsid w:val="00245CB6"/>
    <w:rsid w:val="00245F98"/>
    <w:rsid w:val="002463C2"/>
    <w:rsid w:val="00247D13"/>
    <w:rsid w:val="0025088A"/>
    <w:rsid w:val="00251EFF"/>
    <w:rsid w:val="00254A25"/>
    <w:rsid w:val="00255F2B"/>
    <w:rsid w:val="00256323"/>
    <w:rsid w:val="002613EE"/>
    <w:rsid w:val="00261F5B"/>
    <w:rsid w:val="002628A7"/>
    <w:rsid w:val="00262CAF"/>
    <w:rsid w:val="00263736"/>
    <w:rsid w:val="00263E5B"/>
    <w:rsid w:val="00264527"/>
    <w:rsid w:val="002658B7"/>
    <w:rsid w:val="00266975"/>
    <w:rsid w:val="00267E73"/>
    <w:rsid w:val="00271205"/>
    <w:rsid w:val="00272DF8"/>
    <w:rsid w:val="002734F5"/>
    <w:rsid w:val="00273F3E"/>
    <w:rsid w:val="002754E4"/>
    <w:rsid w:val="002760F7"/>
    <w:rsid w:val="00281304"/>
    <w:rsid w:val="00281F51"/>
    <w:rsid w:val="00282BDC"/>
    <w:rsid w:val="0028434E"/>
    <w:rsid w:val="00285415"/>
    <w:rsid w:val="002869BD"/>
    <w:rsid w:val="002903DC"/>
    <w:rsid w:val="002939AB"/>
    <w:rsid w:val="00293FF0"/>
    <w:rsid w:val="002979DC"/>
    <w:rsid w:val="002A415E"/>
    <w:rsid w:val="002A44A4"/>
    <w:rsid w:val="002A7F08"/>
    <w:rsid w:val="002B0DDE"/>
    <w:rsid w:val="002B0E12"/>
    <w:rsid w:val="002C15AC"/>
    <w:rsid w:val="002C17DB"/>
    <w:rsid w:val="002C1E76"/>
    <w:rsid w:val="002C4772"/>
    <w:rsid w:val="002C5EE6"/>
    <w:rsid w:val="002C7C51"/>
    <w:rsid w:val="002D09E9"/>
    <w:rsid w:val="002D41FD"/>
    <w:rsid w:val="002D632A"/>
    <w:rsid w:val="002E0F27"/>
    <w:rsid w:val="002E59FE"/>
    <w:rsid w:val="002E68D0"/>
    <w:rsid w:val="002E6BDF"/>
    <w:rsid w:val="002E6D83"/>
    <w:rsid w:val="002E7D46"/>
    <w:rsid w:val="002F0EB7"/>
    <w:rsid w:val="002F1467"/>
    <w:rsid w:val="002F1982"/>
    <w:rsid w:val="002F2793"/>
    <w:rsid w:val="002F4415"/>
    <w:rsid w:val="002F6236"/>
    <w:rsid w:val="003002BD"/>
    <w:rsid w:val="003007E0"/>
    <w:rsid w:val="00300DF2"/>
    <w:rsid w:val="00303EB8"/>
    <w:rsid w:val="00310E4B"/>
    <w:rsid w:val="00311B5A"/>
    <w:rsid w:val="00311CBB"/>
    <w:rsid w:val="0031576C"/>
    <w:rsid w:val="00316426"/>
    <w:rsid w:val="00316F12"/>
    <w:rsid w:val="003214B4"/>
    <w:rsid w:val="00321F82"/>
    <w:rsid w:val="00323A20"/>
    <w:rsid w:val="00325089"/>
    <w:rsid w:val="003279EF"/>
    <w:rsid w:val="0033038F"/>
    <w:rsid w:val="00332EFB"/>
    <w:rsid w:val="00332F24"/>
    <w:rsid w:val="0033307A"/>
    <w:rsid w:val="00336A4E"/>
    <w:rsid w:val="00340949"/>
    <w:rsid w:val="003417C2"/>
    <w:rsid w:val="00342A04"/>
    <w:rsid w:val="00343879"/>
    <w:rsid w:val="00344242"/>
    <w:rsid w:val="00344391"/>
    <w:rsid w:val="00344F0D"/>
    <w:rsid w:val="00345831"/>
    <w:rsid w:val="00346500"/>
    <w:rsid w:val="00346756"/>
    <w:rsid w:val="00353BF5"/>
    <w:rsid w:val="00357DB5"/>
    <w:rsid w:val="003666A7"/>
    <w:rsid w:val="00370229"/>
    <w:rsid w:val="00370369"/>
    <w:rsid w:val="00373E30"/>
    <w:rsid w:val="0037481D"/>
    <w:rsid w:val="003770CE"/>
    <w:rsid w:val="00380058"/>
    <w:rsid w:val="00385334"/>
    <w:rsid w:val="00386198"/>
    <w:rsid w:val="003916BD"/>
    <w:rsid w:val="0039369D"/>
    <w:rsid w:val="00393F84"/>
    <w:rsid w:val="00395279"/>
    <w:rsid w:val="003958EA"/>
    <w:rsid w:val="00396B29"/>
    <w:rsid w:val="003A1439"/>
    <w:rsid w:val="003A1B19"/>
    <w:rsid w:val="003A36B0"/>
    <w:rsid w:val="003B361C"/>
    <w:rsid w:val="003B3961"/>
    <w:rsid w:val="003B5D13"/>
    <w:rsid w:val="003C099F"/>
    <w:rsid w:val="003C3B49"/>
    <w:rsid w:val="003C3C9C"/>
    <w:rsid w:val="003C5090"/>
    <w:rsid w:val="003D182F"/>
    <w:rsid w:val="003D2512"/>
    <w:rsid w:val="003D2B50"/>
    <w:rsid w:val="003D48FA"/>
    <w:rsid w:val="003D7242"/>
    <w:rsid w:val="003D766D"/>
    <w:rsid w:val="003D7F03"/>
    <w:rsid w:val="003E4C19"/>
    <w:rsid w:val="003E4EFD"/>
    <w:rsid w:val="003E7D3C"/>
    <w:rsid w:val="003F048C"/>
    <w:rsid w:val="003F0FC5"/>
    <w:rsid w:val="003F18A5"/>
    <w:rsid w:val="003F5DDB"/>
    <w:rsid w:val="003F67FE"/>
    <w:rsid w:val="004012BD"/>
    <w:rsid w:val="004030EF"/>
    <w:rsid w:val="00403747"/>
    <w:rsid w:val="00403A6C"/>
    <w:rsid w:val="004050CE"/>
    <w:rsid w:val="0040566F"/>
    <w:rsid w:val="004059DB"/>
    <w:rsid w:val="00412E0E"/>
    <w:rsid w:val="004152FB"/>
    <w:rsid w:val="00417B23"/>
    <w:rsid w:val="00420AD9"/>
    <w:rsid w:val="00420B8E"/>
    <w:rsid w:val="00420D0B"/>
    <w:rsid w:val="0042226B"/>
    <w:rsid w:val="00423467"/>
    <w:rsid w:val="00426750"/>
    <w:rsid w:val="00427122"/>
    <w:rsid w:val="00432015"/>
    <w:rsid w:val="00433A5A"/>
    <w:rsid w:val="00433A6D"/>
    <w:rsid w:val="004348E7"/>
    <w:rsid w:val="00435273"/>
    <w:rsid w:val="00436F28"/>
    <w:rsid w:val="004430FC"/>
    <w:rsid w:val="004442E6"/>
    <w:rsid w:val="00444D0B"/>
    <w:rsid w:val="004452E3"/>
    <w:rsid w:val="00445EEA"/>
    <w:rsid w:val="004466AC"/>
    <w:rsid w:val="004468B2"/>
    <w:rsid w:val="0045043B"/>
    <w:rsid w:val="00451468"/>
    <w:rsid w:val="00451496"/>
    <w:rsid w:val="004516EB"/>
    <w:rsid w:val="004519D5"/>
    <w:rsid w:val="004539DD"/>
    <w:rsid w:val="004606AA"/>
    <w:rsid w:val="00460728"/>
    <w:rsid w:val="004609AD"/>
    <w:rsid w:val="0046612D"/>
    <w:rsid w:val="00470CFC"/>
    <w:rsid w:val="004736C3"/>
    <w:rsid w:val="0047376C"/>
    <w:rsid w:val="00474545"/>
    <w:rsid w:val="00474A41"/>
    <w:rsid w:val="00474B63"/>
    <w:rsid w:val="00475B01"/>
    <w:rsid w:val="004772A5"/>
    <w:rsid w:val="00484888"/>
    <w:rsid w:val="004868A8"/>
    <w:rsid w:val="00490603"/>
    <w:rsid w:val="0049095E"/>
    <w:rsid w:val="00490B09"/>
    <w:rsid w:val="00490D9A"/>
    <w:rsid w:val="0049170A"/>
    <w:rsid w:val="00492B66"/>
    <w:rsid w:val="00492BFC"/>
    <w:rsid w:val="00495431"/>
    <w:rsid w:val="00495717"/>
    <w:rsid w:val="00496792"/>
    <w:rsid w:val="004A1584"/>
    <w:rsid w:val="004A4601"/>
    <w:rsid w:val="004A4A87"/>
    <w:rsid w:val="004A5CBC"/>
    <w:rsid w:val="004B02CE"/>
    <w:rsid w:val="004B06BC"/>
    <w:rsid w:val="004B1DB4"/>
    <w:rsid w:val="004B367B"/>
    <w:rsid w:val="004B65B2"/>
    <w:rsid w:val="004B6C3B"/>
    <w:rsid w:val="004B6C4F"/>
    <w:rsid w:val="004C6B82"/>
    <w:rsid w:val="004D1BD4"/>
    <w:rsid w:val="004D288A"/>
    <w:rsid w:val="004D3663"/>
    <w:rsid w:val="004D4FDF"/>
    <w:rsid w:val="004D74FF"/>
    <w:rsid w:val="004E0053"/>
    <w:rsid w:val="004E2E50"/>
    <w:rsid w:val="004E55F0"/>
    <w:rsid w:val="004E7F24"/>
    <w:rsid w:val="004F1383"/>
    <w:rsid w:val="004F2F0A"/>
    <w:rsid w:val="004F4403"/>
    <w:rsid w:val="004F4704"/>
    <w:rsid w:val="004F52F2"/>
    <w:rsid w:val="005004DA"/>
    <w:rsid w:val="005053F7"/>
    <w:rsid w:val="00506556"/>
    <w:rsid w:val="00510A32"/>
    <w:rsid w:val="00516B1A"/>
    <w:rsid w:val="005215B0"/>
    <w:rsid w:val="005216D1"/>
    <w:rsid w:val="00523BB0"/>
    <w:rsid w:val="00525674"/>
    <w:rsid w:val="005302B3"/>
    <w:rsid w:val="00532F7E"/>
    <w:rsid w:val="00534C86"/>
    <w:rsid w:val="00535C6A"/>
    <w:rsid w:val="00537FC9"/>
    <w:rsid w:val="00540B77"/>
    <w:rsid w:val="005420B4"/>
    <w:rsid w:val="0054359E"/>
    <w:rsid w:val="00544F23"/>
    <w:rsid w:val="00545291"/>
    <w:rsid w:val="005459A2"/>
    <w:rsid w:val="00546408"/>
    <w:rsid w:val="00553ACB"/>
    <w:rsid w:val="00555324"/>
    <w:rsid w:val="0055596E"/>
    <w:rsid w:val="00557425"/>
    <w:rsid w:val="005623B2"/>
    <w:rsid w:val="00564E53"/>
    <w:rsid w:val="0056503D"/>
    <w:rsid w:val="00565A7C"/>
    <w:rsid w:val="00566893"/>
    <w:rsid w:val="0056786B"/>
    <w:rsid w:val="005700CB"/>
    <w:rsid w:val="0057090B"/>
    <w:rsid w:val="005718CB"/>
    <w:rsid w:val="00572AE8"/>
    <w:rsid w:val="00573E12"/>
    <w:rsid w:val="005748FC"/>
    <w:rsid w:val="005758C9"/>
    <w:rsid w:val="005759EA"/>
    <w:rsid w:val="00580665"/>
    <w:rsid w:val="00581AAA"/>
    <w:rsid w:val="00586D6A"/>
    <w:rsid w:val="00587FAA"/>
    <w:rsid w:val="00590BFD"/>
    <w:rsid w:val="00591442"/>
    <w:rsid w:val="00592245"/>
    <w:rsid w:val="0059302C"/>
    <w:rsid w:val="00595646"/>
    <w:rsid w:val="00595C91"/>
    <w:rsid w:val="00596551"/>
    <w:rsid w:val="00596D44"/>
    <w:rsid w:val="005A147A"/>
    <w:rsid w:val="005A454C"/>
    <w:rsid w:val="005A4862"/>
    <w:rsid w:val="005A61BE"/>
    <w:rsid w:val="005B0590"/>
    <w:rsid w:val="005B15B8"/>
    <w:rsid w:val="005B17D4"/>
    <w:rsid w:val="005B20B0"/>
    <w:rsid w:val="005B2C5E"/>
    <w:rsid w:val="005B3088"/>
    <w:rsid w:val="005B32BA"/>
    <w:rsid w:val="005C2605"/>
    <w:rsid w:val="005C35B7"/>
    <w:rsid w:val="005C50C4"/>
    <w:rsid w:val="005C7424"/>
    <w:rsid w:val="005C7785"/>
    <w:rsid w:val="005D031A"/>
    <w:rsid w:val="005D0926"/>
    <w:rsid w:val="005D095A"/>
    <w:rsid w:val="005D0D73"/>
    <w:rsid w:val="005D165E"/>
    <w:rsid w:val="005E03AC"/>
    <w:rsid w:val="005E6B3D"/>
    <w:rsid w:val="005E7CF4"/>
    <w:rsid w:val="005F0D65"/>
    <w:rsid w:val="005F1ABA"/>
    <w:rsid w:val="005F38B9"/>
    <w:rsid w:val="005F5316"/>
    <w:rsid w:val="00600254"/>
    <w:rsid w:val="00604AE2"/>
    <w:rsid w:val="0060587B"/>
    <w:rsid w:val="0060668E"/>
    <w:rsid w:val="0061008C"/>
    <w:rsid w:val="00610FBC"/>
    <w:rsid w:val="00612A31"/>
    <w:rsid w:val="00612C58"/>
    <w:rsid w:val="006138CE"/>
    <w:rsid w:val="00615540"/>
    <w:rsid w:val="00617719"/>
    <w:rsid w:val="00617728"/>
    <w:rsid w:val="00617F1D"/>
    <w:rsid w:val="006208BF"/>
    <w:rsid w:val="006245AF"/>
    <w:rsid w:val="00624722"/>
    <w:rsid w:val="00627175"/>
    <w:rsid w:val="00627BB2"/>
    <w:rsid w:val="006309B8"/>
    <w:rsid w:val="00631703"/>
    <w:rsid w:val="00631E58"/>
    <w:rsid w:val="00633003"/>
    <w:rsid w:val="00633922"/>
    <w:rsid w:val="00633AE9"/>
    <w:rsid w:val="0064201E"/>
    <w:rsid w:val="00642ECB"/>
    <w:rsid w:val="0064421C"/>
    <w:rsid w:val="00645444"/>
    <w:rsid w:val="00645B21"/>
    <w:rsid w:val="00645FDE"/>
    <w:rsid w:val="006500EA"/>
    <w:rsid w:val="00651970"/>
    <w:rsid w:val="006533A1"/>
    <w:rsid w:val="006566C6"/>
    <w:rsid w:val="00657280"/>
    <w:rsid w:val="00657388"/>
    <w:rsid w:val="00657394"/>
    <w:rsid w:val="00660BA2"/>
    <w:rsid w:val="00665444"/>
    <w:rsid w:val="00665F47"/>
    <w:rsid w:val="006660B1"/>
    <w:rsid w:val="00666D0E"/>
    <w:rsid w:val="00667575"/>
    <w:rsid w:val="00667A77"/>
    <w:rsid w:val="00670284"/>
    <w:rsid w:val="00681AC8"/>
    <w:rsid w:val="00681F7D"/>
    <w:rsid w:val="00684ACC"/>
    <w:rsid w:val="00686317"/>
    <w:rsid w:val="00687A09"/>
    <w:rsid w:val="00690D93"/>
    <w:rsid w:val="00691162"/>
    <w:rsid w:val="00692013"/>
    <w:rsid w:val="00693C77"/>
    <w:rsid w:val="0069451C"/>
    <w:rsid w:val="00694717"/>
    <w:rsid w:val="00696B3C"/>
    <w:rsid w:val="006A1B08"/>
    <w:rsid w:val="006A4363"/>
    <w:rsid w:val="006A6E69"/>
    <w:rsid w:val="006A7A8F"/>
    <w:rsid w:val="006A7F5C"/>
    <w:rsid w:val="006B085B"/>
    <w:rsid w:val="006B0D2D"/>
    <w:rsid w:val="006B7CB1"/>
    <w:rsid w:val="006B7E1A"/>
    <w:rsid w:val="006C0D6B"/>
    <w:rsid w:val="006C32B5"/>
    <w:rsid w:val="006C4A00"/>
    <w:rsid w:val="006C4F83"/>
    <w:rsid w:val="006D2B9A"/>
    <w:rsid w:val="006D4C13"/>
    <w:rsid w:val="006D55DF"/>
    <w:rsid w:val="006D7046"/>
    <w:rsid w:val="006E01E3"/>
    <w:rsid w:val="006E229F"/>
    <w:rsid w:val="006E250F"/>
    <w:rsid w:val="006E514C"/>
    <w:rsid w:val="006E5404"/>
    <w:rsid w:val="006E5EB1"/>
    <w:rsid w:val="006E6145"/>
    <w:rsid w:val="006E6926"/>
    <w:rsid w:val="006F0BD4"/>
    <w:rsid w:val="006F1F2E"/>
    <w:rsid w:val="006F7913"/>
    <w:rsid w:val="0070020A"/>
    <w:rsid w:val="007007E5"/>
    <w:rsid w:val="0070301D"/>
    <w:rsid w:val="00704979"/>
    <w:rsid w:val="007108BC"/>
    <w:rsid w:val="007119CD"/>
    <w:rsid w:val="00711A61"/>
    <w:rsid w:val="00714E42"/>
    <w:rsid w:val="00715ABB"/>
    <w:rsid w:val="00715FD4"/>
    <w:rsid w:val="00716DC9"/>
    <w:rsid w:val="00722275"/>
    <w:rsid w:val="007246D7"/>
    <w:rsid w:val="00725A74"/>
    <w:rsid w:val="00725B09"/>
    <w:rsid w:val="00727E5A"/>
    <w:rsid w:val="0073300E"/>
    <w:rsid w:val="00733A5E"/>
    <w:rsid w:val="00734EC0"/>
    <w:rsid w:val="007363E1"/>
    <w:rsid w:val="00736D8E"/>
    <w:rsid w:val="00737908"/>
    <w:rsid w:val="00737E36"/>
    <w:rsid w:val="007405C3"/>
    <w:rsid w:val="00745815"/>
    <w:rsid w:val="00747AB8"/>
    <w:rsid w:val="00750A5D"/>
    <w:rsid w:val="007519E8"/>
    <w:rsid w:val="007534D4"/>
    <w:rsid w:val="007539F5"/>
    <w:rsid w:val="0075489E"/>
    <w:rsid w:val="007561EF"/>
    <w:rsid w:val="00760D95"/>
    <w:rsid w:val="007615B2"/>
    <w:rsid w:val="007616DB"/>
    <w:rsid w:val="007627B2"/>
    <w:rsid w:val="00762DB8"/>
    <w:rsid w:val="00764F7D"/>
    <w:rsid w:val="00765D54"/>
    <w:rsid w:val="007671CE"/>
    <w:rsid w:val="0077367F"/>
    <w:rsid w:val="0077426C"/>
    <w:rsid w:val="00774B8C"/>
    <w:rsid w:val="00774BC9"/>
    <w:rsid w:val="00776B58"/>
    <w:rsid w:val="00776DBA"/>
    <w:rsid w:val="00781793"/>
    <w:rsid w:val="00783C30"/>
    <w:rsid w:val="00785F59"/>
    <w:rsid w:val="0078796E"/>
    <w:rsid w:val="00790134"/>
    <w:rsid w:val="007916A0"/>
    <w:rsid w:val="00791B46"/>
    <w:rsid w:val="00791D1A"/>
    <w:rsid w:val="00793E14"/>
    <w:rsid w:val="007954C6"/>
    <w:rsid w:val="00795E5B"/>
    <w:rsid w:val="0079784E"/>
    <w:rsid w:val="00797D72"/>
    <w:rsid w:val="007A295D"/>
    <w:rsid w:val="007A2BF5"/>
    <w:rsid w:val="007A4BD6"/>
    <w:rsid w:val="007A7715"/>
    <w:rsid w:val="007B0960"/>
    <w:rsid w:val="007B3333"/>
    <w:rsid w:val="007B3408"/>
    <w:rsid w:val="007B444A"/>
    <w:rsid w:val="007B5373"/>
    <w:rsid w:val="007C0FDD"/>
    <w:rsid w:val="007C1771"/>
    <w:rsid w:val="007C1D9E"/>
    <w:rsid w:val="007C39D9"/>
    <w:rsid w:val="007C5522"/>
    <w:rsid w:val="007C5D4E"/>
    <w:rsid w:val="007C5F1D"/>
    <w:rsid w:val="007D246D"/>
    <w:rsid w:val="007D34D3"/>
    <w:rsid w:val="007D6551"/>
    <w:rsid w:val="007D733F"/>
    <w:rsid w:val="007D7420"/>
    <w:rsid w:val="007D7563"/>
    <w:rsid w:val="007D7C1B"/>
    <w:rsid w:val="007D7D45"/>
    <w:rsid w:val="007E01A4"/>
    <w:rsid w:val="007E2DAF"/>
    <w:rsid w:val="007E355F"/>
    <w:rsid w:val="007E3C06"/>
    <w:rsid w:val="007E6322"/>
    <w:rsid w:val="007E7349"/>
    <w:rsid w:val="007F0EC1"/>
    <w:rsid w:val="007F62F3"/>
    <w:rsid w:val="00801ED3"/>
    <w:rsid w:val="00802661"/>
    <w:rsid w:val="0080293D"/>
    <w:rsid w:val="00804F03"/>
    <w:rsid w:val="008051C6"/>
    <w:rsid w:val="008055E8"/>
    <w:rsid w:val="00806838"/>
    <w:rsid w:val="008128E9"/>
    <w:rsid w:val="00814B21"/>
    <w:rsid w:val="00815282"/>
    <w:rsid w:val="00822D31"/>
    <w:rsid w:val="0082617A"/>
    <w:rsid w:val="00830B52"/>
    <w:rsid w:val="00830D78"/>
    <w:rsid w:val="00832481"/>
    <w:rsid w:val="0083337F"/>
    <w:rsid w:val="00836303"/>
    <w:rsid w:val="00840E6C"/>
    <w:rsid w:val="008442B5"/>
    <w:rsid w:val="00844DA2"/>
    <w:rsid w:val="00844F8F"/>
    <w:rsid w:val="00850CBD"/>
    <w:rsid w:val="00852C87"/>
    <w:rsid w:val="00853CBF"/>
    <w:rsid w:val="00855456"/>
    <w:rsid w:val="00856CE1"/>
    <w:rsid w:val="00856D62"/>
    <w:rsid w:val="00856DA8"/>
    <w:rsid w:val="00860CB1"/>
    <w:rsid w:val="008634AB"/>
    <w:rsid w:val="008640CB"/>
    <w:rsid w:val="008643E4"/>
    <w:rsid w:val="00865E48"/>
    <w:rsid w:val="00872717"/>
    <w:rsid w:val="0087292E"/>
    <w:rsid w:val="00876098"/>
    <w:rsid w:val="008768BC"/>
    <w:rsid w:val="0087760C"/>
    <w:rsid w:val="00880D83"/>
    <w:rsid w:val="008833A0"/>
    <w:rsid w:val="0088341B"/>
    <w:rsid w:val="008857EB"/>
    <w:rsid w:val="00885D5C"/>
    <w:rsid w:val="008869C4"/>
    <w:rsid w:val="00886F77"/>
    <w:rsid w:val="0088721A"/>
    <w:rsid w:val="008900B8"/>
    <w:rsid w:val="00891FCC"/>
    <w:rsid w:val="00892874"/>
    <w:rsid w:val="0089326E"/>
    <w:rsid w:val="0089659B"/>
    <w:rsid w:val="00897028"/>
    <w:rsid w:val="008A0FA7"/>
    <w:rsid w:val="008A111F"/>
    <w:rsid w:val="008A1C58"/>
    <w:rsid w:val="008A5079"/>
    <w:rsid w:val="008B125F"/>
    <w:rsid w:val="008B4250"/>
    <w:rsid w:val="008B4EEC"/>
    <w:rsid w:val="008B64DD"/>
    <w:rsid w:val="008B741A"/>
    <w:rsid w:val="008C042D"/>
    <w:rsid w:val="008C3648"/>
    <w:rsid w:val="008D0F40"/>
    <w:rsid w:val="008D1486"/>
    <w:rsid w:val="008D3DAD"/>
    <w:rsid w:val="008D48B6"/>
    <w:rsid w:val="008D594C"/>
    <w:rsid w:val="008D6C82"/>
    <w:rsid w:val="008D75DA"/>
    <w:rsid w:val="008E07DE"/>
    <w:rsid w:val="008E0B16"/>
    <w:rsid w:val="008E1978"/>
    <w:rsid w:val="008E287D"/>
    <w:rsid w:val="008E4EA6"/>
    <w:rsid w:val="008F0B1A"/>
    <w:rsid w:val="008F1C63"/>
    <w:rsid w:val="008F276D"/>
    <w:rsid w:val="008F302D"/>
    <w:rsid w:val="009019BF"/>
    <w:rsid w:val="00902D15"/>
    <w:rsid w:val="00902DDF"/>
    <w:rsid w:val="0090531B"/>
    <w:rsid w:val="009066D6"/>
    <w:rsid w:val="00907347"/>
    <w:rsid w:val="00912856"/>
    <w:rsid w:val="0092031F"/>
    <w:rsid w:val="009213C9"/>
    <w:rsid w:val="0092233C"/>
    <w:rsid w:val="00923168"/>
    <w:rsid w:val="00924E88"/>
    <w:rsid w:val="009255F2"/>
    <w:rsid w:val="00925EE3"/>
    <w:rsid w:val="00930057"/>
    <w:rsid w:val="0093024F"/>
    <w:rsid w:val="0093228D"/>
    <w:rsid w:val="009338D2"/>
    <w:rsid w:val="00935964"/>
    <w:rsid w:val="009379B1"/>
    <w:rsid w:val="00937B55"/>
    <w:rsid w:val="009411FF"/>
    <w:rsid w:val="00941256"/>
    <w:rsid w:val="00942594"/>
    <w:rsid w:val="00945103"/>
    <w:rsid w:val="00945461"/>
    <w:rsid w:val="009457C6"/>
    <w:rsid w:val="00946628"/>
    <w:rsid w:val="009511C4"/>
    <w:rsid w:val="0095233E"/>
    <w:rsid w:val="00952B70"/>
    <w:rsid w:val="00952C92"/>
    <w:rsid w:val="0095351E"/>
    <w:rsid w:val="0095418F"/>
    <w:rsid w:val="00954C58"/>
    <w:rsid w:val="0095544C"/>
    <w:rsid w:val="00964765"/>
    <w:rsid w:val="00964C7A"/>
    <w:rsid w:val="00965033"/>
    <w:rsid w:val="0096788D"/>
    <w:rsid w:val="009717BC"/>
    <w:rsid w:val="00973C49"/>
    <w:rsid w:val="0097469B"/>
    <w:rsid w:val="00974868"/>
    <w:rsid w:val="0097502D"/>
    <w:rsid w:val="00975DF7"/>
    <w:rsid w:val="009773C1"/>
    <w:rsid w:val="009800F8"/>
    <w:rsid w:val="00980913"/>
    <w:rsid w:val="00984B4E"/>
    <w:rsid w:val="00987845"/>
    <w:rsid w:val="009878BA"/>
    <w:rsid w:val="0099167C"/>
    <w:rsid w:val="0099282F"/>
    <w:rsid w:val="00994A80"/>
    <w:rsid w:val="00997043"/>
    <w:rsid w:val="009979BE"/>
    <w:rsid w:val="009A225B"/>
    <w:rsid w:val="009A2D06"/>
    <w:rsid w:val="009A3163"/>
    <w:rsid w:val="009A4046"/>
    <w:rsid w:val="009A4165"/>
    <w:rsid w:val="009A4F68"/>
    <w:rsid w:val="009A5A2E"/>
    <w:rsid w:val="009B3F15"/>
    <w:rsid w:val="009B64F8"/>
    <w:rsid w:val="009C0306"/>
    <w:rsid w:val="009C3B9A"/>
    <w:rsid w:val="009C5BD3"/>
    <w:rsid w:val="009D2264"/>
    <w:rsid w:val="009D2650"/>
    <w:rsid w:val="009D4FBC"/>
    <w:rsid w:val="009D6B58"/>
    <w:rsid w:val="009D6B5B"/>
    <w:rsid w:val="009D7452"/>
    <w:rsid w:val="009E3A06"/>
    <w:rsid w:val="009E4168"/>
    <w:rsid w:val="009E42EC"/>
    <w:rsid w:val="009E4B73"/>
    <w:rsid w:val="009E6894"/>
    <w:rsid w:val="009E7237"/>
    <w:rsid w:val="009F1A7B"/>
    <w:rsid w:val="009F5B65"/>
    <w:rsid w:val="009F7613"/>
    <w:rsid w:val="00A00445"/>
    <w:rsid w:val="00A00FAC"/>
    <w:rsid w:val="00A01EF4"/>
    <w:rsid w:val="00A03D4A"/>
    <w:rsid w:val="00A049B4"/>
    <w:rsid w:val="00A04A93"/>
    <w:rsid w:val="00A04B7B"/>
    <w:rsid w:val="00A06878"/>
    <w:rsid w:val="00A078BD"/>
    <w:rsid w:val="00A105E3"/>
    <w:rsid w:val="00A11BCF"/>
    <w:rsid w:val="00A1329B"/>
    <w:rsid w:val="00A13FC1"/>
    <w:rsid w:val="00A16D34"/>
    <w:rsid w:val="00A170BE"/>
    <w:rsid w:val="00A2077D"/>
    <w:rsid w:val="00A20BBF"/>
    <w:rsid w:val="00A20EE8"/>
    <w:rsid w:val="00A21E1E"/>
    <w:rsid w:val="00A21FA9"/>
    <w:rsid w:val="00A24D3A"/>
    <w:rsid w:val="00A266C3"/>
    <w:rsid w:val="00A26C1A"/>
    <w:rsid w:val="00A41F93"/>
    <w:rsid w:val="00A42748"/>
    <w:rsid w:val="00A45441"/>
    <w:rsid w:val="00A4739A"/>
    <w:rsid w:val="00A47EB2"/>
    <w:rsid w:val="00A50E3A"/>
    <w:rsid w:val="00A51664"/>
    <w:rsid w:val="00A5168E"/>
    <w:rsid w:val="00A52094"/>
    <w:rsid w:val="00A52FB9"/>
    <w:rsid w:val="00A55C83"/>
    <w:rsid w:val="00A62153"/>
    <w:rsid w:val="00A62344"/>
    <w:rsid w:val="00A6575F"/>
    <w:rsid w:val="00A65B87"/>
    <w:rsid w:val="00A65E5B"/>
    <w:rsid w:val="00A674D7"/>
    <w:rsid w:val="00A71241"/>
    <w:rsid w:val="00A72232"/>
    <w:rsid w:val="00A72AF6"/>
    <w:rsid w:val="00A735EE"/>
    <w:rsid w:val="00A73CEC"/>
    <w:rsid w:val="00A74CDF"/>
    <w:rsid w:val="00A750FD"/>
    <w:rsid w:val="00A75E63"/>
    <w:rsid w:val="00A76882"/>
    <w:rsid w:val="00A77DA9"/>
    <w:rsid w:val="00A80080"/>
    <w:rsid w:val="00A9082E"/>
    <w:rsid w:val="00A916D1"/>
    <w:rsid w:val="00A92211"/>
    <w:rsid w:val="00A949BF"/>
    <w:rsid w:val="00A95AE8"/>
    <w:rsid w:val="00A95ED7"/>
    <w:rsid w:val="00A97671"/>
    <w:rsid w:val="00AA7F5F"/>
    <w:rsid w:val="00AB1E47"/>
    <w:rsid w:val="00AB5521"/>
    <w:rsid w:val="00AB618B"/>
    <w:rsid w:val="00AC015A"/>
    <w:rsid w:val="00AC046A"/>
    <w:rsid w:val="00AC066D"/>
    <w:rsid w:val="00AC1B79"/>
    <w:rsid w:val="00AC29C6"/>
    <w:rsid w:val="00AD0B7A"/>
    <w:rsid w:val="00AD2F5A"/>
    <w:rsid w:val="00AD31B4"/>
    <w:rsid w:val="00AD5224"/>
    <w:rsid w:val="00AE037B"/>
    <w:rsid w:val="00AE0F36"/>
    <w:rsid w:val="00AE104E"/>
    <w:rsid w:val="00AE18B3"/>
    <w:rsid w:val="00AE1A6A"/>
    <w:rsid w:val="00AE2874"/>
    <w:rsid w:val="00AE2933"/>
    <w:rsid w:val="00AE3435"/>
    <w:rsid w:val="00AF0993"/>
    <w:rsid w:val="00AF159A"/>
    <w:rsid w:val="00AF3AAD"/>
    <w:rsid w:val="00AF60C4"/>
    <w:rsid w:val="00AF6D37"/>
    <w:rsid w:val="00AF7121"/>
    <w:rsid w:val="00AF7F4C"/>
    <w:rsid w:val="00B01D22"/>
    <w:rsid w:val="00B021AB"/>
    <w:rsid w:val="00B0458C"/>
    <w:rsid w:val="00B046AE"/>
    <w:rsid w:val="00B055E3"/>
    <w:rsid w:val="00B05FE3"/>
    <w:rsid w:val="00B10A40"/>
    <w:rsid w:val="00B10D52"/>
    <w:rsid w:val="00B12992"/>
    <w:rsid w:val="00B12DAA"/>
    <w:rsid w:val="00B14A51"/>
    <w:rsid w:val="00B1752A"/>
    <w:rsid w:val="00B20CB3"/>
    <w:rsid w:val="00B21A30"/>
    <w:rsid w:val="00B22F54"/>
    <w:rsid w:val="00B24CDD"/>
    <w:rsid w:val="00B301C5"/>
    <w:rsid w:val="00B31929"/>
    <w:rsid w:val="00B363D6"/>
    <w:rsid w:val="00B373EE"/>
    <w:rsid w:val="00B42405"/>
    <w:rsid w:val="00B44E7E"/>
    <w:rsid w:val="00B46D70"/>
    <w:rsid w:val="00B50663"/>
    <w:rsid w:val="00B508D7"/>
    <w:rsid w:val="00B51459"/>
    <w:rsid w:val="00B53876"/>
    <w:rsid w:val="00B5397B"/>
    <w:rsid w:val="00B54DED"/>
    <w:rsid w:val="00B63687"/>
    <w:rsid w:val="00B63880"/>
    <w:rsid w:val="00B6412D"/>
    <w:rsid w:val="00B70DF3"/>
    <w:rsid w:val="00B71543"/>
    <w:rsid w:val="00B72519"/>
    <w:rsid w:val="00B72F39"/>
    <w:rsid w:val="00B7544A"/>
    <w:rsid w:val="00B7716C"/>
    <w:rsid w:val="00B802CB"/>
    <w:rsid w:val="00B81F8E"/>
    <w:rsid w:val="00B823A8"/>
    <w:rsid w:val="00B83221"/>
    <w:rsid w:val="00B8609C"/>
    <w:rsid w:val="00B86414"/>
    <w:rsid w:val="00B913F4"/>
    <w:rsid w:val="00B93276"/>
    <w:rsid w:val="00B945D4"/>
    <w:rsid w:val="00B967C1"/>
    <w:rsid w:val="00BA05EA"/>
    <w:rsid w:val="00BA0AA4"/>
    <w:rsid w:val="00BA23A6"/>
    <w:rsid w:val="00BA3310"/>
    <w:rsid w:val="00BA426D"/>
    <w:rsid w:val="00BB18E2"/>
    <w:rsid w:val="00BB2492"/>
    <w:rsid w:val="00BB5BAB"/>
    <w:rsid w:val="00BB5E1A"/>
    <w:rsid w:val="00BB65EB"/>
    <w:rsid w:val="00BC1F28"/>
    <w:rsid w:val="00BC2908"/>
    <w:rsid w:val="00BC3020"/>
    <w:rsid w:val="00BC391C"/>
    <w:rsid w:val="00BC5411"/>
    <w:rsid w:val="00BC5C5B"/>
    <w:rsid w:val="00BC6556"/>
    <w:rsid w:val="00BD4F62"/>
    <w:rsid w:val="00BD51DF"/>
    <w:rsid w:val="00BD60E1"/>
    <w:rsid w:val="00BD6666"/>
    <w:rsid w:val="00BD753D"/>
    <w:rsid w:val="00BD7B1E"/>
    <w:rsid w:val="00BE4160"/>
    <w:rsid w:val="00BE51C0"/>
    <w:rsid w:val="00BE65DE"/>
    <w:rsid w:val="00BE7062"/>
    <w:rsid w:val="00BE7FBA"/>
    <w:rsid w:val="00BF06EE"/>
    <w:rsid w:val="00BF3033"/>
    <w:rsid w:val="00BF43F6"/>
    <w:rsid w:val="00C0323D"/>
    <w:rsid w:val="00C03BC5"/>
    <w:rsid w:val="00C04B1F"/>
    <w:rsid w:val="00C072EE"/>
    <w:rsid w:val="00C120B2"/>
    <w:rsid w:val="00C120F4"/>
    <w:rsid w:val="00C12F1C"/>
    <w:rsid w:val="00C13760"/>
    <w:rsid w:val="00C16330"/>
    <w:rsid w:val="00C206F6"/>
    <w:rsid w:val="00C301C3"/>
    <w:rsid w:val="00C3365C"/>
    <w:rsid w:val="00C353D9"/>
    <w:rsid w:val="00C35572"/>
    <w:rsid w:val="00C3714C"/>
    <w:rsid w:val="00C37182"/>
    <w:rsid w:val="00C42044"/>
    <w:rsid w:val="00C42CAD"/>
    <w:rsid w:val="00C4358B"/>
    <w:rsid w:val="00C47159"/>
    <w:rsid w:val="00C4715D"/>
    <w:rsid w:val="00C5288B"/>
    <w:rsid w:val="00C5409B"/>
    <w:rsid w:val="00C542C9"/>
    <w:rsid w:val="00C57DAB"/>
    <w:rsid w:val="00C601DB"/>
    <w:rsid w:val="00C60F3B"/>
    <w:rsid w:val="00C617CF"/>
    <w:rsid w:val="00C620AB"/>
    <w:rsid w:val="00C66F75"/>
    <w:rsid w:val="00C6750E"/>
    <w:rsid w:val="00C67BD0"/>
    <w:rsid w:val="00C7279A"/>
    <w:rsid w:val="00C72FC9"/>
    <w:rsid w:val="00C75285"/>
    <w:rsid w:val="00C758CF"/>
    <w:rsid w:val="00C76131"/>
    <w:rsid w:val="00C77B57"/>
    <w:rsid w:val="00C77E33"/>
    <w:rsid w:val="00C77EE8"/>
    <w:rsid w:val="00C80647"/>
    <w:rsid w:val="00C809CD"/>
    <w:rsid w:val="00C80C5E"/>
    <w:rsid w:val="00C83EC2"/>
    <w:rsid w:val="00C8425F"/>
    <w:rsid w:val="00C851B7"/>
    <w:rsid w:val="00C8651A"/>
    <w:rsid w:val="00C9044A"/>
    <w:rsid w:val="00C90C22"/>
    <w:rsid w:val="00C9141F"/>
    <w:rsid w:val="00C919C7"/>
    <w:rsid w:val="00C92554"/>
    <w:rsid w:val="00C945D9"/>
    <w:rsid w:val="00C9546A"/>
    <w:rsid w:val="00C9674E"/>
    <w:rsid w:val="00CA02DB"/>
    <w:rsid w:val="00CA040B"/>
    <w:rsid w:val="00CA0EFB"/>
    <w:rsid w:val="00CA407B"/>
    <w:rsid w:val="00CA736E"/>
    <w:rsid w:val="00CB1032"/>
    <w:rsid w:val="00CB1BC7"/>
    <w:rsid w:val="00CB2B82"/>
    <w:rsid w:val="00CB330B"/>
    <w:rsid w:val="00CB59BC"/>
    <w:rsid w:val="00CC09A9"/>
    <w:rsid w:val="00CC1B86"/>
    <w:rsid w:val="00CC2702"/>
    <w:rsid w:val="00CC3E01"/>
    <w:rsid w:val="00CC5846"/>
    <w:rsid w:val="00CD2200"/>
    <w:rsid w:val="00CD27C8"/>
    <w:rsid w:val="00CD29AE"/>
    <w:rsid w:val="00CD3378"/>
    <w:rsid w:val="00CD3B8A"/>
    <w:rsid w:val="00CF0EE3"/>
    <w:rsid w:val="00CF1DF2"/>
    <w:rsid w:val="00CF2124"/>
    <w:rsid w:val="00CF4579"/>
    <w:rsid w:val="00CF4A4B"/>
    <w:rsid w:val="00CF5F6B"/>
    <w:rsid w:val="00CF5FFE"/>
    <w:rsid w:val="00D00D0F"/>
    <w:rsid w:val="00D00E27"/>
    <w:rsid w:val="00D012C6"/>
    <w:rsid w:val="00D04294"/>
    <w:rsid w:val="00D05408"/>
    <w:rsid w:val="00D05D92"/>
    <w:rsid w:val="00D071E5"/>
    <w:rsid w:val="00D12FFC"/>
    <w:rsid w:val="00D16B12"/>
    <w:rsid w:val="00D20732"/>
    <w:rsid w:val="00D23645"/>
    <w:rsid w:val="00D2460A"/>
    <w:rsid w:val="00D30601"/>
    <w:rsid w:val="00D3154B"/>
    <w:rsid w:val="00D3198E"/>
    <w:rsid w:val="00D329C5"/>
    <w:rsid w:val="00D4002D"/>
    <w:rsid w:val="00D4098E"/>
    <w:rsid w:val="00D41F0F"/>
    <w:rsid w:val="00D4372F"/>
    <w:rsid w:val="00D45D3D"/>
    <w:rsid w:val="00D46095"/>
    <w:rsid w:val="00D5064E"/>
    <w:rsid w:val="00D519C0"/>
    <w:rsid w:val="00D52F90"/>
    <w:rsid w:val="00D54935"/>
    <w:rsid w:val="00D54DA4"/>
    <w:rsid w:val="00D552D1"/>
    <w:rsid w:val="00D570E2"/>
    <w:rsid w:val="00D60A82"/>
    <w:rsid w:val="00D611CC"/>
    <w:rsid w:val="00D62FF8"/>
    <w:rsid w:val="00D6516A"/>
    <w:rsid w:val="00D66A22"/>
    <w:rsid w:val="00D77B8E"/>
    <w:rsid w:val="00D77FCB"/>
    <w:rsid w:val="00D808B4"/>
    <w:rsid w:val="00D81BA4"/>
    <w:rsid w:val="00D81FFD"/>
    <w:rsid w:val="00D82B91"/>
    <w:rsid w:val="00D8320C"/>
    <w:rsid w:val="00D84D16"/>
    <w:rsid w:val="00D87D06"/>
    <w:rsid w:val="00D90759"/>
    <w:rsid w:val="00D91481"/>
    <w:rsid w:val="00D915C9"/>
    <w:rsid w:val="00D92000"/>
    <w:rsid w:val="00D933A4"/>
    <w:rsid w:val="00DA1825"/>
    <w:rsid w:val="00DA2EE7"/>
    <w:rsid w:val="00DA3E70"/>
    <w:rsid w:val="00DA582C"/>
    <w:rsid w:val="00DB1276"/>
    <w:rsid w:val="00DB3403"/>
    <w:rsid w:val="00DB38FD"/>
    <w:rsid w:val="00DB601D"/>
    <w:rsid w:val="00DC281A"/>
    <w:rsid w:val="00DC3694"/>
    <w:rsid w:val="00DC551B"/>
    <w:rsid w:val="00DC6D72"/>
    <w:rsid w:val="00DD1930"/>
    <w:rsid w:val="00DD7314"/>
    <w:rsid w:val="00DE157B"/>
    <w:rsid w:val="00DE1C48"/>
    <w:rsid w:val="00DE2A00"/>
    <w:rsid w:val="00DE5967"/>
    <w:rsid w:val="00DE5CBD"/>
    <w:rsid w:val="00DE6970"/>
    <w:rsid w:val="00DF10DF"/>
    <w:rsid w:val="00DF1866"/>
    <w:rsid w:val="00DF303C"/>
    <w:rsid w:val="00DF3802"/>
    <w:rsid w:val="00DF415B"/>
    <w:rsid w:val="00DF53BD"/>
    <w:rsid w:val="00DF6F2C"/>
    <w:rsid w:val="00E00C2B"/>
    <w:rsid w:val="00E01265"/>
    <w:rsid w:val="00E01638"/>
    <w:rsid w:val="00E05A54"/>
    <w:rsid w:val="00E05F70"/>
    <w:rsid w:val="00E067FB"/>
    <w:rsid w:val="00E06B65"/>
    <w:rsid w:val="00E12F6B"/>
    <w:rsid w:val="00E1587B"/>
    <w:rsid w:val="00E15E12"/>
    <w:rsid w:val="00E166CF"/>
    <w:rsid w:val="00E16769"/>
    <w:rsid w:val="00E2220F"/>
    <w:rsid w:val="00E245B8"/>
    <w:rsid w:val="00E25EFA"/>
    <w:rsid w:val="00E26C4D"/>
    <w:rsid w:val="00E2737C"/>
    <w:rsid w:val="00E305F3"/>
    <w:rsid w:val="00E3247E"/>
    <w:rsid w:val="00E32B47"/>
    <w:rsid w:val="00E3318B"/>
    <w:rsid w:val="00E344D9"/>
    <w:rsid w:val="00E419F8"/>
    <w:rsid w:val="00E426F4"/>
    <w:rsid w:val="00E45528"/>
    <w:rsid w:val="00E45E91"/>
    <w:rsid w:val="00E45F59"/>
    <w:rsid w:val="00E52060"/>
    <w:rsid w:val="00E522EB"/>
    <w:rsid w:val="00E5290D"/>
    <w:rsid w:val="00E54819"/>
    <w:rsid w:val="00E606DE"/>
    <w:rsid w:val="00E61FBC"/>
    <w:rsid w:val="00E62E50"/>
    <w:rsid w:val="00E63EE4"/>
    <w:rsid w:val="00E64CCD"/>
    <w:rsid w:val="00E664DF"/>
    <w:rsid w:val="00E67897"/>
    <w:rsid w:val="00E679BC"/>
    <w:rsid w:val="00E716A9"/>
    <w:rsid w:val="00E733D1"/>
    <w:rsid w:val="00E74C59"/>
    <w:rsid w:val="00E7695C"/>
    <w:rsid w:val="00E774BE"/>
    <w:rsid w:val="00E81930"/>
    <w:rsid w:val="00E830E5"/>
    <w:rsid w:val="00E84B80"/>
    <w:rsid w:val="00E86290"/>
    <w:rsid w:val="00E91100"/>
    <w:rsid w:val="00E93457"/>
    <w:rsid w:val="00E93B9B"/>
    <w:rsid w:val="00E94809"/>
    <w:rsid w:val="00E95FCE"/>
    <w:rsid w:val="00EA6428"/>
    <w:rsid w:val="00EB0709"/>
    <w:rsid w:val="00EB1321"/>
    <w:rsid w:val="00EB2A11"/>
    <w:rsid w:val="00EB32F7"/>
    <w:rsid w:val="00EB44D3"/>
    <w:rsid w:val="00EB4E3F"/>
    <w:rsid w:val="00EB50F8"/>
    <w:rsid w:val="00EC0B23"/>
    <w:rsid w:val="00EC2C85"/>
    <w:rsid w:val="00EC2E19"/>
    <w:rsid w:val="00EC3696"/>
    <w:rsid w:val="00EC56E6"/>
    <w:rsid w:val="00EC5E78"/>
    <w:rsid w:val="00EC6724"/>
    <w:rsid w:val="00EC7741"/>
    <w:rsid w:val="00EC7D44"/>
    <w:rsid w:val="00ED1B53"/>
    <w:rsid w:val="00ED35CB"/>
    <w:rsid w:val="00ED3E4A"/>
    <w:rsid w:val="00EE06B0"/>
    <w:rsid w:val="00EE21BF"/>
    <w:rsid w:val="00EE6695"/>
    <w:rsid w:val="00EE7F1D"/>
    <w:rsid w:val="00EF2D74"/>
    <w:rsid w:val="00EF3E75"/>
    <w:rsid w:val="00F00A2E"/>
    <w:rsid w:val="00F01516"/>
    <w:rsid w:val="00F07176"/>
    <w:rsid w:val="00F0798A"/>
    <w:rsid w:val="00F135F0"/>
    <w:rsid w:val="00F13F2C"/>
    <w:rsid w:val="00F14D02"/>
    <w:rsid w:val="00F14E11"/>
    <w:rsid w:val="00F158C6"/>
    <w:rsid w:val="00F20B0A"/>
    <w:rsid w:val="00F230A7"/>
    <w:rsid w:val="00F26B84"/>
    <w:rsid w:val="00F2726A"/>
    <w:rsid w:val="00F31EB0"/>
    <w:rsid w:val="00F33D96"/>
    <w:rsid w:val="00F40D2E"/>
    <w:rsid w:val="00F43A7F"/>
    <w:rsid w:val="00F44385"/>
    <w:rsid w:val="00F45FA7"/>
    <w:rsid w:val="00F51264"/>
    <w:rsid w:val="00F53466"/>
    <w:rsid w:val="00F540B3"/>
    <w:rsid w:val="00F5432B"/>
    <w:rsid w:val="00F5491B"/>
    <w:rsid w:val="00F5518A"/>
    <w:rsid w:val="00F5524A"/>
    <w:rsid w:val="00F56946"/>
    <w:rsid w:val="00F57FCF"/>
    <w:rsid w:val="00F61CA1"/>
    <w:rsid w:val="00F6344A"/>
    <w:rsid w:val="00F6403C"/>
    <w:rsid w:val="00F64DD0"/>
    <w:rsid w:val="00F679E4"/>
    <w:rsid w:val="00F700A6"/>
    <w:rsid w:val="00F71710"/>
    <w:rsid w:val="00F71BCE"/>
    <w:rsid w:val="00F727B6"/>
    <w:rsid w:val="00F72DA2"/>
    <w:rsid w:val="00F7458E"/>
    <w:rsid w:val="00F76C6D"/>
    <w:rsid w:val="00F779F9"/>
    <w:rsid w:val="00F812D4"/>
    <w:rsid w:val="00F81522"/>
    <w:rsid w:val="00F8372E"/>
    <w:rsid w:val="00F844FF"/>
    <w:rsid w:val="00F865BB"/>
    <w:rsid w:val="00F866A0"/>
    <w:rsid w:val="00F8682E"/>
    <w:rsid w:val="00F8686E"/>
    <w:rsid w:val="00F912D0"/>
    <w:rsid w:val="00F91B35"/>
    <w:rsid w:val="00F91D95"/>
    <w:rsid w:val="00F930AD"/>
    <w:rsid w:val="00F94875"/>
    <w:rsid w:val="00F9523B"/>
    <w:rsid w:val="00F96A08"/>
    <w:rsid w:val="00F97B3B"/>
    <w:rsid w:val="00F97D73"/>
    <w:rsid w:val="00FA0CE8"/>
    <w:rsid w:val="00FA2E61"/>
    <w:rsid w:val="00FA2FEA"/>
    <w:rsid w:val="00FA33E5"/>
    <w:rsid w:val="00FA526D"/>
    <w:rsid w:val="00FA7D3D"/>
    <w:rsid w:val="00FB03CA"/>
    <w:rsid w:val="00FB580C"/>
    <w:rsid w:val="00FB6B48"/>
    <w:rsid w:val="00FB747B"/>
    <w:rsid w:val="00FB7FC1"/>
    <w:rsid w:val="00FC2CA9"/>
    <w:rsid w:val="00FC36C2"/>
    <w:rsid w:val="00FC406F"/>
    <w:rsid w:val="00FC4614"/>
    <w:rsid w:val="00FD0BE3"/>
    <w:rsid w:val="00FD128F"/>
    <w:rsid w:val="00FD2142"/>
    <w:rsid w:val="00FD38CC"/>
    <w:rsid w:val="00FD51C6"/>
    <w:rsid w:val="00FD74D1"/>
    <w:rsid w:val="00FE3D2F"/>
    <w:rsid w:val="00FE62EC"/>
    <w:rsid w:val="00FF05CD"/>
    <w:rsid w:val="00FF0B3D"/>
    <w:rsid w:val="00FF0D52"/>
    <w:rsid w:val="00FF168A"/>
    <w:rsid w:val="00FF1A65"/>
    <w:rsid w:val="00FF1F7F"/>
    <w:rsid w:val="00FF4444"/>
    <w:rsid w:val="00FF49A4"/>
    <w:rsid w:val="00FF53EA"/>
    <w:rsid w:val="00FF6473"/>
    <w:rsid w:val="00FF6DC0"/>
    <w:rsid w:val="00FF7E37"/>
    <w:rsid w:val="01465C4D"/>
    <w:rsid w:val="01CE666B"/>
    <w:rsid w:val="01E53586"/>
    <w:rsid w:val="01F60DB8"/>
    <w:rsid w:val="028E517C"/>
    <w:rsid w:val="02964912"/>
    <w:rsid w:val="02BF108B"/>
    <w:rsid w:val="02D47B3D"/>
    <w:rsid w:val="03095FD4"/>
    <w:rsid w:val="033A7659"/>
    <w:rsid w:val="03C14E0C"/>
    <w:rsid w:val="0431256F"/>
    <w:rsid w:val="049E6D9C"/>
    <w:rsid w:val="053C6747"/>
    <w:rsid w:val="053D1F21"/>
    <w:rsid w:val="057537C6"/>
    <w:rsid w:val="05CC5962"/>
    <w:rsid w:val="05FC1788"/>
    <w:rsid w:val="061D120E"/>
    <w:rsid w:val="062336E2"/>
    <w:rsid w:val="069360B4"/>
    <w:rsid w:val="06BF3D7B"/>
    <w:rsid w:val="06E51CB7"/>
    <w:rsid w:val="06FA38FB"/>
    <w:rsid w:val="07267721"/>
    <w:rsid w:val="07471896"/>
    <w:rsid w:val="074854EB"/>
    <w:rsid w:val="07BA056B"/>
    <w:rsid w:val="07CA6978"/>
    <w:rsid w:val="07D84193"/>
    <w:rsid w:val="08533501"/>
    <w:rsid w:val="089C1639"/>
    <w:rsid w:val="08C84370"/>
    <w:rsid w:val="08FD7731"/>
    <w:rsid w:val="09024C7F"/>
    <w:rsid w:val="09276D3F"/>
    <w:rsid w:val="093D47C9"/>
    <w:rsid w:val="094135C1"/>
    <w:rsid w:val="097C2069"/>
    <w:rsid w:val="09CD7E76"/>
    <w:rsid w:val="0A2759D8"/>
    <w:rsid w:val="0A345F52"/>
    <w:rsid w:val="0AC2195A"/>
    <w:rsid w:val="0ADB4C2B"/>
    <w:rsid w:val="0B052465"/>
    <w:rsid w:val="0B6D2A6D"/>
    <w:rsid w:val="0BC070F8"/>
    <w:rsid w:val="0CFF596D"/>
    <w:rsid w:val="0D070B1F"/>
    <w:rsid w:val="0D2D3B9A"/>
    <w:rsid w:val="0D365AED"/>
    <w:rsid w:val="0DC30BF9"/>
    <w:rsid w:val="0DE50CEB"/>
    <w:rsid w:val="0DF2764D"/>
    <w:rsid w:val="0E025CAD"/>
    <w:rsid w:val="0E643FC3"/>
    <w:rsid w:val="0EFC3ADB"/>
    <w:rsid w:val="0F4A1A36"/>
    <w:rsid w:val="0F622A53"/>
    <w:rsid w:val="105775A7"/>
    <w:rsid w:val="105C0683"/>
    <w:rsid w:val="11281DEF"/>
    <w:rsid w:val="116B24E8"/>
    <w:rsid w:val="11A823B7"/>
    <w:rsid w:val="11CE0E36"/>
    <w:rsid w:val="11D9011C"/>
    <w:rsid w:val="12027126"/>
    <w:rsid w:val="12037315"/>
    <w:rsid w:val="12602E16"/>
    <w:rsid w:val="12C1143D"/>
    <w:rsid w:val="1333258A"/>
    <w:rsid w:val="1381349F"/>
    <w:rsid w:val="142532FE"/>
    <w:rsid w:val="147D7E6D"/>
    <w:rsid w:val="149B1C97"/>
    <w:rsid w:val="14AA49C1"/>
    <w:rsid w:val="14E53C13"/>
    <w:rsid w:val="15440479"/>
    <w:rsid w:val="1560061C"/>
    <w:rsid w:val="157A13C3"/>
    <w:rsid w:val="1595135E"/>
    <w:rsid w:val="15EE10A4"/>
    <w:rsid w:val="16004674"/>
    <w:rsid w:val="162B1FBA"/>
    <w:rsid w:val="162F3044"/>
    <w:rsid w:val="16384CBA"/>
    <w:rsid w:val="1658597A"/>
    <w:rsid w:val="169A205F"/>
    <w:rsid w:val="17040E75"/>
    <w:rsid w:val="173B0E19"/>
    <w:rsid w:val="17627CA8"/>
    <w:rsid w:val="17C06947"/>
    <w:rsid w:val="1806350F"/>
    <w:rsid w:val="18296D9B"/>
    <w:rsid w:val="18466A5B"/>
    <w:rsid w:val="185629D0"/>
    <w:rsid w:val="189B0C13"/>
    <w:rsid w:val="189C6C4E"/>
    <w:rsid w:val="18B11F9C"/>
    <w:rsid w:val="18B135CB"/>
    <w:rsid w:val="18BD07E4"/>
    <w:rsid w:val="18F922AA"/>
    <w:rsid w:val="19284A27"/>
    <w:rsid w:val="196B72D4"/>
    <w:rsid w:val="19BF0605"/>
    <w:rsid w:val="19CC71A9"/>
    <w:rsid w:val="19D8411F"/>
    <w:rsid w:val="1B002BA0"/>
    <w:rsid w:val="1B2752CF"/>
    <w:rsid w:val="1B613CAD"/>
    <w:rsid w:val="1BB30229"/>
    <w:rsid w:val="1BB7570A"/>
    <w:rsid w:val="1BC714EC"/>
    <w:rsid w:val="1C1E577E"/>
    <w:rsid w:val="1C1F7D65"/>
    <w:rsid w:val="1CC72A68"/>
    <w:rsid w:val="1D10489E"/>
    <w:rsid w:val="1D9D7BF7"/>
    <w:rsid w:val="1DCA3CD3"/>
    <w:rsid w:val="1DE779D8"/>
    <w:rsid w:val="1DF87A43"/>
    <w:rsid w:val="1E0B02F7"/>
    <w:rsid w:val="1E107AC2"/>
    <w:rsid w:val="1E1860E4"/>
    <w:rsid w:val="1E50203D"/>
    <w:rsid w:val="1E9D5DCE"/>
    <w:rsid w:val="1EC81015"/>
    <w:rsid w:val="1F1F2E78"/>
    <w:rsid w:val="1FD73841"/>
    <w:rsid w:val="203A5420"/>
    <w:rsid w:val="2048384E"/>
    <w:rsid w:val="20485111"/>
    <w:rsid w:val="2125340F"/>
    <w:rsid w:val="21936999"/>
    <w:rsid w:val="21997DC1"/>
    <w:rsid w:val="21B838E6"/>
    <w:rsid w:val="21BF5CE5"/>
    <w:rsid w:val="2238279F"/>
    <w:rsid w:val="22C24298"/>
    <w:rsid w:val="22D760EE"/>
    <w:rsid w:val="22F36FF6"/>
    <w:rsid w:val="23062DA9"/>
    <w:rsid w:val="232B6FE8"/>
    <w:rsid w:val="235B19DC"/>
    <w:rsid w:val="238A02FD"/>
    <w:rsid w:val="23B914A9"/>
    <w:rsid w:val="24406F61"/>
    <w:rsid w:val="244B3C06"/>
    <w:rsid w:val="246071E7"/>
    <w:rsid w:val="24973195"/>
    <w:rsid w:val="24DB14E0"/>
    <w:rsid w:val="24E945D0"/>
    <w:rsid w:val="24ED1BFD"/>
    <w:rsid w:val="251B59D8"/>
    <w:rsid w:val="253736CE"/>
    <w:rsid w:val="25446066"/>
    <w:rsid w:val="25E40BCE"/>
    <w:rsid w:val="262B79C6"/>
    <w:rsid w:val="265D2DE7"/>
    <w:rsid w:val="2668517C"/>
    <w:rsid w:val="2672355D"/>
    <w:rsid w:val="267E4A55"/>
    <w:rsid w:val="26EB1FB5"/>
    <w:rsid w:val="26ED193A"/>
    <w:rsid w:val="2705492C"/>
    <w:rsid w:val="27456917"/>
    <w:rsid w:val="2763021D"/>
    <w:rsid w:val="278E31EE"/>
    <w:rsid w:val="27BB7989"/>
    <w:rsid w:val="27EA5470"/>
    <w:rsid w:val="27FF2D7F"/>
    <w:rsid w:val="28840A3F"/>
    <w:rsid w:val="28D54C15"/>
    <w:rsid w:val="29036240"/>
    <w:rsid w:val="29245482"/>
    <w:rsid w:val="29691933"/>
    <w:rsid w:val="297943C4"/>
    <w:rsid w:val="29872343"/>
    <w:rsid w:val="29B66802"/>
    <w:rsid w:val="2A207451"/>
    <w:rsid w:val="2A960E0C"/>
    <w:rsid w:val="2AFF50E1"/>
    <w:rsid w:val="2B2D3704"/>
    <w:rsid w:val="2B41707F"/>
    <w:rsid w:val="2B571722"/>
    <w:rsid w:val="2B722BBC"/>
    <w:rsid w:val="2B81312A"/>
    <w:rsid w:val="2BF640F0"/>
    <w:rsid w:val="2C0D0D30"/>
    <w:rsid w:val="2C120C62"/>
    <w:rsid w:val="2C3733FD"/>
    <w:rsid w:val="2C6D29DE"/>
    <w:rsid w:val="2C83012E"/>
    <w:rsid w:val="2CFF4CDB"/>
    <w:rsid w:val="2D0F471D"/>
    <w:rsid w:val="2D3C6FF8"/>
    <w:rsid w:val="2D567434"/>
    <w:rsid w:val="2D876AE4"/>
    <w:rsid w:val="2DAE6DDE"/>
    <w:rsid w:val="2E0E3507"/>
    <w:rsid w:val="2E2B386D"/>
    <w:rsid w:val="2E4C0CAA"/>
    <w:rsid w:val="2E550F97"/>
    <w:rsid w:val="2E5C455D"/>
    <w:rsid w:val="2EED5F23"/>
    <w:rsid w:val="2EEE22A7"/>
    <w:rsid w:val="2EFB3B58"/>
    <w:rsid w:val="2F1A078F"/>
    <w:rsid w:val="2F1F6E59"/>
    <w:rsid w:val="2F867A49"/>
    <w:rsid w:val="2FD9146B"/>
    <w:rsid w:val="301F706D"/>
    <w:rsid w:val="302014AE"/>
    <w:rsid w:val="302F7A95"/>
    <w:rsid w:val="303A59E7"/>
    <w:rsid w:val="305D6477"/>
    <w:rsid w:val="30E55353"/>
    <w:rsid w:val="3169118D"/>
    <w:rsid w:val="31E51B35"/>
    <w:rsid w:val="32B90D0D"/>
    <w:rsid w:val="3340657A"/>
    <w:rsid w:val="33FF1843"/>
    <w:rsid w:val="340E08F1"/>
    <w:rsid w:val="345E07B5"/>
    <w:rsid w:val="34E73488"/>
    <w:rsid w:val="34E8268F"/>
    <w:rsid w:val="354E7FD1"/>
    <w:rsid w:val="356B442F"/>
    <w:rsid w:val="35BA4296"/>
    <w:rsid w:val="37A47512"/>
    <w:rsid w:val="38301FD6"/>
    <w:rsid w:val="38590F0C"/>
    <w:rsid w:val="38C17ED5"/>
    <w:rsid w:val="38F266E1"/>
    <w:rsid w:val="39466169"/>
    <w:rsid w:val="39546193"/>
    <w:rsid w:val="39786143"/>
    <w:rsid w:val="39A6208E"/>
    <w:rsid w:val="39AC1B3C"/>
    <w:rsid w:val="3A18736C"/>
    <w:rsid w:val="3A395D43"/>
    <w:rsid w:val="3ABC0F85"/>
    <w:rsid w:val="3ACF566D"/>
    <w:rsid w:val="3AED5E33"/>
    <w:rsid w:val="3B591426"/>
    <w:rsid w:val="3C196CDD"/>
    <w:rsid w:val="3C6057AE"/>
    <w:rsid w:val="3C7B46A1"/>
    <w:rsid w:val="3C967889"/>
    <w:rsid w:val="3CA70397"/>
    <w:rsid w:val="3CB23FF5"/>
    <w:rsid w:val="3CFC5284"/>
    <w:rsid w:val="3D135257"/>
    <w:rsid w:val="3EDA7915"/>
    <w:rsid w:val="3EFD40F4"/>
    <w:rsid w:val="3F9550F5"/>
    <w:rsid w:val="402E2D2F"/>
    <w:rsid w:val="40B278CB"/>
    <w:rsid w:val="41825DFA"/>
    <w:rsid w:val="41A52945"/>
    <w:rsid w:val="42034E89"/>
    <w:rsid w:val="421F5E22"/>
    <w:rsid w:val="427B2899"/>
    <w:rsid w:val="42800685"/>
    <w:rsid w:val="42BF7F1D"/>
    <w:rsid w:val="42E17220"/>
    <w:rsid w:val="435074B9"/>
    <w:rsid w:val="43D70972"/>
    <w:rsid w:val="44C04A08"/>
    <w:rsid w:val="45E31333"/>
    <w:rsid w:val="46272FF1"/>
    <w:rsid w:val="46913712"/>
    <w:rsid w:val="46DB40FF"/>
    <w:rsid w:val="47270051"/>
    <w:rsid w:val="473F3ECA"/>
    <w:rsid w:val="47662C2E"/>
    <w:rsid w:val="47A33617"/>
    <w:rsid w:val="47E71489"/>
    <w:rsid w:val="47F4132E"/>
    <w:rsid w:val="484B0EE6"/>
    <w:rsid w:val="488E1F8E"/>
    <w:rsid w:val="49752331"/>
    <w:rsid w:val="4A215639"/>
    <w:rsid w:val="4A5671AD"/>
    <w:rsid w:val="4B3E014F"/>
    <w:rsid w:val="4B684036"/>
    <w:rsid w:val="4C11741E"/>
    <w:rsid w:val="4C551340"/>
    <w:rsid w:val="4C722308"/>
    <w:rsid w:val="4CB73BBA"/>
    <w:rsid w:val="4CD56D8C"/>
    <w:rsid w:val="4D0D2D24"/>
    <w:rsid w:val="4D3F6D82"/>
    <w:rsid w:val="4D550259"/>
    <w:rsid w:val="4D8F7C5F"/>
    <w:rsid w:val="4D98014E"/>
    <w:rsid w:val="4DAC62C5"/>
    <w:rsid w:val="4DB6129F"/>
    <w:rsid w:val="4DC22D63"/>
    <w:rsid w:val="4DD54C6D"/>
    <w:rsid w:val="4E28327B"/>
    <w:rsid w:val="4EBE7A08"/>
    <w:rsid w:val="4F113BAC"/>
    <w:rsid w:val="4F462205"/>
    <w:rsid w:val="4F897264"/>
    <w:rsid w:val="50171F9A"/>
    <w:rsid w:val="50580E77"/>
    <w:rsid w:val="50AF68B2"/>
    <w:rsid w:val="50F468A6"/>
    <w:rsid w:val="51142311"/>
    <w:rsid w:val="514C5AC5"/>
    <w:rsid w:val="528A5C6D"/>
    <w:rsid w:val="52C222F5"/>
    <w:rsid w:val="5316079D"/>
    <w:rsid w:val="532C0985"/>
    <w:rsid w:val="535F267F"/>
    <w:rsid w:val="53646C5C"/>
    <w:rsid w:val="53852D8F"/>
    <w:rsid w:val="54444D41"/>
    <w:rsid w:val="54C46919"/>
    <w:rsid w:val="554759F0"/>
    <w:rsid w:val="554E38B9"/>
    <w:rsid w:val="55F2496C"/>
    <w:rsid w:val="560B43F7"/>
    <w:rsid w:val="562C4748"/>
    <w:rsid w:val="56AB3773"/>
    <w:rsid w:val="56EC5538"/>
    <w:rsid w:val="573A6C65"/>
    <w:rsid w:val="574B0A1C"/>
    <w:rsid w:val="57B94352"/>
    <w:rsid w:val="57FD0DF6"/>
    <w:rsid w:val="581E4D18"/>
    <w:rsid w:val="583D7DE6"/>
    <w:rsid w:val="58926400"/>
    <w:rsid w:val="58DD35F8"/>
    <w:rsid w:val="58FB2BB5"/>
    <w:rsid w:val="595B2E73"/>
    <w:rsid w:val="59BD5A64"/>
    <w:rsid w:val="59CA6C7D"/>
    <w:rsid w:val="5A207164"/>
    <w:rsid w:val="5A546B90"/>
    <w:rsid w:val="5A891441"/>
    <w:rsid w:val="5AB3589D"/>
    <w:rsid w:val="5AE02915"/>
    <w:rsid w:val="5AE7680A"/>
    <w:rsid w:val="5B200CED"/>
    <w:rsid w:val="5B6A1EA0"/>
    <w:rsid w:val="5B7F045A"/>
    <w:rsid w:val="5B922F8E"/>
    <w:rsid w:val="5BF066D2"/>
    <w:rsid w:val="5C1354CC"/>
    <w:rsid w:val="5C3D5F90"/>
    <w:rsid w:val="5CD26A30"/>
    <w:rsid w:val="5DB87B1C"/>
    <w:rsid w:val="5E30513B"/>
    <w:rsid w:val="5EF06A65"/>
    <w:rsid w:val="5EF60045"/>
    <w:rsid w:val="5F3A2F8D"/>
    <w:rsid w:val="5F934C88"/>
    <w:rsid w:val="604C388C"/>
    <w:rsid w:val="607618A2"/>
    <w:rsid w:val="60B55786"/>
    <w:rsid w:val="613151D4"/>
    <w:rsid w:val="61B35F80"/>
    <w:rsid w:val="61B67258"/>
    <w:rsid w:val="61B9158D"/>
    <w:rsid w:val="61BC055C"/>
    <w:rsid w:val="61F06C02"/>
    <w:rsid w:val="621401B5"/>
    <w:rsid w:val="62242685"/>
    <w:rsid w:val="6287731B"/>
    <w:rsid w:val="62DA16A5"/>
    <w:rsid w:val="630D2536"/>
    <w:rsid w:val="63320960"/>
    <w:rsid w:val="633B7D5D"/>
    <w:rsid w:val="63C66809"/>
    <w:rsid w:val="64571BE7"/>
    <w:rsid w:val="64695B31"/>
    <w:rsid w:val="64A948E2"/>
    <w:rsid w:val="6538009C"/>
    <w:rsid w:val="6553570A"/>
    <w:rsid w:val="65AE2930"/>
    <w:rsid w:val="65D12634"/>
    <w:rsid w:val="65DA360C"/>
    <w:rsid w:val="65E125B0"/>
    <w:rsid w:val="65F75350"/>
    <w:rsid w:val="66462527"/>
    <w:rsid w:val="66D45BE6"/>
    <w:rsid w:val="676D3CD2"/>
    <w:rsid w:val="67E077B3"/>
    <w:rsid w:val="67E75D0B"/>
    <w:rsid w:val="68230A85"/>
    <w:rsid w:val="688A2F9E"/>
    <w:rsid w:val="68FC47E6"/>
    <w:rsid w:val="69927AF0"/>
    <w:rsid w:val="6A050946"/>
    <w:rsid w:val="6A981165"/>
    <w:rsid w:val="6ADA1EF2"/>
    <w:rsid w:val="6B0408CB"/>
    <w:rsid w:val="6B7725A4"/>
    <w:rsid w:val="6B8A7892"/>
    <w:rsid w:val="6CEF38C3"/>
    <w:rsid w:val="6CF50123"/>
    <w:rsid w:val="6D126F43"/>
    <w:rsid w:val="6D8740AA"/>
    <w:rsid w:val="6E366997"/>
    <w:rsid w:val="6EA75159"/>
    <w:rsid w:val="6ED43D97"/>
    <w:rsid w:val="6EE131D8"/>
    <w:rsid w:val="6EF87FF4"/>
    <w:rsid w:val="6F1C7164"/>
    <w:rsid w:val="6F7F372C"/>
    <w:rsid w:val="70141B12"/>
    <w:rsid w:val="702A5AF3"/>
    <w:rsid w:val="705F21E6"/>
    <w:rsid w:val="706833D1"/>
    <w:rsid w:val="70AE54DE"/>
    <w:rsid w:val="70BC1C4B"/>
    <w:rsid w:val="70C16ACE"/>
    <w:rsid w:val="70DF61D3"/>
    <w:rsid w:val="71225293"/>
    <w:rsid w:val="716D2E50"/>
    <w:rsid w:val="71907570"/>
    <w:rsid w:val="7192758E"/>
    <w:rsid w:val="71C66DE5"/>
    <w:rsid w:val="72094285"/>
    <w:rsid w:val="725423B4"/>
    <w:rsid w:val="726215D3"/>
    <w:rsid w:val="7281344C"/>
    <w:rsid w:val="72A646B4"/>
    <w:rsid w:val="72C0011A"/>
    <w:rsid w:val="72D754DE"/>
    <w:rsid w:val="72E12EC5"/>
    <w:rsid w:val="731F0787"/>
    <w:rsid w:val="732420AC"/>
    <w:rsid w:val="73555A2C"/>
    <w:rsid w:val="736D7527"/>
    <w:rsid w:val="73AD47FE"/>
    <w:rsid w:val="73D932F9"/>
    <w:rsid w:val="741B5C0D"/>
    <w:rsid w:val="748A05DC"/>
    <w:rsid w:val="74EB1D3C"/>
    <w:rsid w:val="754169D0"/>
    <w:rsid w:val="759620BA"/>
    <w:rsid w:val="75F408EF"/>
    <w:rsid w:val="767A7764"/>
    <w:rsid w:val="767E0D22"/>
    <w:rsid w:val="76D77AF8"/>
    <w:rsid w:val="76ED3370"/>
    <w:rsid w:val="76F92642"/>
    <w:rsid w:val="77200A88"/>
    <w:rsid w:val="773E3AB4"/>
    <w:rsid w:val="77AE105A"/>
    <w:rsid w:val="78647DD9"/>
    <w:rsid w:val="786609E6"/>
    <w:rsid w:val="78DE050A"/>
    <w:rsid w:val="791F49C4"/>
    <w:rsid w:val="798A49B8"/>
    <w:rsid w:val="798F7F2C"/>
    <w:rsid w:val="79FA0CA8"/>
    <w:rsid w:val="7AA454D5"/>
    <w:rsid w:val="7B820167"/>
    <w:rsid w:val="7BC8081B"/>
    <w:rsid w:val="7BE57614"/>
    <w:rsid w:val="7BFB32F8"/>
    <w:rsid w:val="7C33790B"/>
    <w:rsid w:val="7CA532EF"/>
    <w:rsid w:val="7DEB62AA"/>
    <w:rsid w:val="7E3D271E"/>
    <w:rsid w:val="7E515235"/>
    <w:rsid w:val="7ED50B74"/>
    <w:rsid w:val="7EF1176D"/>
    <w:rsid w:val="7EF51F14"/>
    <w:rsid w:val="7F8B1AEB"/>
    <w:rsid w:val="7FB46D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A"/>
    <w:pPr>
      <w:widowControl w:val="0"/>
      <w:jc w:val="both"/>
    </w:pPr>
    <w:rPr>
      <w:kern w:val="2"/>
      <w:sz w:val="21"/>
      <w:szCs w:val="21"/>
    </w:rPr>
  </w:style>
  <w:style w:type="paragraph" w:styleId="1">
    <w:name w:val="heading 1"/>
    <w:basedOn w:val="a"/>
    <w:next w:val="a"/>
    <w:link w:val="1Char"/>
    <w:uiPriority w:val="99"/>
    <w:qFormat/>
    <w:rsid w:val="00F2726A"/>
    <w:pPr>
      <w:jc w:val="left"/>
      <w:outlineLvl w:val="0"/>
    </w:pPr>
    <w:rPr>
      <w:rFonts w:ascii="宋体" w:hAnsi="宋体" w:cs="宋体"/>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C29C6"/>
    <w:rPr>
      <w:rFonts w:cs="Times New Roman"/>
      <w:b/>
      <w:bCs/>
      <w:kern w:val="44"/>
      <w:sz w:val="44"/>
      <w:szCs w:val="44"/>
    </w:rPr>
  </w:style>
  <w:style w:type="character" w:styleId="a3">
    <w:name w:val="Strong"/>
    <w:basedOn w:val="a0"/>
    <w:uiPriority w:val="99"/>
    <w:qFormat/>
    <w:rsid w:val="00F2726A"/>
    <w:rPr>
      <w:rFonts w:cs="Times New Roman"/>
      <w:b/>
      <w:bCs/>
    </w:rPr>
  </w:style>
  <w:style w:type="character" w:styleId="a4">
    <w:name w:val="FollowedHyperlink"/>
    <w:basedOn w:val="a0"/>
    <w:uiPriority w:val="99"/>
    <w:rsid w:val="00F2726A"/>
    <w:rPr>
      <w:rFonts w:cs="Times New Roman"/>
      <w:color w:val="auto"/>
      <w:u w:val="none"/>
    </w:rPr>
  </w:style>
  <w:style w:type="character" w:styleId="a5">
    <w:name w:val="Hyperlink"/>
    <w:basedOn w:val="a0"/>
    <w:uiPriority w:val="99"/>
    <w:rsid w:val="00F2726A"/>
    <w:rPr>
      <w:rFonts w:cs="Times New Roman"/>
      <w:color w:val="auto"/>
      <w:u w:val="none"/>
    </w:rPr>
  </w:style>
  <w:style w:type="character" w:styleId="a6">
    <w:name w:val="page number"/>
    <w:basedOn w:val="a0"/>
    <w:uiPriority w:val="99"/>
    <w:rsid w:val="00F2726A"/>
    <w:rPr>
      <w:rFonts w:cs="Times New Roman"/>
    </w:rPr>
  </w:style>
  <w:style w:type="character" w:customStyle="1" w:styleId="16">
    <w:name w:val="16"/>
    <w:basedOn w:val="a0"/>
    <w:uiPriority w:val="99"/>
    <w:rsid w:val="00F2726A"/>
    <w:rPr>
      <w:rFonts w:ascii="Times New Roman" w:hAnsi="Times New Roman" w:cs="Times New Roman"/>
      <w:color w:val="000000"/>
      <w:sz w:val="24"/>
      <w:szCs w:val="24"/>
    </w:rPr>
  </w:style>
  <w:style w:type="character" w:customStyle="1" w:styleId="disabled">
    <w:name w:val="disabled"/>
    <w:basedOn w:val="a0"/>
    <w:uiPriority w:val="99"/>
    <w:rsid w:val="00F2726A"/>
    <w:rPr>
      <w:rFonts w:cs="Times New Roman"/>
      <w:color w:val="FFFFFF"/>
      <w:bdr w:val="single" w:sz="6" w:space="0" w:color="auto"/>
      <w:shd w:val="clear" w:color="auto" w:fill="auto"/>
    </w:rPr>
  </w:style>
  <w:style w:type="character" w:customStyle="1" w:styleId="font81">
    <w:name w:val="font81"/>
    <w:basedOn w:val="a0"/>
    <w:uiPriority w:val="99"/>
    <w:rsid w:val="00F2726A"/>
    <w:rPr>
      <w:rFonts w:ascii="仿宋_GB2312" w:eastAsia="仿宋_GB2312" w:cs="仿宋_GB2312"/>
      <w:color w:val="000000"/>
      <w:sz w:val="24"/>
      <w:szCs w:val="24"/>
      <w:u w:val="none"/>
    </w:rPr>
  </w:style>
  <w:style w:type="character" w:customStyle="1" w:styleId="font161">
    <w:name w:val="font161"/>
    <w:basedOn w:val="a0"/>
    <w:uiPriority w:val="99"/>
    <w:rsid w:val="00F2726A"/>
    <w:rPr>
      <w:rFonts w:ascii="Times New Roman" w:hAnsi="Times New Roman" w:cs="Times New Roman"/>
      <w:color w:val="auto"/>
      <w:sz w:val="24"/>
      <w:szCs w:val="24"/>
      <w:u w:val="none"/>
    </w:rPr>
  </w:style>
  <w:style w:type="character" w:customStyle="1" w:styleId="span3">
    <w:name w:val="span3"/>
    <w:basedOn w:val="a0"/>
    <w:uiPriority w:val="99"/>
    <w:rsid w:val="00F2726A"/>
    <w:rPr>
      <w:rFonts w:cs="Times New Roman"/>
    </w:rPr>
  </w:style>
  <w:style w:type="character" w:customStyle="1" w:styleId="font01">
    <w:name w:val="font01"/>
    <w:basedOn w:val="a0"/>
    <w:uiPriority w:val="99"/>
    <w:rsid w:val="00F2726A"/>
    <w:rPr>
      <w:rFonts w:ascii="宋体" w:eastAsia="宋体" w:hAnsi="宋体" w:cs="宋体"/>
      <w:color w:val="000000"/>
      <w:sz w:val="24"/>
      <w:szCs w:val="24"/>
      <w:u w:val="none"/>
    </w:rPr>
  </w:style>
  <w:style w:type="character" w:customStyle="1" w:styleId="current">
    <w:name w:val="current"/>
    <w:basedOn w:val="a0"/>
    <w:uiPriority w:val="99"/>
    <w:rsid w:val="00F2726A"/>
    <w:rPr>
      <w:rFonts w:cs="Times New Roman"/>
      <w:color w:val="FFFFFF"/>
      <w:bdr w:val="single" w:sz="6" w:space="0" w:color="auto"/>
      <w:shd w:val="clear" w:color="auto" w:fill="auto"/>
    </w:rPr>
  </w:style>
  <w:style w:type="character" w:customStyle="1" w:styleId="current1">
    <w:name w:val="current1"/>
    <w:basedOn w:val="a0"/>
    <w:uiPriority w:val="99"/>
    <w:rsid w:val="00F2726A"/>
    <w:rPr>
      <w:rFonts w:cs="Times New Roman"/>
      <w:color w:val="FFFFFF"/>
      <w:bdr w:val="single" w:sz="6" w:space="0" w:color="auto"/>
      <w:shd w:val="clear" w:color="auto" w:fill="auto"/>
    </w:rPr>
  </w:style>
  <w:style w:type="character" w:customStyle="1" w:styleId="font91">
    <w:name w:val="font91"/>
    <w:basedOn w:val="a0"/>
    <w:uiPriority w:val="99"/>
    <w:rsid w:val="00F2726A"/>
    <w:rPr>
      <w:rFonts w:ascii="Times New Roman" w:hAnsi="Times New Roman" w:cs="Times New Roman"/>
      <w:b/>
      <w:bCs/>
      <w:color w:val="000000"/>
      <w:sz w:val="24"/>
      <w:szCs w:val="24"/>
      <w:u w:val="none"/>
    </w:rPr>
  </w:style>
  <w:style w:type="character" w:customStyle="1" w:styleId="font231">
    <w:name w:val="font231"/>
    <w:basedOn w:val="a0"/>
    <w:uiPriority w:val="99"/>
    <w:rsid w:val="00F2726A"/>
    <w:rPr>
      <w:rFonts w:ascii="仿宋_GB2312" w:eastAsia="仿宋_GB2312" w:cs="仿宋_GB2312"/>
      <w:color w:val="000000"/>
      <w:sz w:val="24"/>
      <w:szCs w:val="24"/>
      <w:u w:val="none"/>
    </w:rPr>
  </w:style>
  <w:style w:type="character" w:customStyle="1" w:styleId="font21">
    <w:name w:val="font21"/>
    <w:basedOn w:val="a0"/>
    <w:uiPriority w:val="99"/>
    <w:rsid w:val="00F2726A"/>
    <w:rPr>
      <w:rFonts w:ascii="仿宋_GB2312" w:eastAsia="仿宋_GB2312" w:cs="仿宋_GB2312"/>
      <w:color w:val="000000"/>
      <w:sz w:val="24"/>
      <w:szCs w:val="24"/>
      <w:u w:val="none"/>
    </w:rPr>
  </w:style>
  <w:style w:type="character" w:customStyle="1" w:styleId="font31">
    <w:name w:val="font31"/>
    <w:basedOn w:val="a0"/>
    <w:uiPriority w:val="99"/>
    <w:rsid w:val="00F2726A"/>
    <w:rPr>
      <w:rFonts w:ascii="仿宋_GB2312" w:eastAsia="仿宋_GB2312" w:cs="仿宋_GB2312"/>
      <w:color w:val="000000"/>
      <w:sz w:val="22"/>
      <w:szCs w:val="22"/>
      <w:u w:val="none"/>
    </w:rPr>
  </w:style>
  <w:style w:type="character" w:customStyle="1" w:styleId="17">
    <w:name w:val="17"/>
    <w:basedOn w:val="a0"/>
    <w:uiPriority w:val="99"/>
    <w:rsid w:val="00F2726A"/>
    <w:rPr>
      <w:rFonts w:ascii="仿宋_GB2312" w:eastAsia="仿宋_GB2312" w:cs="仿宋_GB2312"/>
      <w:color w:val="000000"/>
      <w:sz w:val="24"/>
      <w:szCs w:val="24"/>
    </w:rPr>
  </w:style>
  <w:style w:type="character" w:customStyle="1" w:styleId="18">
    <w:name w:val="18"/>
    <w:basedOn w:val="a0"/>
    <w:uiPriority w:val="99"/>
    <w:rsid w:val="00F2726A"/>
    <w:rPr>
      <w:rFonts w:ascii="Times New Roman" w:hAnsi="Times New Roman" w:cs="Times New Roman"/>
      <w:color w:val="000000"/>
      <w:sz w:val="24"/>
      <w:szCs w:val="24"/>
    </w:rPr>
  </w:style>
  <w:style w:type="character" w:customStyle="1" w:styleId="style2">
    <w:name w:val="style2"/>
    <w:basedOn w:val="a0"/>
    <w:uiPriority w:val="99"/>
    <w:rsid w:val="00F2726A"/>
    <w:rPr>
      <w:rFonts w:cs="Times New Roman"/>
      <w:color w:val="FF0000"/>
    </w:rPr>
  </w:style>
  <w:style w:type="character" w:customStyle="1" w:styleId="font181">
    <w:name w:val="font181"/>
    <w:basedOn w:val="a0"/>
    <w:uiPriority w:val="99"/>
    <w:rsid w:val="00F2726A"/>
    <w:rPr>
      <w:rFonts w:ascii="仿宋_GB2312" w:eastAsia="仿宋_GB2312" w:cs="仿宋_GB2312"/>
      <w:color w:val="000000"/>
      <w:sz w:val="20"/>
      <w:szCs w:val="20"/>
      <w:u w:val="none"/>
    </w:rPr>
  </w:style>
  <w:style w:type="character" w:customStyle="1" w:styleId="span2">
    <w:name w:val="span2"/>
    <w:basedOn w:val="a0"/>
    <w:uiPriority w:val="99"/>
    <w:rsid w:val="00F2726A"/>
    <w:rPr>
      <w:rFonts w:cs="Times New Roman"/>
    </w:rPr>
  </w:style>
  <w:style w:type="character" w:customStyle="1" w:styleId="font112">
    <w:name w:val="font112"/>
    <w:basedOn w:val="a0"/>
    <w:uiPriority w:val="99"/>
    <w:rsid w:val="00F2726A"/>
    <w:rPr>
      <w:rFonts w:ascii="Times New Roman" w:hAnsi="Times New Roman" w:cs="Times New Roman"/>
      <w:color w:val="000000"/>
      <w:sz w:val="24"/>
      <w:szCs w:val="24"/>
      <w:u w:val="none"/>
    </w:rPr>
  </w:style>
  <w:style w:type="character" w:customStyle="1" w:styleId="font51">
    <w:name w:val="font51"/>
    <w:basedOn w:val="a0"/>
    <w:uiPriority w:val="99"/>
    <w:rsid w:val="00F2726A"/>
    <w:rPr>
      <w:rFonts w:ascii="仿宋_GB2312" w:eastAsia="仿宋_GB2312" w:cs="仿宋_GB2312"/>
      <w:b/>
      <w:bCs/>
      <w:color w:val="000000"/>
      <w:sz w:val="24"/>
      <w:szCs w:val="24"/>
      <w:u w:val="none"/>
    </w:rPr>
  </w:style>
  <w:style w:type="character" w:customStyle="1" w:styleId="15">
    <w:name w:val="15"/>
    <w:basedOn w:val="a0"/>
    <w:uiPriority w:val="99"/>
    <w:rsid w:val="00F2726A"/>
    <w:rPr>
      <w:rFonts w:ascii="仿宋_GB2312" w:eastAsia="仿宋_GB2312" w:cs="仿宋_GB2312"/>
      <w:color w:val="000000"/>
      <w:sz w:val="24"/>
      <w:szCs w:val="24"/>
    </w:rPr>
  </w:style>
  <w:style w:type="character" w:customStyle="1" w:styleId="font201">
    <w:name w:val="font201"/>
    <w:basedOn w:val="a0"/>
    <w:uiPriority w:val="99"/>
    <w:rsid w:val="00F2726A"/>
    <w:rPr>
      <w:rFonts w:ascii="Times New Roman" w:hAnsi="Times New Roman" w:cs="Times New Roman"/>
      <w:color w:val="000000"/>
      <w:sz w:val="24"/>
      <w:szCs w:val="24"/>
      <w:u w:val="none"/>
    </w:rPr>
  </w:style>
  <w:style w:type="character" w:customStyle="1" w:styleId="font11">
    <w:name w:val="font11"/>
    <w:basedOn w:val="a0"/>
    <w:uiPriority w:val="99"/>
    <w:rsid w:val="00F2726A"/>
    <w:rPr>
      <w:rFonts w:ascii="宋体" w:eastAsia="宋体" w:hAnsi="宋体" w:cs="宋体"/>
      <w:color w:val="000000"/>
      <w:sz w:val="24"/>
      <w:szCs w:val="24"/>
      <w:u w:val="none"/>
    </w:rPr>
  </w:style>
  <w:style w:type="character" w:customStyle="1" w:styleId="span1">
    <w:name w:val="span1"/>
    <w:basedOn w:val="a0"/>
    <w:uiPriority w:val="99"/>
    <w:rsid w:val="00F2726A"/>
    <w:rPr>
      <w:rFonts w:cs="Times New Roman"/>
    </w:rPr>
  </w:style>
  <w:style w:type="character" w:customStyle="1" w:styleId="font41">
    <w:name w:val="font41"/>
    <w:basedOn w:val="a0"/>
    <w:uiPriority w:val="99"/>
    <w:rsid w:val="00F2726A"/>
    <w:rPr>
      <w:rFonts w:ascii="仿宋_GB2312" w:eastAsia="仿宋_GB2312" w:cs="仿宋_GB2312"/>
      <w:color w:val="000000"/>
      <w:sz w:val="20"/>
      <w:szCs w:val="20"/>
      <w:u w:val="none"/>
    </w:rPr>
  </w:style>
  <w:style w:type="character" w:customStyle="1" w:styleId="font141">
    <w:name w:val="font141"/>
    <w:basedOn w:val="a0"/>
    <w:uiPriority w:val="99"/>
    <w:rsid w:val="00F2726A"/>
    <w:rPr>
      <w:rFonts w:ascii="宋体" w:eastAsia="宋体" w:hAnsi="宋体" w:cs="宋体"/>
      <w:color w:val="000000"/>
      <w:sz w:val="24"/>
      <w:szCs w:val="24"/>
      <w:u w:val="none"/>
    </w:rPr>
  </w:style>
  <w:style w:type="character" w:customStyle="1" w:styleId="font101">
    <w:name w:val="font101"/>
    <w:basedOn w:val="a0"/>
    <w:uiPriority w:val="99"/>
    <w:rsid w:val="00F2726A"/>
    <w:rPr>
      <w:rFonts w:ascii="仿宋_GB2312" w:eastAsia="仿宋_GB2312" w:cs="仿宋_GB2312"/>
      <w:color w:val="000000"/>
      <w:sz w:val="24"/>
      <w:szCs w:val="24"/>
      <w:u w:val="none"/>
    </w:rPr>
  </w:style>
  <w:style w:type="character" w:customStyle="1" w:styleId="slh">
    <w:name w:val="slh"/>
    <w:basedOn w:val="a0"/>
    <w:uiPriority w:val="99"/>
    <w:rsid w:val="00F2726A"/>
    <w:rPr>
      <w:rFonts w:cs="Times New Roman"/>
    </w:rPr>
  </w:style>
  <w:style w:type="character" w:customStyle="1" w:styleId="span4">
    <w:name w:val="span4"/>
    <w:basedOn w:val="a0"/>
    <w:uiPriority w:val="99"/>
    <w:rsid w:val="00F2726A"/>
    <w:rPr>
      <w:rFonts w:cs="Times New Roman"/>
    </w:rPr>
  </w:style>
  <w:style w:type="character" w:customStyle="1" w:styleId="font241">
    <w:name w:val="font241"/>
    <w:basedOn w:val="a0"/>
    <w:uiPriority w:val="99"/>
    <w:rsid w:val="00F2726A"/>
    <w:rPr>
      <w:rFonts w:ascii="MS Gothic" w:eastAsia="MS Gothic" w:hAnsi="MS Gothic" w:cs="MS Gothic"/>
      <w:color w:val="000000"/>
      <w:sz w:val="24"/>
      <w:szCs w:val="24"/>
      <w:u w:val="none"/>
    </w:rPr>
  </w:style>
  <w:style w:type="character" w:customStyle="1" w:styleId="font251">
    <w:name w:val="font251"/>
    <w:basedOn w:val="a0"/>
    <w:uiPriority w:val="99"/>
    <w:rsid w:val="00F2726A"/>
    <w:rPr>
      <w:rFonts w:ascii="仿宋_GB2312" w:eastAsia="仿宋_GB2312" w:cs="仿宋_GB2312"/>
      <w:color w:val="000000"/>
      <w:sz w:val="24"/>
      <w:szCs w:val="24"/>
      <w:u w:val="single"/>
    </w:rPr>
  </w:style>
  <w:style w:type="character" w:customStyle="1" w:styleId="font121">
    <w:name w:val="font121"/>
    <w:basedOn w:val="a0"/>
    <w:uiPriority w:val="99"/>
    <w:rsid w:val="00F2726A"/>
    <w:rPr>
      <w:rFonts w:ascii="MS Gothic" w:eastAsia="MS Gothic" w:hAnsi="MS Gothic" w:cs="MS Gothic"/>
      <w:color w:val="000000"/>
      <w:sz w:val="24"/>
      <w:szCs w:val="24"/>
      <w:u w:val="none"/>
    </w:rPr>
  </w:style>
  <w:style w:type="paragraph" w:styleId="a7">
    <w:name w:val="Date"/>
    <w:basedOn w:val="a"/>
    <w:next w:val="a"/>
    <w:link w:val="Char"/>
    <w:uiPriority w:val="99"/>
    <w:rsid w:val="00F2726A"/>
    <w:pPr>
      <w:ind w:leftChars="2500" w:left="100"/>
    </w:pPr>
  </w:style>
  <w:style w:type="character" w:customStyle="1" w:styleId="Char">
    <w:name w:val="日期 Char"/>
    <w:basedOn w:val="a0"/>
    <w:link w:val="a7"/>
    <w:uiPriority w:val="99"/>
    <w:semiHidden/>
    <w:locked/>
    <w:rsid w:val="00AC29C6"/>
    <w:rPr>
      <w:rFonts w:cs="Times New Roman"/>
      <w:sz w:val="24"/>
      <w:szCs w:val="24"/>
    </w:rPr>
  </w:style>
  <w:style w:type="paragraph" w:styleId="a8">
    <w:name w:val="header"/>
    <w:basedOn w:val="a"/>
    <w:link w:val="Char0"/>
    <w:uiPriority w:val="99"/>
    <w:rsid w:val="00F27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AC29C6"/>
    <w:rPr>
      <w:rFonts w:cs="Times New Roman"/>
      <w:sz w:val="18"/>
      <w:szCs w:val="18"/>
    </w:rPr>
  </w:style>
  <w:style w:type="paragraph" w:styleId="a9">
    <w:name w:val="Normal (Web)"/>
    <w:basedOn w:val="a"/>
    <w:uiPriority w:val="99"/>
    <w:rsid w:val="00F2726A"/>
    <w:pPr>
      <w:spacing w:before="100" w:beforeAutospacing="1" w:after="100" w:afterAutospacing="1"/>
      <w:jc w:val="left"/>
    </w:pPr>
    <w:rPr>
      <w:rFonts w:ascii="Calibri" w:hAnsi="Calibri" w:cs="Calibri"/>
      <w:kern w:val="0"/>
      <w:sz w:val="24"/>
      <w:szCs w:val="24"/>
    </w:rPr>
  </w:style>
  <w:style w:type="paragraph" w:styleId="HTML">
    <w:name w:val="HTML Preformatted"/>
    <w:basedOn w:val="a"/>
    <w:link w:val="HTMLChar"/>
    <w:uiPriority w:val="99"/>
    <w:rsid w:val="00F27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AC29C6"/>
    <w:rPr>
      <w:rFonts w:ascii="Courier New" w:hAnsi="Courier New" w:cs="Courier New"/>
      <w:sz w:val="20"/>
      <w:szCs w:val="20"/>
    </w:rPr>
  </w:style>
  <w:style w:type="paragraph" w:styleId="aa">
    <w:name w:val="footer"/>
    <w:basedOn w:val="a"/>
    <w:link w:val="Char1"/>
    <w:uiPriority w:val="99"/>
    <w:rsid w:val="00F2726A"/>
    <w:pPr>
      <w:tabs>
        <w:tab w:val="center" w:pos="4153"/>
        <w:tab w:val="right" w:pos="8306"/>
      </w:tabs>
      <w:snapToGrid w:val="0"/>
      <w:jc w:val="left"/>
    </w:pPr>
    <w:rPr>
      <w:sz w:val="18"/>
      <w:szCs w:val="18"/>
    </w:rPr>
  </w:style>
  <w:style w:type="character" w:customStyle="1" w:styleId="Char1">
    <w:name w:val="页脚 Char"/>
    <w:basedOn w:val="a0"/>
    <w:link w:val="aa"/>
    <w:uiPriority w:val="99"/>
    <w:semiHidden/>
    <w:locked/>
    <w:rsid w:val="00AC29C6"/>
    <w:rPr>
      <w:rFonts w:cs="Times New Roman"/>
      <w:sz w:val="18"/>
      <w:szCs w:val="18"/>
    </w:rPr>
  </w:style>
  <w:style w:type="paragraph" w:customStyle="1" w:styleId="ListParagraph1">
    <w:name w:val="List Paragraph1"/>
    <w:basedOn w:val="a"/>
    <w:uiPriority w:val="99"/>
    <w:rsid w:val="00F2726A"/>
    <w:pPr>
      <w:ind w:firstLineChars="200" w:firstLine="420"/>
    </w:pPr>
  </w:style>
  <w:style w:type="paragraph" w:customStyle="1" w:styleId="p0">
    <w:name w:val="p0"/>
    <w:basedOn w:val="a"/>
    <w:uiPriority w:val="99"/>
    <w:rsid w:val="00F2726A"/>
    <w:pPr>
      <w:widowControl/>
    </w:pPr>
    <w:rPr>
      <w:kern w:val="0"/>
    </w:rPr>
  </w:style>
  <w:style w:type="table" w:styleId="ab">
    <w:name w:val="Table Grid"/>
    <w:basedOn w:val="a1"/>
    <w:uiPriority w:val="99"/>
    <w:rsid w:val="00F272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2"/>
    <w:uiPriority w:val="99"/>
    <w:semiHidden/>
    <w:rsid w:val="009A4F68"/>
    <w:rPr>
      <w:sz w:val="18"/>
      <w:szCs w:val="18"/>
    </w:rPr>
  </w:style>
  <w:style w:type="character" w:customStyle="1" w:styleId="Char2">
    <w:name w:val="批注框文本 Char"/>
    <w:basedOn w:val="a0"/>
    <w:link w:val="ac"/>
    <w:uiPriority w:val="99"/>
    <w:locked/>
    <w:rsid w:val="009A4F68"/>
    <w:rPr>
      <w:rFonts w:cs="Times New Roman"/>
      <w:kern w:val="2"/>
      <w:sz w:val="18"/>
      <w:szCs w:val="18"/>
    </w:rPr>
  </w:style>
  <w:style w:type="paragraph" w:customStyle="1" w:styleId="font5">
    <w:name w:val="font5"/>
    <w:basedOn w:val="a"/>
    <w:uiPriority w:val="99"/>
    <w:rsid w:val="009A4F6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9A4F68"/>
    <w:pPr>
      <w:widowControl/>
      <w:spacing w:before="100" w:beforeAutospacing="1" w:after="100" w:afterAutospacing="1"/>
      <w:jc w:val="left"/>
      <w:textAlignment w:val="bottom"/>
    </w:pPr>
    <w:rPr>
      <w:rFonts w:ascii="宋体" w:hAnsi="宋体" w:cs="宋体"/>
      <w:kern w:val="0"/>
      <w:sz w:val="32"/>
      <w:szCs w:val="32"/>
    </w:rPr>
  </w:style>
  <w:style w:type="paragraph" w:customStyle="1" w:styleId="xl67">
    <w:name w:val="xl67"/>
    <w:basedOn w:val="a"/>
    <w:uiPriority w:val="99"/>
    <w:rsid w:val="009A4F68"/>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68">
    <w:name w:val="xl68"/>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69">
    <w:name w:val="xl69"/>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32"/>
      <w:szCs w:val="32"/>
    </w:rPr>
  </w:style>
  <w:style w:type="paragraph" w:customStyle="1" w:styleId="xl70">
    <w:name w:val="xl70"/>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32"/>
      <w:szCs w:val="32"/>
    </w:rPr>
  </w:style>
  <w:style w:type="paragraph" w:customStyle="1" w:styleId="xl71">
    <w:name w:val="xl71"/>
    <w:basedOn w:val="a"/>
    <w:uiPriority w:val="99"/>
    <w:rsid w:val="009A4F68"/>
    <w:pPr>
      <w:widowControl/>
      <w:spacing w:before="100" w:beforeAutospacing="1" w:after="100" w:afterAutospacing="1"/>
      <w:jc w:val="center"/>
    </w:pPr>
    <w:rPr>
      <w:rFonts w:ascii="宋体" w:hAnsi="宋体" w:cs="宋体"/>
      <w:kern w:val="0"/>
      <w:sz w:val="24"/>
      <w:szCs w:val="24"/>
    </w:rPr>
  </w:style>
  <w:style w:type="paragraph" w:customStyle="1" w:styleId="xl72">
    <w:name w:val="xl72"/>
    <w:basedOn w:val="a"/>
    <w:uiPriority w:val="99"/>
    <w:rsid w:val="009A4F68"/>
    <w:pPr>
      <w:widowControl/>
      <w:spacing w:before="100" w:beforeAutospacing="1" w:after="100" w:afterAutospacing="1"/>
      <w:jc w:val="center"/>
      <w:textAlignment w:val="bottom"/>
    </w:pPr>
    <w:rPr>
      <w:rFonts w:ascii="宋体" w:hAnsi="宋体" w:cs="宋体"/>
      <w:kern w:val="0"/>
      <w:sz w:val="32"/>
      <w:szCs w:val="32"/>
    </w:rPr>
  </w:style>
  <w:style w:type="paragraph" w:customStyle="1" w:styleId="xl73">
    <w:name w:val="xl73"/>
    <w:basedOn w:val="a"/>
    <w:uiPriority w:val="99"/>
    <w:rsid w:val="009A4F68"/>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xl74">
    <w:name w:val="xl74"/>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5">
    <w:name w:val="xl75"/>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32"/>
      <w:szCs w:val="32"/>
    </w:rPr>
  </w:style>
  <w:style w:type="paragraph" w:customStyle="1" w:styleId="xl76">
    <w:name w:val="xl76"/>
    <w:basedOn w:val="a"/>
    <w:uiPriority w:val="99"/>
    <w:rsid w:val="009A4F68"/>
    <w:pPr>
      <w:widowControl/>
      <w:spacing w:before="100" w:beforeAutospacing="1" w:after="100" w:afterAutospacing="1"/>
      <w:jc w:val="center"/>
    </w:pPr>
    <w:rPr>
      <w:rFonts w:ascii="宋体" w:hAnsi="宋体" w:cs="宋体"/>
      <w:kern w:val="0"/>
      <w:sz w:val="32"/>
      <w:szCs w:val="32"/>
    </w:rPr>
  </w:style>
  <w:style w:type="paragraph" w:customStyle="1" w:styleId="xl77">
    <w:name w:val="xl77"/>
    <w:basedOn w:val="a"/>
    <w:uiPriority w:val="99"/>
    <w:rsid w:val="009A4F68"/>
    <w:pPr>
      <w:widowControl/>
      <w:shd w:val="clear" w:color="000000" w:fill="C7EDCC"/>
      <w:spacing w:before="100" w:beforeAutospacing="1" w:after="100" w:afterAutospacing="1"/>
      <w:jc w:val="center"/>
      <w:textAlignment w:val="bottom"/>
    </w:pPr>
    <w:rPr>
      <w:rFonts w:ascii="宋体" w:hAnsi="宋体" w:cs="宋体"/>
      <w:kern w:val="0"/>
      <w:sz w:val="32"/>
      <w:szCs w:val="32"/>
    </w:rPr>
  </w:style>
  <w:style w:type="paragraph" w:customStyle="1" w:styleId="xl78">
    <w:name w:val="xl78"/>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sz w:val="32"/>
      <w:szCs w:val="32"/>
    </w:rPr>
  </w:style>
  <w:style w:type="paragraph" w:customStyle="1" w:styleId="xl79">
    <w:name w:val="xl79"/>
    <w:basedOn w:val="a"/>
    <w:uiPriority w:val="99"/>
    <w:rsid w:val="009A4F68"/>
    <w:pPr>
      <w:widowControl/>
      <w:shd w:val="clear" w:color="000000" w:fill="C7EDCC"/>
      <w:spacing w:before="100" w:beforeAutospacing="1" w:after="100" w:afterAutospacing="1"/>
      <w:jc w:val="left"/>
      <w:textAlignment w:val="bottom"/>
    </w:pPr>
    <w:rPr>
      <w:rFonts w:ascii="宋体" w:hAnsi="宋体" w:cs="宋体"/>
      <w:kern w:val="0"/>
      <w:sz w:val="32"/>
      <w:szCs w:val="32"/>
    </w:rPr>
  </w:style>
  <w:style w:type="paragraph" w:customStyle="1" w:styleId="xl80">
    <w:name w:val="xl80"/>
    <w:basedOn w:val="a"/>
    <w:uiPriority w:val="99"/>
    <w:rsid w:val="009A4F6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1">
    <w:name w:val="xl81"/>
    <w:basedOn w:val="a"/>
    <w:uiPriority w:val="99"/>
    <w:rsid w:val="009A4F68"/>
    <w:pPr>
      <w:widowControl/>
      <w:pBdr>
        <w:top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2">
    <w:name w:val="xl82"/>
    <w:basedOn w:val="a"/>
    <w:uiPriority w:val="99"/>
    <w:rsid w:val="009A4F6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3">
    <w:name w:val="xl83"/>
    <w:basedOn w:val="a"/>
    <w:uiPriority w:val="99"/>
    <w:rsid w:val="009A4F68"/>
    <w:pPr>
      <w:widowControl/>
      <w:pBdr>
        <w:top w:val="single" w:sz="4" w:space="0" w:color="auto"/>
        <w:left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4">
    <w:name w:val="xl84"/>
    <w:basedOn w:val="a"/>
    <w:uiPriority w:val="99"/>
    <w:rsid w:val="009A4F68"/>
    <w:pPr>
      <w:widowControl/>
      <w:pBdr>
        <w:top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5">
    <w:name w:val="xl85"/>
    <w:basedOn w:val="a"/>
    <w:uiPriority w:val="99"/>
    <w:rsid w:val="009A4F68"/>
    <w:pPr>
      <w:widowControl/>
      <w:pBdr>
        <w:top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6">
    <w:name w:val="xl86"/>
    <w:basedOn w:val="a"/>
    <w:uiPriority w:val="99"/>
    <w:rsid w:val="009A4F68"/>
    <w:pPr>
      <w:widowControl/>
      <w:pBdr>
        <w:top w:val="single" w:sz="4" w:space="0" w:color="auto"/>
        <w:left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7">
    <w:name w:val="xl87"/>
    <w:basedOn w:val="a"/>
    <w:uiPriority w:val="99"/>
    <w:rsid w:val="009A4F68"/>
    <w:pPr>
      <w:widowControl/>
      <w:pBdr>
        <w:top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8">
    <w:name w:val="xl88"/>
    <w:basedOn w:val="a"/>
    <w:uiPriority w:val="99"/>
    <w:rsid w:val="009A4F68"/>
    <w:pPr>
      <w:widowControl/>
      <w:pBdr>
        <w:top w:val="single" w:sz="4" w:space="0" w:color="auto"/>
        <w:bottom w:val="single" w:sz="4" w:space="0" w:color="auto"/>
        <w:right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9">
    <w:name w:val="xl89"/>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90">
    <w:name w:val="xl90"/>
    <w:basedOn w:val="a"/>
    <w:uiPriority w:val="99"/>
    <w:rsid w:val="009A4F68"/>
    <w:pPr>
      <w:widowControl/>
      <w:pBdr>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1">
    <w:name w:val="xl91"/>
    <w:basedOn w:val="a"/>
    <w:uiPriority w:val="99"/>
    <w:rsid w:val="005D165E"/>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color w:val="FF0000"/>
      <w:kern w:val="0"/>
      <w:sz w:val="32"/>
      <w:szCs w:val="32"/>
    </w:rPr>
  </w:style>
  <w:style w:type="paragraph" w:customStyle="1" w:styleId="xl92">
    <w:name w:val="xl92"/>
    <w:basedOn w:val="a"/>
    <w:uiPriority w:val="99"/>
    <w:rsid w:val="005D165E"/>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sz w:val="32"/>
      <w:szCs w:val="32"/>
    </w:rPr>
  </w:style>
  <w:style w:type="paragraph" w:customStyle="1" w:styleId="xl93">
    <w:name w:val="xl93"/>
    <w:basedOn w:val="a"/>
    <w:uiPriority w:val="99"/>
    <w:rsid w:val="005D165E"/>
    <w:pPr>
      <w:widowControl/>
      <w:shd w:val="clear" w:color="000000" w:fill="C7EDCC"/>
      <w:spacing w:before="100" w:beforeAutospacing="1" w:after="100" w:afterAutospacing="1"/>
      <w:jc w:val="left"/>
      <w:textAlignment w:val="bottom"/>
    </w:pPr>
    <w:rPr>
      <w:rFonts w:ascii="宋体" w:hAnsi="宋体" w:cs="宋体"/>
      <w:kern w:val="0"/>
      <w:sz w:val="32"/>
      <w:szCs w:val="32"/>
    </w:rPr>
  </w:style>
  <w:style w:type="paragraph" w:customStyle="1" w:styleId="xl94">
    <w:name w:val="xl94"/>
    <w:basedOn w:val="a"/>
    <w:uiPriority w:val="99"/>
    <w:rsid w:val="005D165E"/>
    <w:pPr>
      <w:widowControl/>
      <w:pBdr>
        <w:top w:val="single" w:sz="4" w:space="0" w:color="auto"/>
        <w:lef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5">
    <w:name w:val="xl95"/>
    <w:basedOn w:val="a"/>
    <w:uiPriority w:val="99"/>
    <w:rsid w:val="005D165E"/>
    <w:pPr>
      <w:widowControl/>
      <w:pBdr>
        <w:lef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6">
    <w:name w:val="xl96"/>
    <w:basedOn w:val="a"/>
    <w:uiPriority w:val="99"/>
    <w:rsid w:val="005D165E"/>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7">
    <w:name w:val="xl97"/>
    <w:basedOn w:val="a"/>
    <w:uiPriority w:val="99"/>
    <w:rsid w:val="005D165E"/>
    <w:pPr>
      <w:widowControl/>
      <w:pBdr>
        <w:top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8">
    <w:name w:val="xl98"/>
    <w:basedOn w:val="a"/>
    <w:uiPriority w:val="99"/>
    <w:rsid w:val="005D165E"/>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9">
    <w:name w:val="xl99"/>
    <w:basedOn w:val="a"/>
    <w:uiPriority w:val="99"/>
    <w:rsid w:val="005D165E"/>
    <w:pPr>
      <w:widowControl/>
      <w:spacing w:before="100" w:beforeAutospacing="1" w:after="100" w:afterAutospacing="1"/>
      <w:jc w:val="center"/>
    </w:pPr>
    <w:rPr>
      <w:rFonts w:ascii="宋体" w:hAnsi="宋体" w:cs="宋体"/>
      <w:b/>
      <w:bCs/>
      <w:kern w:val="0"/>
      <w:sz w:val="32"/>
      <w:szCs w:val="32"/>
    </w:rPr>
  </w:style>
  <w:style w:type="paragraph" w:customStyle="1" w:styleId="xl100">
    <w:name w:val="xl100"/>
    <w:basedOn w:val="a"/>
    <w:uiPriority w:val="99"/>
    <w:rsid w:val="005D165E"/>
    <w:pPr>
      <w:widowControl/>
      <w:pBdr>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1">
    <w:name w:val="xl101"/>
    <w:basedOn w:val="a"/>
    <w:uiPriority w:val="99"/>
    <w:rsid w:val="005D165E"/>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2">
    <w:name w:val="xl102"/>
    <w:basedOn w:val="a"/>
    <w:uiPriority w:val="99"/>
    <w:rsid w:val="005D165E"/>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3">
    <w:name w:val="xl103"/>
    <w:basedOn w:val="a"/>
    <w:uiPriority w:val="99"/>
    <w:rsid w:val="005D165E"/>
    <w:pPr>
      <w:widowControl/>
      <w:spacing w:before="100" w:beforeAutospacing="1" w:after="100" w:afterAutospacing="1"/>
      <w:jc w:val="center"/>
    </w:pPr>
    <w:rPr>
      <w:rFonts w:ascii="方正小标宋_GBK" w:eastAsia="方正小标宋_GBK" w:hAnsi="宋体" w:cs="方正小标宋_GBK"/>
      <w:b/>
      <w:bCs/>
      <w:kern w:val="0"/>
      <w:sz w:val="48"/>
      <w:szCs w:val="48"/>
    </w:rPr>
  </w:style>
  <w:style w:type="paragraph" w:customStyle="1" w:styleId="xl104">
    <w:name w:val="xl104"/>
    <w:basedOn w:val="a"/>
    <w:uiPriority w:val="99"/>
    <w:rsid w:val="005D165E"/>
    <w:pPr>
      <w:widowControl/>
      <w:pBdr>
        <w:bottom w:val="single" w:sz="4" w:space="0" w:color="auto"/>
      </w:pBdr>
      <w:spacing w:before="100" w:beforeAutospacing="1" w:after="100" w:afterAutospacing="1"/>
      <w:jc w:val="center"/>
    </w:pPr>
    <w:rPr>
      <w:rFonts w:ascii="方正小标宋_GBK" w:eastAsia="方正小标宋_GBK" w:hAnsi="宋体" w:cs="方正小标宋_GBK"/>
      <w:kern w:val="0"/>
      <w:sz w:val="24"/>
      <w:szCs w:val="24"/>
    </w:rPr>
  </w:style>
  <w:style w:type="paragraph" w:customStyle="1" w:styleId="xl105">
    <w:name w:val="xl105"/>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6">
    <w:name w:val="xl106"/>
    <w:basedOn w:val="a"/>
    <w:uiPriority w:val="99"/>
    <w:rsid w:val="005D165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7">
    <w:name w:val="xl107"/>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8">
    <w:name w:val="xl108"/>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9">
    <w:name w:val="xl109"/>
    <w:basedOn w:val="a"/>
    <w:uiPriority w:val="99"/>
    <w:rsid w:val="005D165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0">
    <w:name w:val="xl110"/>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1">
    <w:name w:val="xl111"/>
    <w:basedOn w:val="a"/>
    <w:uiPriority w:val="99"/>
    <w:rsid w:val="005D165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32"/>
      <w:szCs w:val="32"/>
    </w:rPr>
  </w:style>
  <w:style w:type="paragraph" w:customStyle="1" w:styleId="xl112">
    <w:name w:val="xl112"/>
    <w:basedOn w:val="a"/>
    <w:uiPriority w:val="99"/>
    <w:rsid w:val="005D16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3">
    <w:name w:val="xl113"/>
    <w:basedOn w:val="a"/>
    <w:uiPriority w:val="99"/>
    <w:rsid w:val="005D16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4">
    <w:name w:val="xl114"/>
    <w:basedOn w:val="a"/>
    <w:uiPriority w:val="99"/>
    <w:rsid w:val="005D165E"/>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5">
    <w:name w:val="xl115"/>
    <w:basedOn w:val="a"/>
    <w:uiPriority w:val="99"/>
    <w:rsid w:val="005D165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6">
    <w:name w:val="xl116"/>
    <w:basedOn w:val="a"/>
    <w:uiPriority w:val="99"/>
    <w:rsid w:val="005D165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7">
    <w:name w:val="xl117"/>
    <w:basedOn w:val="a"/>
    <w:uiPriority w:val="99"/>
    <w:rsid w:val="005D165E"/>
    <w:pPr>
      <w:widowControl/>
      <w:pBdr>
        <w:top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8">
    <w:name w:val="xl118"/>
    <w:basedOn w:val="a"/>
    <w:uiPriority w:val="99"/>
    <w:rsid w:val="005D165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9">
    <w:name w:val="xl119"/>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0">
    <w:name w:val="xl120"/>
    <w:basedOn w:val="a"/>
    <w:uiPriority w:val="99"/>
    <w:rsid w:val="005D165E"/>
    <w:pPr>
      <w:widowControl/>
      <w:pBdr>
        <w:top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1">
    <w:name w:val="xl121"/>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2">
    <w:name w:val="xl122"/>
    <w:basedOn w:val="a"/>
    <w:uiPriority w:val="99"/>
    <w:rsid w:val="005D165E"/>
    <w:pPr>
      <w:widowControl/>
      <w:pBdr>
        <w:top w:val="single" w:sz="4" w:space="0" w:color="auto"/>
        <w:left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3">
    <w:name w:val="xl123"/>
    <w:basedOn w:val="a"/>
    <w:uiPriority w:val="99"/>
    <w:rsid w:val="005D165E"/>
    <w:pPr>
      <w:widowControl/>
      <w:pBdr>
        <w:top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4">
    <w:name w:val="xl124"/>
    <w:basedOn w:val="a"/>
    <w:uiPriority w:val="99"/>
    <w:rsid w:val="005D165E"/>
    <w:pPr>
      <w:widowControl/>
      <w:pBdr>
        <w:top w:val="single" w:sz="4" w:space="0" w:color="auto"/>
        <w:bottom w:val="single" w:sz="4" w:space="0" w:color="auto"/>
        <w:right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5">
    <w:name w:val="xl125"/>
    <w:basedOn w:val="a"/>
    <w:uiPriority w:val="99"/>
    <w:rsid w:val="005D16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6">
    <w:name w:val="xl126"/>
    <w:basedOn w:val="a"/>
    <w:uiPriority w:val="99"/>
    <w:rsid w:val="005D165E"/>
    <w:pPr>
      <w:widowControl/>
      <w:pBdr>
        <w:right w:val="single" w:sz="4" w:space="0" w:color="auto"/>
      </w:pBdr>
      <w:spacing w:before="100" w:beforeAutospacing="1" w:after="100" w:afterAutospacing="1"/>
      <w:jc w:val="center"/>
    </w:pPr>
    <w:rPr>
      <w:rFonts w:ascii="宋体" w:hAnsi="宋体" w:cs="宋体"/>
      <w:kern w:val="0"/>
      <w:sz w:val="32"/>
      <w:szCs w:val="32"/>
    </w:rPr>
  </w:style>
  <w:style w:type="paragraph" w:customStyle="1" w:styleId="font6">
    <w:name w:val="font6"/>
    <w:basedOn w:val="a"/>
    <w:uiPriority w:val="99"/>
    <w:rsid w:val="00BE7062"/>
    <w:pPr>
      <w:widowControl/>
      <w:spacing w:before="100" w:beforeAutospacing="1" w:after="100" w:afterAutospacing="1"/>
      <w:jc w:val="left"/>
    </w:pPr>
    <w:rPr>
      <w:kern w:val="0"/>
      <w:sz w:val="18"/>
      <w:szCs w:val="18"/>
    </w:rPr>
  </w:style>
  <w:style w:type="paragraph" w:customStyle="1" w:styleId="font7">
    <w:name w:val="font7"/>
    <w:basedOn w:val="a"/>
    <w:uiPriority w:val="99"/>
    <w:rsid w:val="00BE7062"/>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BE7062"/>
    <w:pPr>
      <w:widowControl/>
      <w:spacing w:before="100" w:beforeAutospacing="1" w:after="100" w:afterAutospacing="1"/>
      <w:jc w:val="left"/>
    </w:pPr>
    <w:rPr>
      <w:rFonts w:ascii="宋体" w:hAnsi="宋体" w:cs="宋体"/>
      <w:b/>
      <w:bCs/>
      <w:kern w:val="0"/>
      <w:sz w:val="18"/>
      <w:szCs w:val="18"/>
    </w:rPr>
  </w:style>
  <w:style w:type="paragraph" w:customStyle="1" w:styleId="font9">
    <w:name w:val="font9"/>
    <w:basedOn w:val="a"/>
    <w:uiPriority w:val="99"/>
    <w:rsid w:val="00BE7062"/>
    <w:pPr>
      <w:widowControl/>
      <w:spacing w:before="100" w:beforeAutospacing="1" w:after="100" w:afterAutospacing="1"/>
      <w:jc w:val="left"/>
    </w:pPr>
    <w:rPr>
      <w:rFonts w:ascii="Arial" w:hAnsi="Arial" w:cs="Arial"/>
      <w:kern w:val="0"/>
      <w:sz w:val="18"/>
      <w:szCs w:val="18"/>
    </w:rPr>
  </w:style>
  <w:style w:type="paragraph" w:customStyle="1" w:styleId="xl147">
    <w:name w:val="xl14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48">
    <w:name w:val="xl14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49">
    <w:name w:val="xl14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50">
    <w:name w:val="xl15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51">
    <w:name w:val="xl15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0"/>
      <w:szCs w:val="20"/>
    </w:rPr>
  </w:style>
  <w:style w:type="paragraph" w:customStyle="1" w:styleId="xl152">
    <w:name w:val="xl15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3">
    <w:name w:val="xl15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4">
    <w:name w:val="xl15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5">
    <w:name w:val="xl15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56">
    <w:name w:val="xl15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7">
    <w:name w:val="xl15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8">
    <w:name w:val="xl15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9">
    <w:name w:val="xl15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
    <w:name w:val="xl16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1">
    <w:name w:val="xl16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2">
    <w:name w:val="xl16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3">
    <w:name w:val="xl16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4">
    <w:name w:val="xl16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65">
    <w:name w:val="xl16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hAnsi="黑体" w:cs="黑体"/>
      <w:kern w:val="0"/>
      <w:sz w:val="18"/>
      <w:szCs w:val="18"/>
    </w:rPr>
  </w:style>
  <w:style w:type="paragraph" w:customStyle="1" w:styleId="xl166">
    <w:name w:val="xl16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67">
    <w:name w:val="xl16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8">
    <w:name w:val="xl16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69">
    <w:name w:val="xl16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0"/>
      <w:szCs w:val="20"/>
    </w:rPr>
  </w:style>
  <w:style w:type="paragraph" w:customStyle="1" w:styleId="xl170">
    <w:name w:val="xl17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1">
    <w:name w:val="xl17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72">
    <w:name w:val="xl17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73">
    <w:name w:val="xl17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22"/>
      <w:szCs w:val="22"/>
    </w:rPr>
  </w:style>
  <w:style w:type="paragraph" w:customStyle="1" w:styleId="xl174">
    <w:name w:val="xl17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75">
    <w:name w:val="xl17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6">
    <w:name w:val="xl17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7">
    <w:name w:val="xl17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8">
    <w:name w:val="xl17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79">
    <w:name w:val="xl17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80">
    <w:name w:val="xl18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1">
    <w:name w:val="xl18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2">
    <w:name w:val="xl18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3">
    <w:name w:val="xl18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4">
    <w:name w:val="xl18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85">
    <w:name w:val="xl18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6">
    <w:name w:val="xl18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7">
    <w:name w:val="xl18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88">
    <w:name w:val="xl18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89">
    <w:name w:val="xl18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90">
    <w:name w:val="xl19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1">
    <w:name w:val="xl19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92">
    <w:name w:val="xl192"/>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93">
    <w:name w:val="xl19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4">
    <w:name w:val="xl19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5">
    <w:name w:val="xl19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96">
    <w:name w:val="xl19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7">
    <w:name w:val="xl19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8">
    <w:name w:val="xl19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9">
    <w:name w:val="xl19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00">
    <w:name w:val="xl20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01">
    <w:name w:val="xl20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02">
    <w:name w:val="xl20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3">
    <w:name w:val="xl20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04">
    <w:name w:val="xl20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5">
    <w:name w:val="xl20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6">
    <w:name w:val="xl20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07">
    <w:name w:val="xl20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8">
    <w:name w:val="xl20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09">
    <w:name w:val="xl20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210">
    <w:name w:val="xl21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1">
    <w:name w:val="xl21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12">
    <w:name w:val="xl212"/>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13">
    <w:name w:val="xl213"/>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14">
    <w:name w:val="xl21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15">
    <w:name w:val="xl21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6">
    <w:name w:val="xl21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7">
    <w:name w:val="xl21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18">
    <w:name w:val="xl21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9">
    <w:name w:val="xl21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20">
    <w:name w:val="xl22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21">
    <w:name w:val="xl22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2">
    <w:name w:val="xl22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3">
    <w:name w:val="xl22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24">
    <w:name w:val="xl22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5">
    <w:name w:val="xl22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6">
    <w:name w:val="xl22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27">
    <w:name w:val="xl22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8">
    <w:name w:val="xl22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9">
    <w:name w:val="xl22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0">
    <w:name w:val="xl23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31">
    <w:name w:val="xl23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2">
    <w:name w:val="xl23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233">
    <w:name w:val="xl23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234">
    <w:name w:val="xl23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35">
    <w:name w:val="xl23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6">
    <w:name w:val="xl23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7">
    <w:name w:val="xl23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238">
    <w:name w:val="xl23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39">
    <w:name w:val="xl23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0">
    <w:name w:val="xl24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41">
    <w:name w:val="xl24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2">
    <w:name w:val="xl24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43">
    <w:name w:val="xl24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4">
    <w:name w:val="xl244"/>
    <w:basedOn w:val="a"/>
    <w:uiPriority w:val="99"/>
    <w:rsid w:val="00BE7062"/>
    <w:pPr>
      <w:widowControl/>
      <w:spacing w:before="100" w:beforeAutospacing="1" w:after="100" w:afterAutospacing="1"/>
      <w:jc w:val="left"/>
      <w:textAlignment w:val="center"/>
    </w:pPr>
    <w:rPr>
      <w:rFonts w:ascii="宋体" w:hAnsi="宋体" w:cs="宋体"/>
      <w:kern w:val="0"/>
      <w:sz w:val="24"/>
      <w:szCs w:val="24"/>
    </w:rPr>
  </w:style>
  <w:style w:type="paragraph" w:customStyle="1" w:styleId="xl245">
    <w:name w:val="xl245"/>
    <w:basedOn w:val="a"/>
    <w:uiPriority w:val="99"/>
    <w:rsid w:val="00BE7062"/>
    <w:pPr>
      <w:widowControl/>
      <w:spacing w:before="100" w:beforeAutospacing="1" w:after="100" w:afterAutospacing="1"/>
      <w:jc w:val="left"/>
      <w:textAlignment w:val="center"/>
    </w:pPr>
    <w:rPr>
      <w:rFonts w:ascii="黑体" w:eastAsia="黑体" w:hAnsi="黑体" w:cs="黑体"/>
      <w:kern w:val="0"/>
      <w:sz w:val="24"/>
      <w:szCs w:val="24"/>
    </w:rPr>
  </w:style>
  <w:style w:type="paragraph" w:customStyle="1" w:styleId="xl246">
    <w:name w:val="xl24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47">
    <w:name w:val="xl24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48">
    <w:name w:val="xl24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49">
    <w:name w:val="xl24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50">
    <w:name w:val="xl25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1">
    <w:name w:val="xl25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252">
    <w:name w:val="xl25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3">
    <w:name w:val="xl25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4">
    <w:name w:val="xl25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5">
    <w:name w:val="xl25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56">
    <w:name w:val="xl25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57">
    <w:name w:val="xl25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8">
    <w:name w:val="xl25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9">
    <w:name w:val="xl25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60">
    <w:name w:val="xl260"/>
    <w:basedOn w:val="a"/>
    <w:uiPriority w:val="99"/>
    <w:rsid w:val="00BE7062"/>
    <w:pPr>
      <w:widowControl/>
      <w:spacing w:before="100" w:beforeAutospacing="1" w:after="100" w:afterAutospacing="1"/>
      <w:jc w:val="center"/>
    </w:pPr>
    <w:rPr>
      <w:rFonts w:ascii="宋体" w:hAnsi="宋体" w:cs="宋体"/>
      <w:kern w:val="0"/>
      <w:sz w:val="24"/>
      <w:szCs w:val="24"/>
    </w:rPr>
  </w:style>
  <w:style w:type="paragraph" w:customStyle="1" w:styleId="xl261">
    <w:name w:val="xl261"/>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62">
    <w:name w:val="xl26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263">
    <w:name w:val="xl26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64">
    <w:name w:val="xl26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65">
    <w:name w:val="xl26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66">
    <w:name w:val="xl26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67">
    <w:name w:val="xl26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8">
    <w:name w:val="xl26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xl269">
    <w:name w:val="xl26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0">
    <w:name w:val="xl27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1">
    <w:name w:val="xl27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2">
    <w:name w:val="xl27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3">
    <w:name w:val="xl27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74">
    <w:name w:val="xl27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75">
    <w:name w:val="xl27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76">
    <w:name w:val="xl27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7">
    <w:name w:val="xl27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78">
    <w:name w:val="xl27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279">
    <w:name w:val="xl27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80">
    <w:name w:val="xl28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24"/>
      <w:szCs w:val="24"/>
    </w:rPr>
  </w:style>
  <w:style w:type="paragraph" w:customStyle="1" w:styleId="xl281">
    <w:name w:val="xl281"/>
    <w:basedOn w:val="a"/>
    <w:uiPriority w:val="99"/>
    <w:rsid w:val="00BE706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2">
    <w:name w:val="xl282"/>
    <w:basedOn w:val="a"/>
    <w:uiPriority w:val="99"/>
    <w:rsid w:val="00BE7062"/>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3">
    <w:name w:val="xl283"/>
    <w:basedOn w:val="a"/>
    <w:uiPriority w:val="99"/>
    <w:rsid w:val="00BE706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4">
    <w:name w:val="xl28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85">
    <w:name w:val="xl28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86">
    <w:name w:val="xl28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7">
    <w:name w:val="xl28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8">
    <w:name w:val="xl28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简体" w:eastAsia="方正小标宋简体" w:hAnsi="宋体" w:cs="方正小标宋简体"/>
      <w:kern w:val="0"/>
      <w:sz w:val="44"/>
      <w:szCs w:val="44"/>
    </w:rPr>
  </w:style>
  <w:style w:type="paragraph" w:customStyle="1" w:styleId="CharChar3">
    <w:name w:val="Char Char3"/>
    <w:basedOn w:val="a"/>
    <w:uiPriority w:val="99"/>
    <w:rsid w:val="00CF5FFE"/>
    <w:rPr>
      <w:rFonts w:ascii="Tahoma" w:hAnsi="Tahoma" w:cs="Tahoma"/>
      <w:sz w:val="24"/>
      <w:szCs w:val="24"/>
    </w:rPr>
  </w:style>
  <w:style w:type="character" w:styleId="ad">
    <w:name w:val="Emphasis"/>
    <w:basedOn w:val="a0"/>
    <w:uiPriority w:val="99"/>
    <w:qFormat/>
    <w:rsid w:val="00E426F4"/>
    <w:rPr>
      <w:rFonts w:cs="Times New Roman"/>
      <w:i/>
      <w:iCs/>
    </w:rPr>
  </w:style>
</w:styles>
</file>

<file path=word/webSettings.xml><?xml version="1.0" encoding="utf-8"?>
<w:webSettings xmlns:r="http://schemas.openxmlformats.org/officeDocument/2006/relationships" xmlns:w="http://schemas.openxmlformats.org/wordprocessingml/2006/main">
  <w:divs>
    <w:div w:id="2040814439">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
      </w:divsChild>
    </w:div>
    <w:div w:id="2040814440">
      <w:marLeft w:val="0"/>
      <w:marRight w:val="0"/>
      <w:marTop w:val="0"/>
      <w:marBottom w:val="0"/>
      <w:divBdr>
        <w:top w:val="none" w:sz="0" w:space="0" w:color="auto"/>
        <w:left w:val="none" w:sz="0" w:space="0" w:color="auto"/>
        <w:bottom w:val="none" w:sz="0" w:space="0" w:color="auto"/>
        <w:right w:val="none" w:sz="0" w:space="0" w:color="auto"/>
      </w:divBdr>
    </w:div>
    <w:div w:id="2040814442">
      <w:marLeft w:val="0"/>
      <w:marRight w:val="0"/>
      <w:marTop w:val="0"/>
      <w:marBottom w:val="0"/>
      <w:divBdr>
        <w:top w:val="none" w:sz="0" w:space="0" w:color="auto"/>
        <w:left w:val="none" w:sz="0" w:space="0" w:color="auto"/>
        <w:bottom w:val="none" w:sz="0" w:space="0" w:color="auto"/>
        <w:right w:val="none" w:sz="0" w:space="0" w:color="auto"/>
      </w:divBdr>
    </w:div>
    <w:div w:id="2040814443">
      <w:marLeft w:val="0"/>
      <w:marRight w:val="0"/>
      <w:marTop w:val="0"/>
      <w:marBottom w:val="0"/>
      <w:divBdr>
        <w:top w:val="none" w:sz="0" w:space="0" w:color="auto"/>
        <w:left w:val="none" w:sz="0" w:space="0" w:color="auto"/>
        <w:bottom w:val="none" w:sz="0" w:space="0" w:color="auto"/>
        <w:right w:val="none" w:sz="0" w:space="0" w:color="auto"/>
      </w:divBdr>
    </w:div>
    <w:div w:id="2040814444">
      <w:marLeft w:val="0"/>
      <w:marRight w:val="0"/>
      <w:marTop w:val="0"/>
      <w:marBottom w:val="0"/>
      <w:divBdr>
        <w:top w:val="none" w:sz="0" w:space="0" w:color="auto"/>
        <w:left w:val="none" w:sz="0" w:space="0" w:color="auto"/>
        <w:bottom w:val="none" w:sz="0" w:space="0" w:color="auto"/>
        <w:right w:val="none" w:sz="0" w:space="0" w:color="auto"/>
      </w:divBdr>
    </w:div>
    <w:div w:id="2040814445">
      <w:marLeft w:val="0"/>
      <w:marRight w:val="0"/>
      <w:marTop w:val="0"/>
      <w:marBottom w:val="0"/>
      <w:divBdr>
        <w:top w:val="none" w:sz="0" w:space="0" w:color="auto"/>
        <w:left w:val="none" w:sz="0" w:space="0" w:color="auto"/>
        <w:bottom w:val="none" w:sz="0" w:space="0" w:color="auto"/>
        <w:right w:val="none" w:sz="0" w:space="0" w:color="auto"/>
      </w:divBdr>
    </w:div>
    <w:div w:id="2040814446">
      <w:marLeft w:val="0"/>
      <w:marRight w:val="0"/>
      <w:marTop w:val="0"/>
      <w:marBottom w:val="0"/>
      <w:divBdr>
        <w:top w:val="none" w:sz="0" w:space="0" w:color="auto"/>
        <w:left w:val="none" w:sz="0" w:space="0" w:color="auto"/>
        <w:bottom w:val="none" w:sz="0" w:space="0" w:color="auto"/>
        <w:right w:val="none" w:sz="0" w:space="0" w:color="auto"/>
      </w:divBdr>
    </w:div>
    <w:div w:id="2040814447">
      <w:marLeft w:val="0"/>
      <w:marRight w:val="0"/>
      <w:marTop w:val="0"/>
      <w:marBottom w:val="0"/>
      <w:divBdr>
        <w:top w:val="none" w:sz="0" w:space="0" w:color="auto"/>
        <w:left w:val="none" w:sz="0" w:space="0" w:color="auto"/>
        <w:bottom w:val="none" w:sz="0" w:space="0" w:color="auto"/>
        <w:right w:val="none" w:sz="0" w:space="0" w:color="auto"/>
      </w:divBdr>
    </w:div>
    <w:div w:id="2040814448">
      <w:marLeft w:val="0"/>
      <w:marRight w:val="0"/>
      <w:marTop w:val="0"/>
      <w:marBottom w:val="0"/>
      <w:divBdr>
        <w:top w:val="none" w:sz="0" w:space="0" w:color="auto"/>
        <w:left w:val="none" w:sz="0" w:space="0" w:color="auto"/>
        <w:bottom w:val="none" w:sz="0" w:space="0" w:color="auto"/>
        <w:right w:val="none" w:sz="0" w:space="0" w:color="auto"/>
      </w:divBdr>
    </w:div>
    <w:div w:id="2040814449">
      <w:marLeft w:val="0"/>
      <w:marRight w:val="0"/>
      <w:marTop w:val="0"/>
      <w:marBottom w:val="0"/>
      <w:divBdr>
        <w:top w:val="none" w:sz="0" w:space="0" w:color="auto"/>
        <w:left w:val="none" w:sz="0" w:space="0" w:color="auto"/>
        <w:bottom w:val="none" w:sz="0" w:space="0" w:color="auto"/>
        <w:right w:val="none" w:sz="0" w:space="0" w:color="auto"/>
      </w:divBdr>
    </w:div>
    <w:div w:id="2040814450">
      <w:marLeft w:val="0"/>
      <w:marRight w:val="0"/>
      <w:marTop w:val="0"/>
      <w:marBottom w:val="0"/>
      <w:divBdr>
        <w:top w:val="none" w:sz="0" w:space="0" w:color="auto"/>
        <w:left w:val="none" w:sz="0" w:space="0" w:color="auto"/>
        <w:bottom w:val="none" w:sz="0" w:space="0" w:color="auto"/>
        <w:right w:val="none" w:sz="0" w:space="0" w:color="auto"/>
      </w:divBdr>
    </w:div>
    <w:div w:id="2040814451">
      <w:marLeft w:val="0"/>
      <w:marRight w:val="0"/>
      <w:marTop w:val="0"/>
      <w:marBottom w:val="0"/>
      <w:divBdr>
        <w:top w:val="none" w:sz="0" w:space="0" w:color="auto"/>
        <w:left w:val="none" w:sz="0" w:space="0" w:color="auto"/>
        <w:bottom w:val="none" w:sz="0" w:space="0" w:color="auto"/>
        <w:right w:val="none" w:sz="0" w:space="0" w:color="auto"/>
      </w:divBdr>
    </w:div>
    <w:div w:id="2040814452">
      <w:marLeft w:val="0"/>
      <w:marRight w:val="0"/>
      <w:marTop w:val="0"/>
      <w:marBottom w:val="0"/>
      <w:divBdr>
        <w:top w:val="none" w:sz="0" w:space="0" w:color="auto"/>
        <w:left w:val="none" w:sz="0" w:space="0" w:color="auto"/>
        <w:bottom w:val="none" w:sz="0" w:space="0" w:color="auto"/>
        <w:right w:val="none" w:sz="0" w:space="0" w:color="auto"/>
      </w:divBdr>
    </w:div>
    <w:div w:id="2040814453">
      <w:marLeft w:val="0"/>
      <w:marRight w:val="0"/>
      <w:marTop w:val="0"/>
      <w:marBottom w:val="0"/>
      <w:divBdr>
        <w:top w:val="none" w:sz="0" w:space="0" w:color="auto"/>
        <w:left w:val="none" w:sz="0" w:space="0" w:color="auto"/>
        <w:bottom w:val="none" w:sz="0" w:space="0" w:color="auto"/>
        <w:right w:val="none" w:sz="0" w:space="0" w:color="auto"/>
      </w:divBdr>
    </w:div>
    <w:div w:id="2040814454">
      <w:marLeft w:val="0"/>
      <w:marRight w:val="0"/>
      <w:marTop w:val="0"/>
      <w:marBottom w:val="0"/>
      <w:divBdr>
        <w:top w:val="none" w:sz="0" w:space="0" w:color="auto"/>
        <w:left w:val="none" w:sz="0" w:space="0" w:color="auto"/>
        <w:bottom w:val="none" w:sz="0" w:space="0" w:color="auto"/>
        <w:right w:val="none" w:sz="0" w:space="0" w:color="auto"/>
      </w:divBdr>
    </w:div>
    <w:div w:id="2040814455">
      <w:marLeft w:val="0"/>
      <w:marRight w:val="0"/>
      <w:marTop w:val="0"/>
      <w:marBottom w:val="0"/>
      <w:divBdr>
        <w:top w:val="none" w:sz="0" w:space="0" w:color="auto"/>
        <w:left w:val="none" w:sz="0" w:space="0" w:color="auto"/>
        <w:bottom w:val="none" w:sz="0" w:space="0" w:color="auto"/>
        <w:right w:val="none" w:sz="0" w:space="0" w:color="auto"/>
      </w:divBdr>
    </w:div>
    <w:div w:id="2040814456">
      <w:marLeft w:val="0"/>
      <w:marRight w:val="0"/>
      <w:marTop w:val="0"/>
      <w:marBottom w:val="0"/>
      <w:divBdr>
        <w:top w:val="none" w:sz="0" w:space="0" w:color="auto"/>
        <w:left w:val="none" w:sz="0" w:space="0" w:color="auto"/>
        <w:bottom w:val="none" w:sz="0" w:space="0" w:color="auto"/>
        <w:right w:val="none" w:sz="0" w:space="0" w:color="auto"/>
      </w:divBdr>
    </w:div>
    <w:div w:id="2040814457">
      <w:marLeft w:val="0"/>
      <w:marRight w:val="0"/>
      <w:marTop w:val="0"/>
      <w:marBottom w:val="0"/>
      <w:divBdr>
        <w:top w:val="none" w:sz="0" w:space="0" w:color="auto"/>
        <w:left w:val="none" w:sz="0" w:space="0" w:color="auto"/>
        <w:bottom w:val="none" w:sz="0" w:space="0" w:color="auto"/>
        <w:right w:val="none" w:sz="0" w:space="0" w:color="auto"/>
      </w:divBdr>
    </w:div>
    <w:div w:id="2040814458">
      <w:marLeft w:val="0"/>
      <w:marRight w:val="0"/>
      <w:marTop w:val="0"/>
      <w:marBottom w:val="0"/>
      <w:divBdr>
        <w:top w:val="none" w:sz="0" w:space="0" w:color="auto"/>
        <w:left w:val="none" w:sz="0" w:space="0" w:color="auto"/>
        <w:bottom w:val="none" w:sz="0" w:space="0" w:color="auto"/>
        <w:right w:val="none" w:sz="0" w:space="0" w:color="auto"/>
      </w:divBdr>
    </w:div>
    <w:div w:id="2040814459">
      <w:marLeft w:val="0"/>
      <w:marRight w:val="0"/>
      <w:marTop w:val="0"/>
      <w:marBottom w:val="0"/>
      <w:divBdr>
        <w:top w:val="none" w:sz="0" w:space="0" w:color="auto"/>
        <w:left w:val="none" w:sz="0" w:space="0" w:color="auto"/>
        <w:bottom w:val="none" w:sz="0" w:space="0" w:color="auto"/>
        <w:right w:val="none" w:sz="0" w:space="0" w:color="auto"/>
      </w:divBdr>
    </w:div>
    <w:div w:id="2040814460">
      <w:marLeft w:val="0"/>
      <w:marRight w:val="0"/>
      <w:marTop w:val="0"/>
      <w:marBottom w:val="0"/>
      <w:divBdr>
        <w:top w:val="none" w:sz="0" w:space="0" w:color="auto"/>
        <w:left w:val="none" w:sz="0" w:space="0" w:color="auto"/>
        <w:bottom w:val="none" w:sz="0" w:space="0" w:color="auto"/>
        <w:right w:val="none" w:sz="0" w:space="0" w:color="auto"/>
      </w:divBdr>
    </w:div>
    <w:div w:id="2040814461">
      <w:marLeft w:val="0"/>
      <w:marRight w:val="0"/>
      <w:marTop w:val="0"/>
      <w:marBottom w:val="0"/>
      <w:divBdr>
        <w:top w:val="none" w:sz="0" w:space="0" w:color="auto"/>
        <w:left w:val="none" w:sz="0" w:space="0" w:color="auto"/>
        <w:bottom w:val="none" w:sz="0" w:space="0" w:color="auto"/>
        <w:right w:val="none" w:sz="0" w:space="0" w:color="auto"/>
      </w:divBdr>
    </w:div>
    <w:div w:id="2040814462">
      <w:marLeft w:val="0"/>
      <w:marRight w:val="0"/>
      <w:marTop w:val="0"/>
      <w:marBottom w:val="0"/>
      <w:divBdr>
        <w:top w:val="none" w:sz="0" w:space="0" w:color="auto"/>
        <w:left w:val="none" w:sz="0" w:space="0" w:color="auto"/>
        <w:bottom w:val="none" w:sz="0" w:space="0" w:color="auto"/>
        <w:right w:val="none" w:sz="0" w:space="0" w:color="auto"/>
      </w:divBdr>
    </w:div>
    <w:div w:id="2040814463">
      <w:marLeft w:val="0"/>
      <w:marRight w:val="0"/>
      <w:marTop w:val="0"/>
      <w:marBottom w:val="0"/>
      <w:divBdr>
        <w:top w:val="none" w:sz="0" w:space="0" w:color="auto"/>
        <w:left w:val="none" w:sz="0" w:space="0" w:color="auto"/>
        <w:bottom w:val="none" w:sz="0" w:space="0" w:color="auto"/>
        <w:right w:val="none" w:sz="0" w:space="0" w:color="auto"/>
      </w:divBdr>
    </w:div>
    <w:div w:id="2040814464">
      <w:marLeft w:val="0"/>
      <w:marRight w:val="0"/>
      <w:marTop w:val="0"/>
      <w:marBottom w:val="0"/>
      <w:divBdr>
        <w:top w:val="none" w:sz="0" w:space="0" w:color="auto"/>
        <w:left w:val="none" w:sz="0" w:space="0" w:color="auto"/>
        <w:bottom w:val="none" w:sz="0" w:space="0" w:color="auto"/>
        <w:right w:val="none" w:sz="0" w:space="0" w:color="auto"/>
      </w:divBdr>
    </w:div>
    <w:div w:id="2040814465">
      <w:marLeft w:val="0"/>
      <w:marRight w:val="0"/>
      <w:marTop w:val="0"/>
      <w:marBottom w:val="0"/>
      <w:divBdr>
        <w:top w:val="none" w:sz="0" w:space="0" w:color="auto"/>
        <w:left w:val="none" w:sz="0" w:space="0" w:color="auto"/>
        <w:bottom w:val="none" w:sz="0" w:space="0" w:color="auto"/>
        <w:right w:val="none" w:sz="0" w:space="0" w:color="auto"/>
      </w:divBdr>
    </w:div>
    <w:div w:id="2040814466">
      <w:marLeft w:val="0"/>
      <w:marRight w:val="0"/>
      <w:marTop w:val="0"/>
      <w:marBottom w:val="0"/>
      <w:divBdr>
        <w:top w:val="none" w:sz="0" w:space="0" w:color="auto"/>
        <w:left w:val="none" w:sz="0" w:space="0" w:color="auto"/>
        <w:bottom w:val="none" w:sz="0" w:space="0" w:color="auto"/>
        <w:right w:val="none" w:sz="0" w:space="0" w:color="auto"/>
      </w:divBdr>
    </w:div>
    <w:div w:id="20408144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2040814469">
      <w:marLeft w:val="0"/>
      <w:marRight w:val="0"/>
      <w:marTop w:val="0"/>
      <w:marBottom w:val="0"/>
      <w:divBdr>
        <w:top w:val="none" w:sz="0" w:space="0" w:color="auto"/>
        <w:left w:val="none" w:sz="0" w:space="0" w:color="auto"/>
        <w:bottom w:val="none" w:sz="0" w:space="0" w:color="auto"/>
        <w:right w:val="none" w:sz="0" w:space="0" w:color="auto"/>
      </w:divBdr>
    </w:div>
    <w:div w:id="2040814470">
      <w:marLeft w:val="0"/>
      <w:marRight w:val="0"/>
      <w:marTop w:val="0"/>
      <w:marBottom w:val="0"/>
      <w:divBdr>
        <w:top w:val="none" w:sz="0" w:space="0" w:color="auto"/>
        <w:left w:val="none" w:sz="0" w:space="0" w:color="auto"/>
        <w:bottom w:val="none" w:sz="0" w:space="0" w:color="auto"/>
        <w:right w:val="none" w:sz="0" w:space="0" w:color="auto"/>
      </w:divBdr>
    </w:div>
    <w:div w:id="2040814471">
      <w:marLeft w:val="0"/>
      <w:marRight w:val="0"/>
      <w:marTop w:val="0"/>
      <w:marBottom w:val="0"/>
      <w:divBdr>
        <w:top w:val="none" w:sz="0" w:space="0" w:color="auto"/>
        <w:left w:val="none" w:sz="0" w:space="0" w:color="auto"/>
        <w:bottom w:val="none" w:sz="0" w:space="0" w:color="auto"/>
        <w:right w:val="none" w:sz="0" w:space="0" w:color="auto"/>
      </w:divBdr>
    </w:div>
    <w:div w:id="2040814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695</Words>
  <Characters>3967</Characters>
  <Application>Microsoft Office Word</Application>
  <DocSecurity>0</DocSecurity>
  <Lines>33</Lines>
  <Paragraphs>9</Paragraphs>
  <ScaleCrop>false</ScaleCrop>
  <Company>XiTongTianDi.Com</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subject/>
  <dc:creator>XiTongTianDi</dc:creator>
  <cp:keywords/>
  <dc:description/>
  <cp:lastModifiedBy>Administrator</cp:lastModifiedBy>
  <cp:revision>32</cp:revision>
  <cp:lastPrinted>2017-09-07T01:07:00Z</cp:lastPrinted>
  <dcterms:created xsi:type="dcterms:W3CDTF">2017-09-11T01:16:00Z</dcterms:created>
  <dcterms:modified xsi:type="dcterms:W3CDTF">2017-10-12T00:58:00Z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