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CBF66">
      <w:pPr>
        <w:pStyle w:val="2"/>
        <w:jc w:val="center"/>
        <w:rPr>
          <w:rFonts w:hint="eastAsia" w:ascii="黑体" w:hAnsi="黑体"/>
          <w:sz w:val="44"/>
          <w:szCs w:val="44"/>
          <w:lang w:val="en-US" w:eastAsia="zh-CN"/>
        </w:rPr>
      </w:pPr>
      <w:r>
        <w:rPr>
          <w:rFonts w:hint="eastAsia" w:ascii="黑体" w:hAnsi="黑体"/>
          <w:sz w:val="44"/>
          <w:szCs w:val="44"/>
          <w:lang w:val="en-US" w:eastAsia="zh-CN"/>
        </w:rPr>
        <w:t>2023年</w:t>
      </w:r>
      <w:r>
        <w:rPr>
          <w:rFonts w:hint="eastAsia" w:ascii="黑体" w:hAnsi="黑体"/>
          <w:sz w:val="44"/>
          <w:szCs w:val="44"/>
        </w:rPr>
        <w:t>市</w:t>
      </w:r>
      <w:r>
        <w:rPr>
          <w:rFonts w:hint="eastAsia" w:ascii="黑体" w:hAnsi="黑体"/>
          <w:sz w:val="44"/>
          <w:szCs w:val="44"/>
          <w:lang w:val="en-US" w:eastAsia="zh-CN"/>
        </w:rPr>
        <w:t>红会专项业务经费</w:t>
      </w:r>
    </w:p>
    <w:p w14:paraId="72B1EF5D">
      <w:pPr>
        <w:pStyle w:val="2"/>
        <w:jc w:val="center"/>
        <w:rPr>
          <w:rFonts w:ascii="黑体" w:hAnsi="黑体"/>
          <w:sz w:val="44"/>
          <w:szCs w:val="44"/>
        </w:rPr>
      </w:pPr>
      <w:r>
        <w:rPr>
          <w:rFonts w:hint="eastAsia" w:ascii="黑体" w:hAnsi="黑体"/>
          <w:sz w:val="44"/>
          <w:szCs w:val="44"/>
        </w:rPr>
        <w:t>项目绩效评价报告</w:t>
      </w:r>
    </w:p>
    <w:p w14:paraId="5BC1868E">
      <w:pPr>
        <w:numPr>
          <w:ilvl w:val="0"/>
          <w:numId w:val="1"/>
        </w:num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基本情况</w:t>
      </w:r>
    </w:p>
    <w:p w14:paraId="176816F9">
      <w:pPr>
        <w:numPr>
          <w:ilvl w:val="0"/>
          <w:numId w:val="2"/>
        </w:numPr>
        <w:spacing w:line="580" w:lineRule="exact"/>
        <w:ind w:left="0"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项目概况。</w:t>
      </w:r>
    </w:p>
    <w:p w14:paraId="25A3EC3C"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我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年度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红十字会专项业务经费</w:t>
      </w:r>
      <w:r>
        <w:rPr>
          <w:rFonts w:hint="eastAsia" w:ascii="仿宋" w:hAnsi="仿宋" w:eastAsia="仿宋" w:cs="仿宋_GB2312"/>
          <w:sz w:val="32"/>
          <w:szCs w:val="32"/>
        </w:rPr>
        <w:t>项目，分解落实到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个小项（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应急救护、三献、志愿服务</w:t>
      </w:r>
      <w:r>
        <w:rPr>
          <w:rFonts w:hint="eastAsia" w:ascii="仿宋" w:hAnsi="仿宋" w:eastAsia="仿宋" w:cs="仿宋_GB2312"/>
          <w:sz w:val="32"/>
          <w:szCs w:val="32"/>
        </w:rPr>
        <w:t>项目）。项目当年执行率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_GB2312"/>
          <w:sz w:val="32"/>
          <w:szCs w:val="32"/>
        </w:rPr>
        <w:t>%，当年项目工作均已完成。项目财政总投资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29.5</w:t>
      </w:r>
      <w:r>
        <w:rPr>
          <w:rFonts w:hint="eastAsia" w:ascii="仿宋" w:hAnsi="仿宋" w:eastAsia="仿宋" w:cs="仿宋_GB2312"/>
          <w:sz w:val="32"/>
          <w:szCs w:val="32"/>
        </w:rPr>
        <w:t>万元，有力保障了项目顺利实施。</w:t>
      </w:r>
    </w:p>
    <w:p w14:paraId="3BFA9E1A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（二）项目绩效目标。</w:t>
      </w:r>
    </w:p>
    <w:p w14:paraId="7DCED0A8">
      <w:pPr>
        <w:spacing w:line="5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项目年度总体目标为开展</w:t>
      </w:r>
      <w:r>
        <w:rPr>
          <w:rFonts w:hint="eastAsia" w:ascii="仿宋_GB2312" w:hAnsi="仿宋" w:eastAsia="仿宋_GB2312"/>
          <w:sz w:val="32"/>
          <w:szCs w:val="32"/>
        </w:rPr>
        <w:t>培训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3000</w:t>
      </w:r>
      <w:r>
        <w:rPr>
          <w:rFonts w:hint="eastAsia" w:ascii="仿宋_GB2312" w:hAnsi="仿宋" w:eastAsia="仿宋_GB2312"/>
          <w:sz w:val="32"/>
          <w:szCs w:val="32"/>
        </w:rPr>
        <w:t>名救护员，完成100例造血干细胞采集志愿者登记，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开展红十字志愿服务活动。</w:t>
      </w:r>
      <w:r>
        <w:rPr>
          <w:rFonts w:hint="eastAsia" w:ascii="仿宋" w:hAnsi="仿宋" w:eastAsia="仿宋" w:cs="仿宋_GB2312"/>
          <w:sz w:val="32"/>
          <w:szCs w:val="32"/>
        </w:rPr>
        <w:t>阶段性目标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包括产出数量、质量、时效、成本，以及社会效益、可持续影响、服务对象满意度。</w:t>
      </w:r>
    </w:p>
    <w:p w14:paraId="5183B8D9">
      <w:p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二、绩效评价工作开展情况</w:t>
      </w:r>
    </w:p>
    <w:p w14:paraId="112B41A1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（一）绩效评价对象和范围。</w:t>
      </w:r>
    </w:p>
    <w:p w14:paraId="2C055515">
      <w:pPr>
        <w:spacing w:line="5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本次绩效评价对象为202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年度市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红十字会专项业务经费</w:t>
      </w:r>
      <w:r>
        <w:rPr>
          <w:rFonts w:hint="eastAsia" w:ascii="仿宋" w:hAnsi="仿宋" w:eastAsia="仿宋" w:cs="仿宋_GB2312"/>
          <w:sz w:val="32"/>
          <w:szCs w:val="32"/>
        </w:rPr>
        <w:t>项目。</w:t>
      </w:r>
    </w:p>
    <w:p w14:paraId="3C73E25B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（二）绩效评价原则、评价方法。</w:t>
      </w:r>
    </w:p>
    <w:p w14:paraId="5E3989C3">
      <w:pPr>
        <w:spacing w:line="5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绩效评价通过项目支出绩效评价表的形式反映，内容完整、权重合理、数据真实、结果客观。评价工作和结果依法自觉接受审计监督。评价采用定量与定性评价相结合的方法，总分由各项指标得分汇总形成。</w:t>
      </w:r>
    </w:p>
    <w:p w14:paraId="1B302F86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（三）绩效评价工作过程。</w:t>
      </w:r>
    </w:p>
    <w:p w14:paraId="76750AD8">
      <w:pPr>
        <w:spacing w:line="580" w:lineRule="exact"/>
        <w:ind w:firstLine="64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评价结果作为编制预算、完善政策和改进管理的重要依据，</w:t>
      </w:r>
    </w:p>
    <w:p w14:paraId="247AE71B">
      <w:pPr>
        <w:spacing w:line="580" w:lineRule="exac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安排专人负责绩效评价工作，</w:t>
      </w:r>
      <w:r>
        <w:rPr>
          <w:rFonts w:hint="eastAsia" w:ascii="仿宋" w:hAnsi="仿宋" w:eastAsia="仿宋" w:cs="仿宋_GB2312"/>
          <w:sz w:val="32"/>
          <w:szCs w:val="32"/>
        </w:rPr>
        <w:t>根据设定的绩效目标，依据规范的程序，对财政支出的经济性、效率性、效益性和公平性进行客观、公正的测量、分析和评判，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切实加强评价结果的整理、分析。</w:t>
      </w:r>
    </w:p>
    <w:p w14:paraId="3D090EF6">
      <w:p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三、综合评价情况及评价结论</w:t>
      </w:r>
    </w:p>
    <w:p w14:paraId="6706FED7">
      <w:p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综合评价得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黑体"/>
          <w:sz w:val="32"/>
          <w:szCs w:val="32"/>
        </w:rPr>
        <w:t>分，评价等级优。</w:t>
      </w:r>
    </w:p>
    <w:p w14:paraId="16F3761F">
      <w:p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四、绩效评价指标分析</w:t>
      </w:r>
    </w:p>
    <w:p w14:paraId="03B29C69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（一）项目决策情况</w:t>
      </w:r>
    </w:p>
    <w:p w14:paraId="31FF4916">
      <w:pPr>
        <w:spacing w:line="560" w:lineRule="exact"/>
        <w:ind w:firstLine="640" w:firstLineChars="200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红会</w:t>
      </w:r>
      <w:r>
        <w:rPr>
          <w:rFonts w:hint="eastAsia" w:ascii="仿宋_GB2312" w:hAnsi="仿宋" w:eastAsia="仿宋_GB2312"/>
          <w:sz w:val="32"/>
          <w:szCs w:val="32"/>
        </w:rPr>
        <w:t>根据《中华人民共和国红十字会法》和安徽省人民政府《关于进一步促进红十字事业发展的实施意见》（皖政【2014】53号）、六安市政府办公室《关于进一步加强全市群众性应急救护培训工作的意见》文件精神,对照红十字会职能,开展应急救援、应急救护、人道救助、无偿献血、造血干细胞捐献、遗体器官捐献、红十字会志愿服务等红十字会专项业务</w:t>
      </w:r>
      <w:r>
        <w:rPr>
          <w:rFonts w:hint="eastAsia" w:ascii="仿宋_GB2312" w:hAnsi="仿宋" w:eastAsia="仿宋_GB2312"/>
          <w:b/>
          <w:sz w:val="32"/>
          <w:szCs w:val="32"/>
        </w:rPr>
        <w:t>。</w:t>
      </w:r>
    </w:p>
    <w:p w14:paraId="17C6CB85">
      <w:pPr>
        <w:adjustRightInd w:val="0"/>
        <w:snapToGrid w:val="0"/>
        <w:spacing w:line="57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 w14:paraId="485D9622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（二）项目过程情况</w:t>
      </w:r>
    </w:p>
    <w:p w14:paraId="45B8AD39">
      <w:pPr>
        <w:spacing w:line="5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年，市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红会</w:t>
      </w:r>
      <w:r>
        <w:rPr>
          <w:rFonts w:hint="eastAsia" w:ascii="仿宋" w:hAnsi="仿宋" w:eastAsia="仿宋" w:cs="仿宋_GB2312"/>
          <w:sz w:val="32"/>
          <w:szCs w:val="32"/>
        </w:rPr>
        <w:t>努力克服人员紧张、任务繁重的影响。着力提供服务水平，确保项目质量达标。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仿宋" w:eastAsia="仿宋_GB2312"/>
          <w:sz w:val="32"/>
          <w:szCs w:val="32"/>
        </w:rPr>
        <w:t>进一步加强队伍建设，协调帮助县、区完成管理体制理顺工作，提高全市红十字会系统工作能力和水平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</w:rPr>
        <w:t>全面开展应急救护培训“五进”项目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切实提高群众自救互救能力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</w:rPr>
        <w:t>强化志愿者队伍建设，建立专业性较强的志愿服务队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提高服务</w:t>
      </w:r>
      <w:r>
        <w:rPr>
          <w:rFonts w:hint="eastAsia" w:ascii="仿宋" w:hAnsi="仿宋" w:eastAsia="仿宋" w:cs="仿宋_GB2312"/>
          <w:sz w:val="32"/>
          <w:szCs w:val="32"/>
        </w:rPr>
        <w:t>对象获得感和满意度。</w:t>
      </w:r>
    </w:p>
    <w:p w14:paraId="2397AC97">
      <w:pPr>
        <w:tabs>
          <w:tab w:val="left" w:pos="6360"/>
        </w:tabs>
        <w:spacing w:line="580" w:lineRule="exact"/>
        <w:ind w:firstLine="640" w:firstLineChars="200"/>
        <w:rPr>
          <w:rFonts w:hint="eastAsia" w:ascii="仿宋" w:hAnsi="仿宋" w:eastAsia="仿宋" w:cs="楷体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（三）项目产出情况</w:t>
      </w:r>
      <w:r>
        <w:rPr>
          <w:rFonts w:hint="eastAsia" w:ascii="仿宋" w:hAnsi="仿宋" w:eastAsia="仿宋" w:cs="楷体_GB2312"/>
          <w:bCs/>
          <w:sz w:val="32"/>
          <w:szCs w:val="32"/>
          <w:lang w:eastAsia="zh-CN"/>
        </w:rPr>
        <w:tab/>
      </w:r>
    </w:p>
    <w:p w14:paraId="6B3412B4">
      <w:pPr>
        <w:spacing w:line="60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我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年度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红十字会专项业务经费</w:t>
      </w:r>
      <w:r>
        <w:rPr>
          <w:rFonts w:hint="eastAsia" w:ascii="仿宋" w:hAnsi="仿宋" w:eastAsia="仿宋" w:cs="仿宋_GB2312"/>
          <w:sz w:val="32"/>
          <w:szCs w:val="32"/>
        </w:rPr>
        <w:t>项目任务完成率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</w:rPr>
        <w:t>1、培训合格救护员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4200</w:t>
      </w:r>
      <w:r>
        <w:rPr>
          <w:rFonts w:hint="eastAsia" w:ascii="仿宋_GB2312" w:hAnsi="仿宋" w:eastAsia="仿宋_GB2312"/>
          <w:sz w:val="32"/>
          <w:szCs w:val="32"/>
        </w:rPr>
        <w:t>名；2</w:t>
      </w:r>
      <w:r>
        <w:rPr>
          <w:rFonts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完成</w:t>
      </w:r>
      <w:r>
        <w:rPr>
          <w:rFonts w:hint="eastAsia" w:ascii="仿宋_GB2312" w:hAnsi="仿宋" w:eastAsia="仿宋_GB2312"/>
          <w:sz w:val="28"/>
          <w:szCs w:val="28"/>
        </w:rPr>
        <w:t>100例造血干细胞采集志愿者登记</w:t>
      </w:r>
      <w:r>
        <w:rPr>
          <w:rFonts w:hint="eastAsia" w:ascii="仿宋_GB2312" w:hAnsi="仿宋" w:eastAsia="仿宋_GB2312"/>
          <w:sz w:val="32"/>
          <w:szCs w:val="32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开展红十字志愿服务活动，加大宣传群众对红十字志愿服务的认知度。</w:t>
      </w:r>
    </w:p>
    <w:p w14:paraId="51EB3C22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（四）项目效益情况</w:t>
      </w:r>
    </w:p>
    <w:p w14:paraId="376D0B6A">
      <w:pPr>
        <w:widowControl/>
        <w:tabs>
          <w:tab w:val="left" w:pos="1350"/>
        </w:tabs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救护培训效果满意度达到9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%以上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A2ECCA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五、主要经验及做法、存在问题及原因分析</w:t>
      </w:r>
    </w:p>
    <w:p w14:paraId="4FD648CF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（一）地方经验做法</w:t>
      </w:r>
    </w:p>
    <w:p w14:paraId="3B525093">
      <w:pPr>
        <w:spacing w:line="60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1、关于项目质量。</w:t>
      </w:r>
      <w:r>
        <w:rPr>
          <w:rFonts w:ascii="仿宋_GB2312" w:hAnsi="仿宋" w:eastAsia="仿宋_GB2312"/>
          <w:sz w:val="32"/>
          <w:szCs w:val="32"/>
        </w:rPr>
        <w:t>按照中国红十字会总会和省红十字会的部署，参加国际人道主义救援工作和开展其他人道主义服务活动；组织开展群众性初级卫生救护训练和现场急救工作，普及卫生救护和防灾、防病知识。开展有益于青少年身心健康、弘扬人道主义精神的红十字青少年活动。参与和推动无偿献血与骨髓、器官移植、遗体捐献工作。</w:t>
      </w:r>
    </w:p>
    <w:p w14:paraId="4890F782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2、关于服务对象满意度。</w:t>
      </w:r>
    </w:p>
    <w:p w14:paraId="61D87200">
      <w:pPr>
        <w:spacing w:line="560" w:lineRule="exact"/>
        <w:ind w:firstLine="640" w:firstLineChars="200"/>
        <w:jc w:val="lef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服务对象主要是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参加救护培训学员，</w:t>
      </w:r>
      <w:r>
        <w:rPr>
          <w:rFonts w:hint="eastAsia" w:ascii="仿宋" w:hAnsi="仿宋" w:eastAsia="仿宋" w:cs="仿宋_GB2312"/>
          <w:bCs/>
          <w:sz w:val="32"/>
          <w:szCs w:val="32"/>
        </w:rPr>
        <w:t>一是面对面了解满意度。本项目基本是直接面向服务群体提供服务的，能够最大限度的当面了解服务对象对项目内容、项目时间、项目设计等方面的满意度。二是分阶段了解满意度。在每个项目完成时，为向服务单位征询对项目实施的总体感受、存在问题、意见和建议，并做好记录，为后续优化项目涉及做好准备。</w:t>
      </w:r>
    </w:p>
    <w:p w14:paraId="3E732A97">
      <w:pPr>
        <w:spacing w:line="580" w:lineRule="exact"/>
        <w:ind w:firstLine="640" w:firstLineChars="200"/>
        <w:rPr>
          <w:rFonts w:ascii="仿宋" w:hAnsi="仿宋" w:eastAsia="仿宋" w:cs="楷体_GB2312"/>
          <w:bCs/>
          <w:sz w:val="32"/>
          <w:szCs w:val="32"/>
        </w:rPr>
      </w:pPr>
      <w:r>
        <w:rPr>
          <w:rFonts w:hint="eastAsia" w:ascii="仿宋" w:hAnsi="仿宋" w:eastAsia="仿宋" w:cs="楷体_GB2312"/>
          <w:bCs/>
          <w:sz w:val="32"/>
          <w:szCs w:val="32"/>
        </w:rPr>
        <w:t>（二）存在问题分析</w:t>
      </w:r>
    </w:p>
    <w:p w14:paraId="09904F2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1、志愿服务场次培训数未达标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EAD488B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主要原因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宣传力度欠缺，使得广大群众急救意识缺乏，对现场救护重要性认识不足；</w:t>
      </w:r>
    </w:p>
    <w:p w14:paraId="0F13213D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六、有关建议</w:t>
      </w:r>
    </w:p>
    <w:p w14:paraId="63BBA6B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1、加大宣传力度，扩大应急救护培训的社会形象力；</w:t>
      </w:r>
    </w:p>
    <w:p w14:paraId="726ACAB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加强项目管理，进一步明确、细化责任分工，促进各项目工作按时完成。</w:t>
      </w:r>
    </w:p>
    <w:p w14:paraId="4E138AF7">
      <w:pPr>
        <w:numPr>
          <w:ilvl w:val="0"/>
          <w:numId w:val="3"/>
        </w:numPr>
        <w:spacing w:line="5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其他需说明的问题</w:t>
      </w:r>
    </w:p>
    <w:p w14:paraId="1E307DF4">
      <w:pPr>
        <w:spacing w:line="58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无</w:t>
      </w:r>
    </w:p>
    <w:p w14:paraId="383960F2">
      <w:pPr>
        <w:numPr>
          <w:ilvl w:val="0"/>
          <w:numId w:val="3"/>
        </w:numPr>
        <w:spacing w:line="580" w:lineRule="exact"/>
        <w:ind w:firstLine="640" w:firstLineChars="200"/>
        <w:rPr>
          <w:rFonts w:hint="eastAsia"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相关附件</w:t>
      </w:r>
    </w:p>
    <w:p w14:paraId="3CEEE20A">
      <w:pPr>
        <w:pStyle w:val="2"/>
        <w:rPr>
          <w:rFonts w:hint="eastAsia"/>
        </w:rPr>
      </w:pPr>
    </w:p>
    <w:p w14:paraId="5FEAD32D">
      <w:pPr>
        <w:spacing w:line="580" w:lineRule="exact"/>
        <w:ind w:left="640"/>
        <w:jc w:val="center"/>
        <w:rPr>
          <w:rFonts w:hint="eastAsia"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hAnsi="仿宋" w:eastAsia="仿宋" w:cs="黑体"/>
          <w:sz w:val="32"/>
          <w:szCs w:val="32"/>
        </w:rPr>
        <w:t>20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24</w:t>
      </w:r>
      <w:r>
        <w:rPr>
          <w:rFonts w:ascii="仿宋" w:hAnsi="仿宋" w:eastAsia="仿宋" w:cs="黑体"/>
          <w:sz w:val="32"/>
          <w:szCs w:val="32"/>
        </w:rPr>
        <w:t>年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5</w:t>
      </w:r>
      <w:r>
        <w:rPr>
          <w:rFonts w:ascii="仿宋" w:hAnsi="仿宋" w:eastAsia="仿宋" w:cs="黑体"/>
          <w:sz w:val="32"/>
          <w:szCs w:val="32"/>
        </w:rPr>
        <w:t>月</w:t>
      </w:r>
      <w:r>
        <w:rPr>
          <w:rFonts w:hint="eastAsia" w:ascii="仿宋" w:hAnsi="仿宋" w:eastAsia="仿宋" w:cs="黑体"/>
          <w:sz w:val="32"/>
          <w:szCs w:val="32"/>
          <w:lang w:val="en-US" w:eastAsia="zh-CN"/>
        </w:rPr>
        <w:t>31</w:t>
      </w:r>
      <w:r>
        <w:rPr>
          <w:rFonts w:ascii="仿宋" w:hAnsi="仿宋" w:eastAsia="仿宋" w:cs="黑体"/>
          <w:sz w:val="32"/>
          <w:szCs w:val="32"/>
        </w:rPr>
        <w:t>日</w:t>
      </w:r>
    </w:p>
    <w:p w14:paraId="1D90F706">
      <w:pPr>
        <w:pStyle w:val="2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40" w:right="1587" w:bottom="1440" w:left="158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ACFF7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6</w:t>
    </w:r>
    <w:r>
      <w:fldChar w:fldCharType="end"/>
    </w:r>
  </w:p>
  <w:p w14:paraId="510F6F2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74F5E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10D5A86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3FDF59"/>
    <w:multiLevelType w:val="singleLevel"/>
    <w:tmpl w:val="BF3FDF5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522D427"/>
    <w:multiLevelType w:val="singleLevel"/>
    <w:tmpl w:val="E522D4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9D7552"/>
    <w:multiLevelType w:val="multilevel"/>
    <w:tmpl w:val="699D7552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AyYTY1NWM1OTcyMzM4NjRlZjU2ZTRjMzM2ZDIxZjcifQ=="/>
  </w:docVars>
  <w:rsids>
    <w:rsidRoot w:val="00DC3601"/>
    <w:rsid w:val="000960F7"/>
    <w:rsid w:val="001C26B0"/>
    <w:rsid w:val="00292A40"/>
    <w:rsid w:val="002C0CD0"/>
    <w:rsid w:val="00425CBA"/>
    <w:rsid w:val="00487CE6"/>
    <w:rsid w:val="004F6723"/>
    <w:rsid w:val="0050340A"/>
    <w:rsid w:val="00504D0A"/>
    <w:rsid w:val="0063399C"/>
    <w:rsid w:val="00697D08"/>
    <w:rsid w:val="006E10A2"/>
    <w:rsid w:val="00714B89"/>
    <w:rsid w:val="008341C8"/>
    <w:rsid w:val="00A07464"/>
    <w:rsid w:val="00A950B4"/>
    <w:rsid w:val="00B273BA"/>
    <w:rsid w:val="00B62EED"/>
    <w:rsid w:val="00B77069"/>
    <w:rsid w:val="00C4132C"/>
    <w:rsid w:val="00C41686"/>
    <w:rsid w:val="00CB471F"/>
    <w:rsid w:val="00D56C3F"/>
    <w:rsid w:val="00D76863"/>
    <w:rsid w:val="00DC3601"/>
    <w:rsid w:val="00E23962"/>
    <w:rsid w:val="00E60D7E"/>
    <w:rsid w:val="00EA5669"/>
    <w:rsid w:val="00EB4434"/>
    <w:rsid w:val="00EF51E9"/>
    <w:rsid w:val="00F174B2"/>
    <w:rsid w:val="00F34287"/>
    <w:rsid w:val="00F93271"/>
    <w:rsid w:val="14866C69"/>
    <w:rsid w:val="1A04453E"/>
    <w:rsid w:val="1A1557CA"/>
    <w:rsid w:val="1EEA15B7"/>
    <w:rsid w:val="1F2164C0"/>
    <w:rsid w:val="1FEF7237"/>
    <w:rsid w:val="22EF3379"/>
    <w:rsid w:val="235A0D1F"/>
    <w:rsid w:val="25CE7D55"/>
    <w:rsid w:val="262C264D"/>
    <w:rsid w:val="2C4369D9"/>
    <w:rsid w:val="37F72404"/>
    <w:rsid w:val="3C444C2B"/>
    <w:rsid w:val="3FD9621D"/>
    <w:rsid w:val="42F90396"/>
    <w:rsid w:val="430D29B4"/>
    <w:rsid w:val="43F44356"/>
    <w:rsid w:val="45F82F27"/>
    <w:rsid w:val="48E1372A"/>
    <w:rsid w:val="4A893C5F"/>
    <w:rsid w:val="4B7D4BFB"/>
    <w:rsid w:val="543D38E2"/>
    <w:rsid w:val="5AD62CC5"/>
    <w:rsid w:val="5C112812"/>
    <w:rsid w:val="5CEE2FA1"/>
    <w:rsid w:val="5EA23739"/>
    <w:rsid w:val="5F832BE3"/>
    <w:rsid w:val="686E721A"/>
    <w:rsid w:val="6AA631AC"/>
    <w:rsid w:val="70237976"/>
    <w:rsid w:val="767C2FB1"/>
    <w:rsid w:val="77976E87"/>
    <w:rsid w:val="7BC3094C"/>
    <w:rsid w:val="8FFD4064"/>
    <w:rsid w:val="A7BF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0" w:after="20" w:line="480" w:lineRule="auto"/>
      <w:outlineLvl w:val="1"/>
    </w:pPr>
    <w:rPr>
      <w:rFonts w:ascii="Arial" w:hAnsi="Arial" w:eastAsia="黑体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1467</Words>
  <Characters>1517</Characters>
  <Lines>14</Lines>
  <Paragraphs>4</Paragraphs>
  <TotalTime>0</TotalTime>
  <ScaleCrop>false</ScaleCrop>
  <LinksUpToDate>false</LinksUpToDate>
  <CharactersWithSpaces>1548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2021-04-23T07:53:00Z</dcterms:created>
  <dc:creator>hp</dc:creator>
  <cp:lastModifiedBy>hp</cp:lastModifiedBy>
  <cp:lastPrinted>2023-01-13T10:46:00Z</cp:lastPrinted>
  <dcterms:modified xsi:type="dcterms:W3CDTF">2024-08-15T09:51:32Z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9D7D21BCE1434F6AB17A8E34A51312E8</vt:lpwstr>
  </property>
</Properties>
</file>