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39F378">
      <w:pPr>
        <w:keepNext w:val="0"/>
        <w:keepLines w:val="0"/>
        <w:pageBreakBefore w:val="0"/>
        <w:kinsoku/>
        <w:wordWrap/>
        <w:overflowPunct/>
        <w:topLinePunct w:val="0"/>
        <w:autoSpaceDE/>
        <w:autoSpaceDN/>
        <w:bidi w:val="0"/>
        <w:spacing w:line="560" w:lineRule="exact"/>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3</w:t>
      </w:r>
    </w:p>
    <w:p w14:paraId="43BC08CA">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auto"/>
          <w:sz w:val="44"/>
          <w:szCs w:val="44"/>
        </w:rPr>
      </w:pPr>
    </w:p>
    <w:p w14:paraId="0DC91610">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安徽省药品监督管理局关于规范产地趁鲜切制中药材管理工作的通知（摘录）</w:t>
      </w:r>
    </w:p>
    <w:p w14:paraId="3A2446AC">
      <w:pPr>
        <w:keepNext w:val="0"/>
        <w:keepLines w:val="0"/>
        <w:pageBreakBefore w:val="0"/>
        <w:kinsoku/>
        <w:wordWrap/>
        <w:overflowPunct/>
        <w:topLinePunct w:val="0"/>
        <w:autoSpaceDE/>
        <w:autoSpaceDN/>
        <w:bidi w:val="0"/>
        <w:adjustRightInd w:val="0"/>
        <w:spacing w:line="560" w:lineRule="exact"/>
        <w:ind w:firstLine="640" w:firstLineChars="200"/>
        <w:textAlignment w:val="auto"/>
        <w:rPr>
          <w:rFonts w:hint="eastAsia" w:ascii="方正仿宋_GBK" w:hAnsi="方正仿宋_GBK" w:eastAsia="方正仿宋_GBK" w:cs="方正仿宋_GBK"/>
          <w:color w:val="auto"/>
          <w:sz w:val="32"/>
          <w:szCs w:val="32"/>
          <w:u w:val="none" w:color="auto"/>
        </w:rPr>
      </w:pPr>
    </w:p>
    <w:p w14:paraId="63FC5F42">
      <w:pPr>
        <w:keepNext w:val="0"/>
        <w:keepLines w:val="0"/>
        <w:pageBreakBefore w:val="0"/>
        <w:kinsoku/>
        <w:wordWrap/>
        <w:overflowPunct/>
        <w:topLinePunct w:val="0"/>
        <w:autoSpaceDE/>
        <w:autoSpaceDN/>
        <w:bidi w:val="0"/>
        <w:adjustRightInd w:val="0"/>
        <w:spacing w:line="560" w:lineRule="exact"/>
        <w:ind w:firstLine="643" w:firstLineChars="200"/>
        <w:textAlignment w:val="auto"/>
        <w:rPr>
          <w:rFonts w:hint="eastAsia" w:ascii="方正仿宋_GBK" w:hAnsi="方正仿宋_GBK" w:eastAsia="方正仿宋_GBK" w:cs="方正仿宋_GBK"/>
          <w:b/>
          <w:color w:val="auto"/>
          <w:sz w:val="32"/>
          <w:szCs w:val="32"/>
          <w:u w:val="none" w:color="auto"/>
        </w:rPr>
      </w:pPr>
      <w:r>
        <w:rPr>
          <w:rFonts w:hint="eastAsia" w:ascii="方正仿宋_GBK" w:hAnsi="方正仿宋_GBK" w:eastAsia="方正仿宋_GBK" w:cs="方正仿宋_GBK"/>
          <w:b/>
          <w:color w:val="auto"/>
          <w:sz w:val="32"/>
          <w:szCs w:val="32"/>
          <w:u w:val="none" w:color="auto"/>
        </w:rPr>
        <w:t>七、从事鲜切药材生产的产地加工企业应当符合以下条件：</w:t>
      </w:r>
    </w:p>
    <w:p w14:paraId="3B7F97E5">
      <w:pPr>
        <w:keepNext w:val="0"/>
        <w:keepLines w:val="0"/>
        <w:pageBreakBefore w:val="0"/>
        <w:kinsoku/>
        <w:wordWrap/>
        <w:overflowPunct/>
        <w:topLinePunct w:val="0"/>
        <w:autoSpaceDE/>
        <w:autoSpaceDN/>
        <w:bidi w:val="0"/>
        <w:adjustRightInd w:val="0"/>
        <w:spacing w:line="560" w:lineRule="exact"/>
        <w:ind w:firstLine="640" w:firstLineChars="200"/>
        <w:textAlignment w:val="auto"/>
        <w:rPr>
          <w:rFonts w:hint="eastAsia" w:ascii="方正仿宋_GBK" w:hAnsi="方正仿宋_GBK" w:eastAsia="方正仿宋_GBK" w:cs="方正仿宋_GBK"/>
          <w:color w:val="auto"/>
          <w:sz w:val="32"/>
          <w:szCs w:val="32"/>
          <w:u w:val="none" w:color="auto"/>
        </w:rPr>
      </w:pPr>
      <w:r>
        <w:rPr>
          <w:rFonts w:hint="eastAsia" w:ascii="方正仿宋_GBK" w:hAnsi="方正仿宋_GBK" w:eastAsia="方正仿宋_GBK" w:cs="方正仿宋_GBK"/>
          <w:color w:val="auto"/>
          <w:sz w:val="32"/>
          <w:szCs w:val="32"/>
          <w:u w:val="none" w:color="auto"/>
        </w:rPr>
        <w:t>（一）应设置在中药材种植规模较大且相对集中的区域，符合环保要求。</w:t>
      </w:r>
    </w:p>
    <w:p w14:paraId="62B15875">
      <w:pPr>
        <w:keepNext w:val="0"/>
        <w:keepLines w:val="0"/>
        <w:pageBreakBefore w:val="0"/>
        <w:kinsoku/>
        <w:wordWrap/>
        <w:overflowPunct/>
        <w:topLinePunct w:val="0"/>
        <w:autoSpaceDE/>
        <w:autoSpaceDN/>
        <w:bidi w:val="0"/>
        <w:adjustRightInd w:val="0"/>
        <w:spacing w:line="560" w:lineRule="exact"/>
        <w:ind w:firstLine="640" w:firstLineChars="200"/>
        <w:textAlignment w:val="auto"/>
        <w:rPr>
          <w:rFonts w:hint="eastAsia" w:ascii="方正仿宋_GBK" w:hAnsi="方正仿宋_GBK" w:eastAsia="方正仿宋_GBK" w:cs="方正仿宋_GBK"/>
          <w:color w:val="auto"/>
          <w:sz w:val="32"/>
          <w:szCs w:val="32"/>
          <w:u w:val="none" w:color="auto"/>
        </w:rPr>
      </w:pPr>
      <w:r>
        <w:rPr>
          <w:rFonts w:hint="eastAsia" w:ascii="方正仿宋_GBK" w:hAnsi="方正仿宋_GBK" w:eastAsia="方正仿宋_GBK" w:cs="方正仿宋_GBK"/>
          <w:color w:val="auto"/>
          <w:sz w:val="32"/>
          <w:szCs w:val="32"/>
          <w:u w:val="none" w:color="auto"/>
        </w:rPr>
        <w:t>（二）产地加工企业负责人应当对鲜切药材的质量负责，具备与其加工规模和品种相适应的管理和专业技术人员，并具备配合中药饮片生产企业落实药品质量管理要求的能力。</w:t>
      </w:r>
    </w:p>
    <w:p w14:paraId="3446F254">
      <w:pPr>
        <w:keepNext w:val="0"/>
        <w:keepLines w:val="0"/>
        <w:pageBreakBefore w:val="0"/>
        <w:kinsoku/>
        <w:wordWrap/>
        <w:overflowPunct/>
        <w:topLinePunct w:val="0"/>
        <w:autoSpaceDE/>
        <w:autoSpaceDN/>
        <w:bidi w:val="0"/>
        <w:adjustRightInd w:val="0"/>
        <w:spacing w:line="560" w:lineRule="exact"/>
        <w:ind w:firstLine="640" w:firstLineChars="200"/>
        <w:textAlignment w:val="auto"/>
        <w:rPr>
          <w:rFonts w:hint="eastAsia" w:ascii="方正仿宋_GBK" w:hAnsi="方正仿宋_GBK" w:eastAsia="方正仿宋_GBK" w:cs="方正仿宋_GBK"/>
          <w:color w:val="auto"/>
          <w:sz w:val="32"/>
          <w:szCs w:val="32"/>
          <w:u w:val="none" w:color="auto"/>
        </w:rPr>
      </w:pPr>
      <w:r>
        <w:rPr>
          <w:rFonts w:hint="eastAsia" w:ascii="方正仿宋_GBK" w:hAnsi="方正仿宋_GBK" w:eastAsia="方正仿宋_GBK" w:cs="方正仿宋_GBK"/>
          <w:color w:val="auto"/>
          <w:sz w:val="32"/>
          <w:szCs w:val="32"/>
          <w:u w:val="none" w:color="auto"/>
        </w:rPr>
        <w:t>（三）具备清洗、分拣、切制、干燥、包装、仓储等设施设备。</w:t>
      </w:r>
    </w:p>
    <w:p w14:paraId="62F5D108">
      <w:pPr>
        <w:keepNext w:val="0"/>
        <w:keepLines w:val="0"/>
        <w:pageBreakBefore w:val="0"/>
        <w:kinsoku/>
        <w:wordWrap/>
        <w:overflowPunct/>
        <w:topLinePunct w:val="0"/>
        <w:autoSpaceDE/>
        <w:autoSpaceDN/>
        <w:bidi w:val="0"/>
        <w:adjustRightInd w:val="0"/>
        <w:spacing w:line="560" w:lineRule="exact"/>
        <w:ind w:firstLine="640" w:firstLineChars="200"/>
        <w:textAlignment w:val="auto"/>
        <w:rPr>
          <w:rFonts w:hint="eastAsia" w:ascii="方正仿宋_GBK" w:hAnsi="方正仿宋_GBK" w:eastAsia="方正仿宋_GBK" w:cs="方正仿宋_GBK"/>
          <w:color w:val="auto"/>
          <w:sz w:val="32"/>
          <w:szCs w:val="32"/>
          <w:u w:val="none" w:color="auto"/>
        </w:rPr>
      </w:pPr>
      <w:r>
        <w:rPr>
          <w:rFonts w:hint="eastAsia" w:ascii="方正仿宋_GBK" w:hAnsi="方正仿宋_GBK" w:eastAsia="方正仿宋_GBK" w:cs="方正仿宋_GBK"/>
          <w:color w:val="auto"/>
          <w:sz w:val="32"/>
          <w:szCs w:val="32"/>
          <w:u w:val="none" w:color="auto"/>
        </w:rPr>
        <w:t>农民专业合作社、家庭农场可以利用其他产地加工企业的设施设备加工鲜切药材或委托其他产地加工企业加工鲜切药材。</w:t>
      </w:r>
    </w:p>
    <w:p w14:paraId="0602963B">
      <w:pPr>
        <w:keepNext w:val="0"/>
        <w:keepLines w:val="0"/>
        <w:pageBreakBefore w:val="0"/>
        <w:kinsoku/>
        <w:wordWrap/>
        <w:overflowPunct/>
        <w:topLinePunct w:val="0"/>
        <w:autoSpaceDE/>
        <w:autoSpaceDN/>
        <w:bidi w:val="0"/>
        <w:adjustRightInd w:val="0"/>
        <w:spacing w:line="560" w:lineRule="exact"/>
        <w:ind w:firstLine="640" w:firstLineChars="200"/>
        <w:textAlignment w:val="auto"/>
        <w:rPr>
          <w:rFonts w:hint="eastAsia" w:ascii="方正仿宋_GBK" w:hAnsi="方正仿宋_GBK" w:eastAsia="方正仿宋_GBK" w:cs="方正仿宋_GBK"/>
          <w:color w:val="auto"/>
          <w:sz w:val="32"/>
          <w:szCs w:val="32"/>
          <w:u w:val="none" w:color="auto"/>
        </w:rPr>
      </w:pPr>
      <w:r>
        <w:rPr>
          <w:rFonts w:hint="eastAsia" w:ascii="方正仿宋_GBK" w:hAnsi="方正仿宋_GBK" w:eastAsia="方正仿宋_GBK" w:cs="方正仿宋_GBK"/>
          <w:color w:val="auto"/>
          <w:sz w:val="32"/>
          <w:szCs w:val="32"/>
          <w:u w:val="none" w:color="auto"/>
        </w:rPr>
        <w:t>（四）根据传统经验、研究验证数据，制定具体品种切制加工技术规范。鲜切药材的切制、干燥、包装、仓储等应当参照《药品生产质量管理规范》及其中药饮片附录（以下称中药饮片 G M P）相关规定实施，并有完整准确的批生产记录。</w:t>
      </w:r>
    </w:p>
    <w:p w14:paraId="3DB3C020">
      <w:pPr>
        <w:keepNext w:val="0"/>
        <w:keepLines w:val="0"/>
        <w:pageBreakBefore w:val="0"/>
        <w:kinsoku/>
        <w:wordWrap/>
        <w:overflowPunct/>
        <w:topLinePunct w:val="0"/>
        <w:autoSpaceDE/>
        <w:autoSpaceDN/>
        <w:bidi w:val="0"/>
        <w:adjustRightInd w:val="0"/>
        <w:spacing w:line="560" w:lineRule="exact"/>
        <w:ind w:firstLine="640" w:firstLineChars="200"/>
        <w:textAlignment w:val="auto"/>
        <w:rPr>
          <w:rFonts w:hint="eastAsia" w:ascii="方正仿宋_GBK" w:hAnsi="方正仿宋_GBK" w:eastAsia="方正仿宋_GBK" w:cs="方正仿宋_GBK"/>
          <w:color w:val="auto"/>
          <w:sz w:val="32"/>
          <w:szCs w:val="32"/>
          <w:u w:val="none" w:color="auto"/>
        </w:rPr>
      </w:pPr>
      <w:r>
        <w:rPr>
          <w:rFonts w:hint="eastAsia" w:ascii="方正仿宋_GBK" w:hAnsi="方正仿宋_GBK" w:eastAsia="方正仿宋_GBK" w:cs="方正仿宋_GBK"/>
          <w:color w:val="auto"/>
          <w:sz w:val="32"/>
          <w:szCs w:val="32"/>
          <w:u w:val="none" w:color="auto"/>
        </w:rPr>
        <w:t>可参照《中国药典》等国家药品标准或者省、自治区、直辖市中药饮片炮制规范相关品种“饮片”项下的规定，结合鲜切药材特点和实际，制定鲜切药材“性状”检验的企业标准。</w:t>
      </w:r>
    </w:p>
    <w:p w14:paraId="3A92BDCA">
      <w:pPr>
        <w:keepNext w:val="0"/>
        <w:keepLines w:val="0"/>
        <w:pageBreakBefore w:val="0"/>
        <w:kinsoku/>
        <w:wordWrap/>
        <w:overflowPunct/>
        <w:topLinePunct w:val="0"/>
        <w:autoSpaceDE/>
        <w:autoSpaceDN/>
        <w:bidi w:val="0"/>
        <w:adjustRightInd w:val="0"/>
        <w:spacing w:line="560" w:lineRule="exact"/>
        <w:ind w:firstLine="640" w:firstLineChars="200"/>
        <w:textAlignment w:val="auto"/>
        <w:rPr>
          <w:rFonts w:hint="eastAsia" w:ascii="方正仿宋_GBK" w:hAnsi="方正仿宋_GBK" w:eastAsia="方正仿宋_GBK" w:cs="方正仿宋_GBK"/>
          <w:color w:val="auto"/>
          <w:sz w:val="32"/>
          <w:szCs w:val="32"/>
          <w:u w:val="none" w:color="auto"/>
        </w:rPr>
      </w:pPr>
      <w:r>
        <w:rPr>
          <w:rFonts w:hint="eastAsia" w:ascii="方正仿宋_GBK" w:hAnsi="方正仿宋_GBK" w:eastAsia="方正仿宋_GBK" w:cs="方正仿宋_GBK"/>
          <w:color w:val="auto"/>
          <w:sz w:val="32"/>
          <w:szCs w:val="32"/>
          <w:u w:val="none" w:color="auto"/>
        </w:rPr>
        <w:t xml:space="preserve">（五）鲜切药材要有规范的包装和标签，附质量合格标识。其直接接触鲜切药材的包装材料至少符合食品包装材料标准，标签内容包括：品名、规格、数量、产地（至少标注到县&lt;市、区&gt;）、采收日期、加工批号、贮藏、企业名称、生产地址等。  </w:t>
      </w:r>
    </w:p>
    <w:p w14:paraId="64B761A4">
      <w:pPr>
        <w:keepNext w:val="0"/>
        <w:keepLines w:val="0"/>
        <w:pageBreakBefore w:val="0"/>
        <w:kinsoku/>
        <w:wordWrap/>
        <w:overflowPunct/>
        <w:topLinePunct w:val="0"/>
        <w:autoSpaceDE/>
        <w:autoSpaceDN/>
        <w:bidi w:val="0"/>
        <w:adjustRightInd w:val="0"/>
        <w:spacing w:line="560" w:lineRule="exact"/>
        <w:ind w:firstLine="640" w:firstLineChars="200"/>
        <w:textAlignment w:val="auto"/>
        <w:rPr>
          <w:rFonts w:hint="eastAsia" w:ascii="方正仿宋_GBK" w:hAnsi="方正仿宋_GBK" w:eastAsia="方正仿宋_GBK" w:cs="方正仿宋_GBK"/>
          <w:color w:val="auto"/>
          <w:sz w:val="32"/>
          <w:szCs w:val="32"/>
          <w:u w:val="none" w:color="auto"/>
        </w:rPr>
      </w:pPr>
      <w:r>
        <w:rPr>
          <w:rFonts w:hint="eastAsia" w:ascii="方正仿宋_GBK" w:hAnsi="方正仿宋_GBK" w:eastAsia="方正仿宋_GBK" w:cs="方正仿宋_GBK"/>
          <w:color w:val="auto"/>
          <w:sz w:val="32"/>
          <w:szCs w:val="32"/>
          <w:u w:val="none" w:color="auto"/>
        </w:rPr>
        <w:t>可根据鲜切药材的产品特性、包装形式、检测结果等因素，注明贮藏条件，制定质量保证期。</w:t>
      </w:r>
    </w:p>
    <w:p w14:paraId="033FE6FC">
      <w:pPr>
        <w:keepNext w:val="0"/>
        <w:keepLines w:val="0"/>
        <w:pageBreakBefore w:val="0"/>
        <w:kinsoku/>
        <w:wordWrap/>
        <w:overflowPunct/>
        <w:topLinePunct w:val="0"/>
        <w:autoSpaceDE/>
        <w:autoSpaceDN/>
        <w:bidi w:val="0"/>
        <w:adjustRightInd w:val="0"/>
        <w:spacing w:line="560" w:lineRule="exact"/>
        <w:ind w:firstLine="643" w:firstLineChars="200"/>
        <w:textAlignment w:val="auto"/>
        <w:rPr>
          <w:rFonts w:hint="eastAsia" w:ascii="方正仿宋_GBK" w:hAnsi="方正仿宋_GBK" w:eastAsia="方正仿宋_GBK" w:cs="方正仿宋_GBK"/>
          <w:b/>
          <w:bCs/>
          <w:color w:val="auto"/>
          <w:sz w:val="32"/>
          <w:szCs w:val="32"/>
          <w:u w:val="none" w:color="auto"/>
        </w:rPr>
      </w:pPr>
      <w:r>
        <w:rPr>
          <w:rFonts w:hint="eastAsia" w:ascii="方正仿宋_GBK" w:hAnsi="方正仿宋_GBK" w:eastAsia="方正仿宋_GBK" w:cs="方正仿宋_GBK"/>
          <w:b/>
          <w:bCs/>
          <w:color w:val="auto"/>
          <w:sz w:val="32"/>
          <w:szCs w:val="32"/>
          <w:u w:val="none" w:color="auto"/>
        </w:rPr>
        <w:t>八、从事鲜切药材生产的产地加工企业应当对其加工的鲜切药材品种推行规范化种植，强化对种子种苗、种植、采收、初加工等环节以及农业投入品使用的技术指导和培训，督促中药材种植环节符合以下要求：</w:t>
      </w:r>
    </w:p>
    <w:p w14:paraId="0358B7E8">
      <w:pPr>
        <w:keepNext w:val="0"/>
        <w:keepLines w:val="0"/>
        <w:pageBreakBefore w:val="0"/>
        <w:kinsoku/>
        <w:wordWrap/>
        <w:overflowPunct/>
        <w:topLinePunct w:val="0"/>
        <w:autoSpaceDE/>
        <w:autoSpaceDN/>
        <w:bidi w:val="0"/>
        <w:adjustRightInd w:val="0"/>
        <w:spacing w:line="560" w:lineRule="exact"/>
        <w:ind w:firstLine="640" w:firstLineChars="200"/>
        <w:textAlignment w:val="auto"/>
        <w:rPr>
          <w:rFonts w:hint="eastAsia" w:ascii="方正仿宋_GBK" w:hAnsi="方正仿宋_GBK" w:eastAsia="方正仿宋_GBK" w:cs="方正仿宋_GBK"/>
          <w:color w:val="auto"/>
          <w:sz w:val="32"/>
          <w:szCs w:val="32"/>
          <w:u w:val="none" w:color="auto"/>
        </w:rPr>
      </w:pPr>
      <w:r>
        <w:rPr>
          <w:rFonts w:hint="eastAsia" w:ascii="方正仿宋_GBK" w:hAnsi="方正仿宋_GBK" w:eastAsia="方正仿宋_GBK" w:cs="方正仿宋_GBK"/>
          <w:color w:val="auto"/>
          <w:sz w:val="32"/>
          <w:szCs w:val="32"/>
          <w:u w:val="none" w:color="auto"/>
        </w:rPr>
        <w:t>（一）在一个中药材生产基地原则上只使用一种经鉴定符合要求的物种，防止其它种质的混杂和混入；鉴定每批种子种苗的基原和种质，确保与种子种苗的要求相一致；使用产地明确、固定的种子种苗；鼓励企业自建良种繁育基地，或者要求使用具有中药材种子种苗生产经营资质单位繁育的种子种苗。</w:t>
      </w:r>
    </w:p>
    <w:p w14:paraId="5673255C">
      <w:pPr>
        <w:keepNext w:val="0"/>
        <w:keepLines w:val="0"/>
        <w:pageBreakBefore w:val="0"/>
        <w:kinsoku/>
        <w:wordWrap/>
        <w:overflowPunct/>
        <w:topLinePunct w:val="0"/>
        <w:autoSpaceDE/>
        <w:autoSpaceDN/>
        <w:bidi w:val="0"/>
        <w:adjustRightInd w:val="0"/>
        <w:spacing w:line="560" w:lineRule="exact"/>
        <w:ind w:firstLine="640" w:firstLineChars="200"/>
        <w:textAlignment w:val="auto"/>
        <w:rPr>
          <w:rFonts w:hint="eastAsia" w:ascii="方正仿宋_GBK" w:hAnsi="方正仿宋_GBK" w:eastAsia="方正仿宋_GBK" w:cs="方正仿宋_GBK"/>
          <w:color w:val="auto"/>
          <w:sz w:val="32"/>
          <w:szCs w:val="32"/>
          <w:u w:val="none" w:color="auto"/>
        </w:rPr>
      </w:pPr>
      <w:r>
        <w:rPr>
          <w:rFonts w:hint="eastAsia" w:ascii="方正仿宋_GBK" w:hAnsi="方正仿宋_GBK" w:eastAsia="方正仿宋_GBK" w:cs="方正仿宋_GBK"/>
          <w:color w:val="auto"/>
          <w:sz w:val="32"/>
          <w:szCs w:val="32"/>
          <w:u w:val="none" w:color="auto"/>
        </w:rPr>
        <w:t>（二）有序开展中药材种植生产，根据气候变化、药用植物生长、病虫草害等情况，及时采取措施；采购农药、肥料等农业投入品应当核验供应商资质和产品质量，科学施肥，鼓励测土配方施肥；坚持“最大持续产量”原则，要求有计划补种、封育、轮采。</w:t>
      </w:r>
    </w:p>
    <w:p w14:paraId="4F1FCADD">
      <w:pPr>
        <w:keepNext w:val="0"/>
        <w:keepLines w:val="0"/>
        <w:pageBreakBefore w:val="0"/>
        <w:kinsoku/>
        <w:wordWrap/>
        <w:overflowPunct/>
        <w:topLinePunct w:val="0"/>
        <w:autoSpaceDE/>
        <w:autoSpaceDN/>
        <w:bidi w:val="0"/>
        <w:adjustRightInd w:val="0"/>
        <w:spacing w:line="560" w:lineRule="exact"/>
        <w:ind w:firstLine="640" w:firstLineChars="200"/>
        <w:textAlignment w:val="auto"/>
        <w:rPr>
          <w:rFonts w:hint="eastAsia" w:ascii="方正仿宋_GBK" w:hAnsi="方正仿宋_GBK" w:eastAsia="方正仿宋_GBK" w:cs="方正仿宋_GBK"/>
          <w:color w:val="auto"/>
          <w:sz w:val="32"/>
          <w:szCs w:val="32"/>
          <w:u w:val="none" w:color="auto"/>
        </w:rPr>
      </w:pPr>
      <w:r>
        <w:rPr>
          <w:rFonts w:hint="eastAsia" w:ascii="方正仿宋_GBK" w:hAnsi="方正仿宋_GBK" w:eastAsia="方正仿宋_GBK" w:cs="方正仿宋_GBK"/>
          <w:color w:val="auto"/>
          <w:sz w:val="32"/>
          <w:szCs w:val="32"/>
          <w:u w:val="none" w:color="auto"/>
        </w:rPr>
        <w:t>（三）采收流程和方法应当科学合理；鼓励采用不影响药材质量和产量的机械化采收方法；避免采收对生态环境造成不良影响。采收过程应当去除非药用部分和异物，及时剔除破损、腐烂变质部分。</w:t>
      </w:r>
    </w:p>
    <w:p w14:paraId="2395EB12">
      <w:pPr>
        <w:keepNext w:val="0"/>
        <w:keepLines w:val="0"/>
        <w:pageBreakBefore w:val="0"/>
        <w:kinsoku/>
        <w:wordWrap/>
        <w:overflowPunct/>
        <w:topLinePunct w:val="0"/>
        <w:autoSpaceDE/>
        <w:autoSpaceDN/>
        <w:bidi w:val="0"/>
        <w:adjustRightInd w:val="0"/>
        <w:spacing w:line="560" w:lineRule="exact"/>
        <w:ind w:firstLine="640" w:firstLineChars="200"/>
        <w:textAlignment w:val="auto"/>
        <w:rPr>
          <w:rFonts w:hint="eastAsia" w:ascii="方正仿宋_GBK" w:hAnsi="方正仿宋_GBK" w:eastAsia="方正仿宋_GBK" w:cs="方正仿宋_GBK"/>
          <w:color w:val="auto"/>
          <w:sz w:val="32"/>
          <w:szCs w:val="32"/>
          <w:u w:val="none" w:color="auto"/>
        </w:rPr>
      </w:pPr>
      <w:r>
        <w:rPr>
          <w:rFonts w:hint="eastAsia" w:ascii="方正仿宋_GBK" w:hAnsi="方正仿宋_GBK" w:eastAsia="方正仿宋_GBK" w:cs="方正仿宋_GBK"/>
          <w:color w:val="auto"/>
          <w:sz w:val="32"/>
          <w:szCs w:val="32"/>
          <w:u w:val="none" w:color="auto"/>
        </w:rPr>
        <w:t>（四）企业应当在保证中药材质量前提下，借鉴优良的传统方法，确定适宜的中药材干燥方法；晾晒干燥应当有专门的场所或场地，避免污染或混淆的风险；鼓励采用有科学依据并经有效验证的高效干燥技术，以及集约化干燥技术。</w:t>
      </w:r>
    </w:p>
    <w:p w14:paraId="4B1E6E0E">
      <w:pPr>
        <w:keepNext w:val="0"/>
        <w:keepLines w:val="0"/>
        <w:pageBreakBefore w:val="0"/>
        <w:kinsoku/>
        <w:wordWrap/>
        <w:overflowPunct/>
        <w:topLinePunct w:val="0"/>
        <w:autoSpaceDE/>
        <w:autoSpaceDN/>
        <w:bidi w:val="0"/>
        <w:adjustRightInd w:val="0"/>
        <w:spacing w:line="560" w:lineRule="exact"/>
        <w:ind w:firstLine="640" w:firstLineChars="200"/>
        <w:textAlignment w:val="auto"/>
        <w:rPr>
          <w:rFonts w:hint="eastAsia" w:ascii="方正仿宋_GBK" w:hAnsi="方正仿宋_GBK" w:eastAsia="方正仿宋_GBK" w:cs="方正仿宋_GBK"/>
          <w:color w:val="auto"/>
          <w:sz w:val="32"/>
          <w:szCs w:val="32"/>
          <w:u w:val="none" w:color="auto"/>
        </w:rPr>
      </w:pPr>
      <w:r>
        <w:rPr>
          <w:rFonts w:hint="eastAsia" w:ascii="方正仿宋_GBK" w:hAnsi="方正仿宋_GBK" w:eastAsia="方正仿宋_GBK" w:cs="方正仿宋_GBK"/>
          <w:color w:val="auto"/>
          <w:sz w:val="32"/>
          <w:szCs w:val="32"/>
          <w:u w:val="none" w:color="auto"/>
        </w:rPr>
        <w:t>（五）暂时性或者集中贮藏的中药材仓库均应符合贮藏条件要求，易清理，不会导致中药材品质下降或者污染；根据需要建设控温、避光、通风、防潮和防虫、鼠禽畜等设施。</w:t>
      </w:r>
    </w:p>
    <w:p w14:paraId="6DA66A0F">
      <w:pPr>
        <w:keepNext w:val="0"/>
        <w:keepLines w:val="0"/>
        <w:pageBreakBefore w:val="0"/>
        <w:kinsoku/>
        <w:wordWrap/>
        <w:overflowPunct/>
        <w:topLinePunct w:val="0"/>
        <w:autoSpaceDE/>
        <w:autoSpaceDN/>
        <w:bidi w:val="0"/>
        <w:adjustRightInd w:val="0"/>
        <w:spacing w:line="560" w:lineRule="exact"/>
        <w:ind w:firstLine="640" w:firstLineChars="200"/>
        <w:textAlignment w:val="auto"/>
        <w:rPr>
          <w:rFonts w:hint="eastAsia" w:ascii="方正仿宋_GBK" w:hAnsi="方正仿宋_GBK" w:eastAsia="方正仿宋_GBK" w:cs="方正仿宋_GBK"/>
          <w:color w:val="auto"/>
          <w:sz w:val="32"/>
          <w:szCs w:val="32"/>
          <w:u w:val="none" w:color="auto"/>
        </w:rPr>
      </w:pPr>
      <w:r>
        <w:rPr>
          <w:rFonts w:hint="eastAsia" w:ascii="方正仿宋_GBK" w:hAnsi="方正仿宋_GBK" w:eastAsia="方正仿宋_GBK" w:cs="方正仿宋_GBK"/>
          <w:color w:val="auto"/>
          <w:sz w:val="32"/>
          <w:szCs w:val="32"/>
          <w:u w:val="none" w:color="auto"/>
        </w:rPr>
        <w:t>（六）应当采用适宜方法保存鲜切药材，如冷藏、砂藏、罐贮、生物保鲜等，并明确保存条件和保存时限；原则上不使用保鲜剂和防腐剂，如必须使用应当符合国家相关规定。禁止染色增重、漂白、掺杂使假等。</w:t>
      </w:r>
    </w:p>
    <w:p w14:paraId="5843F3F5">
      <w:pPr>
        <w:keepNext w:val="0"/>
        <w:keepLines w:val="0"/>
        <w:pageBreakBefore w:val="0"/>
        <w:kinsoku/>
        <w:wordWrap/>
        <w:overflowPunct/>
        <w:topLinePunct w:val="0"/>
        <w:autoSpaceDE/>
        <w:autoSpaceDN/>
        <w:bidi w:val="0"/>
        <w:adjustRightInd w:val="0"/>
        <w:spacing w:line="560" w:lineRule="exact"/>
        <w:ind w:firstLine="640" w:firstLineChars="200"/>
        <w:textAlignment w:val="auto"/>
        <w:rPr>
          <w:rFonts w:hint="eastAsia" w:ascii="方正仿宋_GBK" w:hAnsi="方正仿宋_GBK" w:eastAsia="方正仿宋_GBK" w:cs="方正仿宋_GBK"/>
          <w:color w:val="auto"/>
          <w:sz w:val="32"/>
          <w:szCs w:val="32"/>
          <w:u w:val="none" w:color="auto"/>
          <w:lang w:eastAsia="zh-CN"/>
        </w:rPr>
      </w:pPr>
      <w:r>
        <w:rPr>
          <w:rFonts w:hint="eastAsia" w:ascii="方正仿宋_GBK" w:hAnsi="方正仿宋_GBK" w:eastAsia="方正仿宋_GBK" w:cs="方正仿宋_GBK"/>
          <w:color w:val="auto"/>
          <w:sz w:val="32"/>
          <w:szCs w:val="32"/>
          <w:u w:val="none" w:color="auto"/>
        </w:rPr>
        <w:t>（七）利用当地政府的鲜切药材信息化追溯平台，建立中药材质量信息化追溯体系，采集种子种苗来源、种植面积、农业投入品使用记录、产量、采收、销售数量等关键信息，保证中药材种子种苗、种植、采收、销售以及农业投入品使用等全过程可追溯</w:t>
      </w:r>
      <w:r>
        <w:rPr>
          <w:rFonts w:hint="eastAsia" w:ascii="方正仿宋_GBK" w:hAnsi="方正仿宋_GBK" w:eastAsia="方正仿宋_GBK" w:cs="方正仿宋_GBK"/>
          <w:color w:val="auto"/>
          <w:sz w:val="32"/>
          <w:szCs w:val="32"/>
          <w:u w:val="none" w:color="auto"/>
          <w:lang w:eastAsia="zh-CN"/>
        </w:rPr>
        <w:t>。</w:t>
      </w:r>
    </w:p>
    <w:p w14:paraId="36665EB5">
      <w:pPr>
        <w:pStyle w:val="2"/>
        <w:ind w:left="0" w:leftChars="0" w:firstLine="0" w:firstLineChars="0"/>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0000600000000000000"/>
    <w:charset w:val="86"/>
    <w:family w:val="auto"/>
    <w:pitch w:val="default"/>
    <w:sig w:usb0="800002BF" w:usb1="184F6CF8" w:usb2="00000012" w:usb3="00000000" w:csb0="00160001" w:csb1="1203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FFBC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B650399">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path/>
              <v:fill on="f" focussize="0,0"/>
              <v:stroke on="f" weight="0.5pt"/>
              <v:imagedata o:title=""/>
              <o:lock v:ext="edit" aspectratio="f"/>
              <v:textbox inset="0mm,0mm,0mm,0mm" style="mso-fit-shape-to-text:t;">
                <w:txbxContent>
                  <w:p w14:paraId="1B650399">
                    <w:pPr>
                      <w:pStyle w:val="3"/>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B6111F"/>
    <w:rsid w:val="0FFC7BEF"/>
    <w:rsid w:val="1BB6111F"/>
    <w:rsid w:val="238E48C5"/>
    <w:rsid w:val="295B6166"/>
    <w:rsid w:val="2FE81E24"/>
    <w:rsid w:val="59DB73E9"/>
    <w:rsid w:val="743C6B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able of authorities"/>
    <w:next w:val="1"/>
    <w:unhideWhenUsed/>
    <w:qFormat/>
    <w:uiPriority w:val="99"/>
    <w:pPr>
      <w:widowControl w:val="0"/>
      <w:spacing w:beforeLines="0" w:afterLines="0"/>
      <w:ind w:left="420" w:leftChars="200"/>
      <w:jc w:val="both"/>
    </w:pPr>
    <w:rPr>
      <w:rFonts w:hint="eastAsia" w:ascii="Calibri" w:hAnsi="Calibri" w:eastAsia="宋体" w:cs="Times New Roman"/>
      <w:kern w:val="2"/>
      <w:sz w:val="32"/>
      <w:szCs w:val="24"/>
      <w:lang w:val="en-US" w:eastAsia="zh-CN" w:bidi="ar-SA"/>
    </w:rPr>
  </w:style>
  <w:style w:type="paragraph" w:styleId="3">
    <w:name w:val="footer"/>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2026-06-05T02:20:00Z</dcterms:created>
  <dc:creator>Mero</dc:creator>
  <cp:lastModifiedBy>Mero</cp:lastModifiedBy>
  <dcterms:modified xsi:type="dcterms:W3CDTF">2026-06-05T02:22:06Z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3F47E6B8CD354C3282E75399C61A0637_11</vt:lpwstr>
  </property>
  <property fmtid="{D5CDD505-2E9C-101B-9397-08002B2CF9AE}" pid="4" name="KSOTemplateDocerSaveRecord">
    <vt:lpwstr>eyJoZGlkIjoiOGFhMjY0YjEzMjFhMGU2OTgzNGY3ZTFmNTEyZDYzMzQiLCJ1c2VySWQiOiI3NzAzMzEwMjMifQ==</vt:lpwstr>
  </property>
</Properties>
</file>