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关于《关于进一步优化省级以上开发区项目供地管理的若干措施（试行）》的起草说明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关于进一步优化省级以上开发区项目供地管理的若干措施（试行）》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（以下简称“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若干措施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”）起草情况汇报如下。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一、起草背景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深入贯彻党的二十大精神和习近平生态文明思想，认真落实《中共中央办公厅、国务院办公厅印发(关于全面加强资源节约工作的意见〉的通知》精神，全面加强土地资源节约集约利用，不断提升土地要素保障质效，加快推动六安经济社会高质量发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市政府高度重视，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召开开发区高质量发展座谈会，市委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主要负责人、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分管负责人分别作出批示、指示，要求我局要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结合实际，建立开发区项目供地激励约束机制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。我局迅速行动，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赴池州、芜湖等市学习调研，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切实把思想统一到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高质量发展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决策部署上来，把行动统一到落实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高质量发展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任务要求上来。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二、起草过程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草拟的《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若干措施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》，既将我市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高质量发展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中已形成有效的制度和工作举措进行吸纳，又注重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高质量发展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相关政策完善和主动探索方面存在的不足，特别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是从6个方面提出1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条措施，主要思路是提出建立提级审核机制。市政府分管负责同志先后多次听取《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若干措施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》起草情况的汇报，参与《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若干措施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》相关内容修改，提出操作性强、契合实际的指导性意见。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我局组织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召开市直相关部门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及各县区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参加《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若干措施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》专题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座谈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会，逐条进行研究，提出修改意见。《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若干措施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》先后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2次征求各县区政府、市开发区管委，市直相关部门的意见，共收到意见建议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条，其中：已采纳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条，部分采纳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493B91"/>
    <w:rsid w:val="00493B91"/>
    <w:rsid w:val="0F524A87"/>
    <w:rsid w:val="3572730A"/>
    <w:rsid w:val="642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2024-03-21T09:06:00Z</dcterms:created>
  <dc:creator>涉琴猎音</dc:creator>
  <cp:lastModifiedBy>倪堃</cp:lastModifiedBy>
  <dcterms:modified xsi:type="dcterms:W3CDTF">2024-03-22T08:41:48Z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B7CCFFE7997F468593AE67D39187D67D_13</vt:lpwstr>
  </property>
</Properties>
</file>