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rPr>
          <w:rFonts w:eastAsia="方正小标宋_GBK"/>
          <w:sz w:val="44"/>
          <w:szCs w:val="44"/>
          <w:highlight w:val="none"/>
        </w:rPr>
      </w:pPr>
      <w:r>
        <w:rPr>
          <w:rFonts w:hint="eastAsia" w:eastAsia="方正黑体_GBK"/>
          <w:sz w:val="32"/>
          <w:szCs w:val="32"/>
          <w:highlight w:val="none"/>
        </w:rPr>
        <w:t>附件</w:t>
      </w:r>
      <w:r>
        <w:rPr>
          <w:rFonts w:eastAsia="方正黑体_GBK"/>
          <w:sz w:val="32"/>
          <w:szCs w:val="32"/>
          <w:highlight w:val="none"/>
        </w:rPr>
        <w:t>4</w:t>
      </w:r>
    </w:p>
    <w:p>
      <w:pPr>
        <w:spacing w:line="590" w:lineRule="exact"/>
        <w:jc w:val="center"/>
        <w:rPr>
          <w:rFonts w:eastAsia="方正小标宋_GBK"/>
          <w:sz w:val="44"/>
          <w:szCs w:val="44"/>
          <w:highlight w:val="none"/>
        </w:rPr>
      </w:pPr>
    </w:p>
    <w:p>
      <w:pPr>
        <w:spacing w:line="59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六安市市</w:t>
      </w:r>
      <w:r>
        <w:rPr>
          <w:rFonts w:hint="eastAsia" w:ascii="方正小标宋简体" w:hAnsi="方正小标宋简体" w:eastAsia="方正小标宋简体" w:cs="方正小标宋简体"/>
          <w:sz w:val="44"/>
          <w:szCs w:val="44"/>
          <w:highlight w:val="none"/>
        </w:rPr>
        <w:t>级行政权力中介服务清单</w:t>
      </w:r>
    </w:p>
    <w:p>
      <w:pPr>
        <w:spacing w:line="59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年版）</w:t>
      </w:r>
    </w:p>
    <w:p>
      <w:pPr>
        <w:spacing w:line="590" w:lineRule="exact"/>
        <w:jc w:val="center"/>
        <w:rPr>
          <w:rFonts w:eastAsia="方正小标宋_GBK"/>
          <w:sz w:val="44"/>
          <w:szCs w:val="44"/>
          <w:highlight w:val="none"/>
        </w:rPr>
      </w:pPr>
    </w:p>
    <w:p>
      <w:pPr>
        <w:spacing w:line="590" w:lineRule="exact"/>
        <w:jc w:val="center"/>
        <w:rPr>
          <w:rFonts w:eastAsia="方正小标宋_GBK"/>
          <w:sz w:val="36"/>
          <w:szCs w:val="36"/>
          <w:highlight w:val="none"/>
        </w:rPr>
      </w:pPr>
      <w:r>
        <w:rPr>
          <w:rFonts w:hint="eastAsia" w:eastAsia="方正小标宋_GBK"/>
          <w:sz w:val="36"/>
          <w:szCs w:val="36"/>
          <w:highlight w:val="none"/>
        </w:rPr>
        <w:t>保留事项</w:t>
      </w:r>
    </w:p>
    <w:tbl>
      <w:tblPr>
        <w:tblStyle w:val="3"/>
        <w:tblW w:w="9904" w:type="dxa"/>
        <w:jc w:val="center"/>
        <w:tblLayout w:type="fixed"/>
        <w:tblCellMar>
          <w:top w:w="0" w:type="dxa"/>
          <w:left w:w="108" w:type="dxa"/>
          <w:bottom w:w="0" w:type="dxa"/>
          <w:right w:w="108" w:type="dxa"/>
        </w:tblCellMar>
      </w:tblPr>
      <w:tblGrid>
        <w:gridCol w:w="632"/>
        <w:gridCol w:w="3472"/>
        <w:gridCol w:w="4338"/>
        <w:gridCol w:w="1462"/>
      </w:tblGrid>
      <w:tr>
        <w:tblPrEx>
          <w:tblCellMar>
            <w:top w:w="0" w:type="dxa"/>
            <w:left w:w="108" w:type="dxa"/>
            <w:bottom w:w="0" w:type="dxa"/>
            <w:right w:w="108" w:type="dxa"/>
          </w:tblCellMar>
        </w:tblPrEx>
        <w:trPr>
          <w:trHeight w:val="680" w:hRule="atLeast"/>
          <w:tblHeader/>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方正黑体_GBK" w:hAnsi="宋体" w:eastAsia="方正黑体_GBK" w:cs="宋体"/>
                <w:bCs/>
                <w:kern w:val="0"/>
                <w:sz w:val="23"/>
                <w:szCs w:val="21"/>
                <w:highlight w:val="none"/>
              </w:rPr>
            </w:pPr>
            <w:r>
              <w:rPr>
                <w:rFonts w:hint="eastAsia" w:ascii="方正黑体_GBK" w:hAnsi="宋体" w:eastAsia="方正黑体_GBK" w:cs="宋体"/>
                <w:bCs/>
                <w:kern w:val="0"/>
                <w:sz w:val="23"/>
                <w:szCs w:val="21"/>
                <w:highlight w:val="none"/>
              </w:rPr>
              <w:t>序号</w:t>
            </w:r>
          </w:p>
        </w:tc>
        <w:tc>
          <w:tcPr>
            <w:tcW w:w="3472" w:type="dxa"/>
            <w:tcBorders>
              <w:top w:val="single" w:color="auto" w:sz="4" w:space="0"/>
              <w:left w:val="nil"/>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方正黑体_GBK" w:hAnsi="宋体" w:eastAsia="方正黑体_GBK" w:cs="宋体"/>
                <w:bCs/>
                <w:kern w:val="0"/>
                <w:sz w:val="23"/>
                <w:szCs w:val="21"/>
                <w:highlight w:val="none"/>
              </w:rPr>
            </w:pPr>
            <w:r>
              <w:rPr>
                <w:rFonts w:hint="eastAsia" w:ascii="方正黑体_GBK" w:hAnsi="宋体" w:eastAsia="方正黑体_GBK" w:cs="宋体"/>
                <w:bCs/>
                <w:kern w:val="0"/>
                <w:sz w:val="23"/>
                <w:szCs w:val="21"/>
                <w:highlight w:val="none"/>
              </w:rPr>
              <w:t>事项名称</w:t>
            </w:r>
          </w:p>
        </w:tc>
        <w:tc>
          <w:tcPr>
            <w:tcW w:w="4338" w:type="dxa"/>
            <w:tcBorders>
              <w:top w:val="single" w:color="auto" w:sz="4" w:space="0"/>
              <w:left w:val="nil"/>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方正黑体_GBK" w:hAnsi="宋体" w:eastAsia="方正黑体_GBK" w:cs="宋体"/>
                <w:bCs/>
                <w:kern w:val="0"/>
                <w:sz w:val="23"/>
                <w:szCs w:val="21"/>
                <w:highlight w:val="none"/>
              </w:rPr>
            </w:pPr>
            <w:r>
              <w:rPr>
                <w:rFonts w:hint="eastAsia" w:ascii="方正黑体_GBK" w:hAnsi="宋体" w:eastAsia="方正黑体_GBK" w:cs="宋体"/>
                <w:bCs/>
                <w:kern w:val="0"/>
                <w:sz w:val="23"/>
                <w:szCs w:val="21"/>
                <w:highlight w:val="none"/>
              </w:rPr>
              <w:t>对应行政权力名称</w:t>
            </w:r>
          </w:p>
        </w:tc>
        <w:tc>
          <w:tcPr>
            <w:tcW w:w="1462" w:type="dxa"/>
            <w:tcBorders>
              <w:top w:val="single" w:color="auto" w:sz="4" w:space="0"/>
              <w:left w:val="nil"/>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方正黑体_GBK" w:hAnsi="宋体" w:eastAsia="方正黑体_GBK" w:cs="宋体"/>
                <w:bCs/>
                <w:kern w:val="0"/>
                <w:sz w:val="23"/>
                <w:szCs w:val="21"/>
                <w:highlight w:val="none"/>
              </w:rPr>
            </w:pPr>
            <w:r>
              <w:rPr>
                <w:rFonts w:hint="eastAsia" w:ascii="方正黑体_GBK" w:hAnsi="宋体" w:eastAsia="方正黑体_GBK" w:cs="宋体"/>
                <w:bCs/>
                <w:kern w:val="0"/>
                <w:sz w:val="23"/>
                <w:szCs w:val="21"/>
                <w:highlight w:val="none"/>
              </w:rPr>
              <w:t>委托主体</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一、市发改委（市粮食物资局）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kern w:val="0"/>
                <w:sz w:val="23"/>
                <w:szCs w:val="21"/>
                <w:highlight w:val="none"/>
              </w:rPr>
              <w:t>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固定资产投资项目申请报告评估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固定资产投资项目核准（含国发〔2016〕72号文件规定的外商投资项目）</w:t>
            </w:r>
          </w:p>
        </w:tc>
        <w:tc>
          <w:tcPr>
            <w:tcW w:w="146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kern w:val="0"/>
                <w:sz w:val="23"/>
                <w:szCs w:val="21"/>
                <w:highlight w:val="none"/>
              </w:rPr>
              <w:t>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固定资产投资项目节能报告评审</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固定资产投资项目节能审查</w:t>
            </w:r>
          </w:p>
        </w:tc>
        <w:tc>
          <w:tcPr>
            <w:tcW w:w="146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kern w:val="0"/>
                <w:sz w:val="23"/>
                <w:szCs w:val="21"/>
                <w:highlight w:val="none"/>
              </w:rPr>
              <w:t>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粮油质量检验</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lang w:val="en-US" w:eastAsia="zh-CN"/>
              </w:rPr>
              <w:t>粮食和物资储备部门涉及粮油质量监管的行政权力事项</w:t>
            </w:r>
          </w:p>
        </w:tc>
        <w:tc>
          <w:tcPr>
            <w:tcW w:w="146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eastAsia="宋体" w:cs="宋体"/>
                <w:b/>
                <w:bCs/>
                <w:kern w:val="0"/>
                <w:sz w:val="23"/>
                <w:szCs w:val="21"/>
                <w:highlight w:val="none"/>
                <w:lang w:eastAsia="zh-CN"/>
              </w:rPr>
            </w:pPr>
            <w:r>
              <w:rPr>
                <w:rFonts w:hint="eastAsia" w:ascii="宋体" w:hAnsi="宋体" w:cs="宋体"/>
                <w:b/>
                <w:bCs/>
                <w:kern w:val="0"/>
                <w:sz w:val="23"/>
                <w:szCs w:val="21"/>
                <w:highlight w:val="none"/>
              </w:rPr>
              <w:t>二、</w:t>
            </w:r>
            <w:r>
              <w:rPr>
                <w:rFonts w:hint="eastAsia" w:ascii="宋体" w:hAnsi="宋体" w:cs="宋体"/>
                <w:b/>
                <w:bCs/>
                <w:kern w:val="0"/>
                <w:sz w:val="23"/>
                <w:szCs w:val="21"/>
                <w:highlight w:val="none"/>
                <w:lang w:eastAsia="zh-CN"/>
              </w:rPr>
              <w:t>市教体局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kern w:val="0"/>
                <w:sz w:val="23"/>
                <w:szCs w:val="21"/>
                <w:highlight w:val="none"/>
              </w:rPr>
            </w:pPr>
            <w:r>
              <w:rPr>
                <w:rFonts w:hint="eastAsia" w:ascii="宋体" w:hAnsi="宋体" w:cs="宋体"/>
                <w:sz w:val="23"/>
                <w:szCs w:val="21"/>
                <w:highlight w:val="none"/>
              </w:rPr>
              <w:t>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kern w:val="0"/>
                <w:sz w:val="23"/>
                <w:szCs w:val="21"/>
                <w:highlight w:val="none"/>
              </w:rPr>
            </w:pPr>
            <w:r>
              <w:rPr>
                <w:rFonts w:hint="eastAsia" w:ascii="宋体" w:hAnsi="宋体" w:cs="宋体"/>
                <w:sz w:val="23"/>
                <w:szCs w:val="21"/>
                <w:highlight w:val="none"/>
              </w:rPr>
              <w:t>教师资格认定体检证明出具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kern w:val="0"/>
                <w:sz w:val="23"/>
                <w:szCs w:val="21"/>
                <w:highlight w:val="none"/>
              </w:rPr>
            </w:pPr>
            <w:r>
              <w:rPr>
                <w:rFonts w:hint="eastAsia" w:ascii="宋体" w:hAnsi="宋体" w:cs="宋体"/>
                <w:sz w:val="23"/>
                <w:szCs w:val="21"/>
                <w:highlight w:val="none"/>
              </w:rPr>
              <w:t>教师资格认定</w:t>
            </w:r>
          </w:p>
        </w:tc>
        <w:tc>
          <w:tcPr>
            <w:tcW w:w="1462" w:type="dxa"/>
            <w:tcBorders>
              <w:top w:val="nil"/>
              <w:left w:val="nil"/>
              <w:bottom w:val="single" w:color="auto" w:sz="4" w:space="0"/>
              <w:right w:val="single" w:color="auto" w:sz="4" w:space="0"/>
            </w:tcBorders>
            <w:noWrap w:val="0"/>
            <w:vAlign w:val="center"/>
          </w:tcPr>
          <w:p>
            <w:pPr>
              <w:spacing w:line="320" w:lineRule="exact"/>
              <w:jc w:val="center"/>
              <w:rPr>
                <w:rFonts w:hint="eastAsia" w:ascii="宋体" w:hAnsi="宋体" w:cs="宋体"/>
                <w:kern w:val="0"/>
                <w:sz w:val="23"/>
                <w:szCs w:val="21"/>
                <w:highlight w:val="none"/>
              </w:rPr>
            </w:pPr>
            <w:r>
              <w:rPr>
                <w:rFonts w:hint="eastAsia" w:ascii="宋体" w:hAnsi="宋体" w:cs="宋体"/>
                <w:sz w:val="23"/>
                <w:szCs w:val="21"/>
                <w:highlight w:val="none"/>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bCs/>
                <w:kern w:val="0"/>
                <w:sz w:val="23"/>
                <w:szCs w:val="21"/>
                <w:highlight w:val="none"/>
              </w:rPr>
              <w:t>三、市经信局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default" w:ascii="宋体" w:hAnsi="宋体" w:cs="宋体"/>
                <w:sz w:val="23"/>
                <w:szCs w:val="21"/>
                <w:highlight w:val="none"/>
                <w:lang w:val="en-US" w:eastAsia="zh-CN"/>
              </w:rPr>
              <w:t>非煤矿山建设项目初步设计编制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default" w:ascii="宋体" w:hAnsi="宋体" w:cs="宋体"/>
                <w:sz w:val="23"/>
                <w:szCs w:val="21"/>
                <w:highlight w:val="none"/>
                <w:lang w:val="en-US" w:eastAsia="zh-CN"/>
              </w:rPr>
              <w:t>权责内非煤矿山新建、扩建、改建项目设计文件审查</w:t>
            </w:r>
          </w:p>
        </w:tc>
        <w:tc>
          <w:tcPr>
            <w:tcW w:w="146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default" w:ascii="宋体" w:hAnsi="宋体" w:cs="宋体"/>
                <w:sz w:val="23"/>
                <w:szCs w:val="21"/>
                <w:highlight w:val="none"/>
                <w:lang w:val="en-US" w:eastAsia="zh-CN"/>
              </w:rPr>
              <w:t>非煤矿山生产能力核定报告编制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rPr>
            </w:pPr>
            <w:r>
              <w:rPr>
                <w:rFonts w:hint="default" w:ascii="宋体" w:hAnsi="宋体" w:cs="宋体"/>
                <w:sz w:val="23"/>
                <w:szCs w:val="21"/>
                <w:highlight w:val="none"/>
                <w:lang w:val="en-US" w:eastAsia="zh-CN"/>
              </w:rPr>
              <w:t>非煤矿山生产能力核定确认</w:t>
            </w:r>
          </w:p>
        </w:tc>
        <w:tc>
          <w:tcPr>
            <w:tcW w:w="1462" w:type="dxa"/>
            <w:tcBorders>
              <w:top w:val="nil"/>
              <w:left w:val="nil"/>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b/>
                <w:kern w:val="0"/>
                <w:sz w:val="23"/>
                <w:szCs w:val="21"/>
                <w:highlight w:val="none"/>
              </w:rPr>
            </w:pPr>
            <w:r>
              <w:rPr>
                <w:rFonts w:hint="eastAsia" w:ascii="宋体" w:hAnsi="宋体" w:cs="宋体"/>
                <w:b/>
                <w:kern w:val="0"/>
                <w:sz w:val="23"/>
                <w:szCs w:val="21"/>
                <w:highlight w:val="none"/>
              </w:rPr>
              <w:t>四、市公安局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机动车驾驶人身体条件证明出具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机动车驾驶证核发</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爆破设计、施工方案评估报告编制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城市、风景名胜区和重要工程设施附近实施爆破作业审批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涉案物品价格鉴定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公安机关涉及涉案物品处置的行政权力事项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10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事故车辆检验鉴定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公安机关涉及事故车辆处置的行政权力事项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11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机动车安全技术检验合格证明出具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机动车检验合格标志核发</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12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驾驶人体内血液内酒精含量检测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公安机关涉及饮酒后驾驶机动车辆行为监管的行政权力事项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13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国家管制的精神药品或者麻醉药品测试、检验</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公安机关涉及车辆驾驶人违法使用国家管制的精神药品、麻醉药品的行政权力事项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14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精神病鉴定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公安机关涉及精神病人鉴定的行政权力事项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15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伤情鉴定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对殴打他人、故意伤害等三类行为的处罚</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 xml:space="preserve">行政机关 </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五、市民政局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hint="eastAsia" w:ascii="宋体" w:hAnsi="宋体" w:cs="宋体"/>
                <w:kern w:val="0"/>
                <w:sz w:val="23"/>
                <w:szCs w:val="21"/>
                <w:highlight w:val="none"/>
                <w:lang w:bidi="ar"/>
              </w:rPr>
              <w:t>1</w:t>
            </w:r>
            <w:r>
              <w:rPr>
                <w:rFonts w:hint="eastAsia" w:ascii="宋体" w:hAnsi="宋体" w:cs="宋体"/>
                <w:kern w:val="0"/>
                <w:sz w:val="23"/>
                <w:szCs w:val="21"/>
                <w:highlight w:val="none"/>
                <w:lang w:val="en-US" w:eastAsia="zh-CN" w:bidi="ar"/>
              </w:rPr>
              <w:t>6</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社会团体登记验资</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hint="eastAsia" w:ascii="宋体" w:hAnsi="宋体" w:cs="宋体"/>
                <w:kern w:val="0"/>
                <w:sz w:val="23"/>
                <w:szCs w:val="21"/>
                <w:highlight w:val="none"/>
                <w:lang w:bidi="ar"/>
              </w:rPr>
              <w:t>1</w:t>
            </w:r>
            <w:r>
              <w:rPr>
                <w:rFonts w:hint="eastAsia" w:ascii="宋体" w:hAnsi="宋体" w:cs="宋体"/>
                <w:kern w:val="0"/>
                <w:sz w:val="23"/>
                <w:szCs w:val="21"/>
                <w:highlight w:val="none"/>
                <w:lang w:val="en-US" w:eastAsia="zh-CN" w:bidi="ar"/>
              </w:rPr>
              <w:t>7</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民办非企业单位登记验资</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18</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社会团体法定代表人离任审计</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19</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民办非企业单位法定代表人离任审计</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20</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社会团体注销清算报告审计</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21</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民办非企业单位注销清算报告审计</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民办非企业单位成立、变更、注销登记及修改章程核准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22</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社会团体换届审计</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社会团体成立、变更、注销登记及修改章程核准</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行政机关或行政相对人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六、市司法局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US" w:eastAsia="zh-CN" w:bidi="ar"/>
              </w:rPr>
            </w:pPr>
            <w:r>
              <w:rPr>
                <w:rFonts w:ascii="宋体" w:hAnsi="宋体" w:cs="宋体"/>
                <w:kern w:val="0"/>
                <w:sz w:val="23"/>
                <w:szCs w:val="21"/>
                <w:highlight w:val="none"/>
                <w:lang w:val="en" w:bidi="ar"/>
              </w:rPr>
              <w:t>2</w:t>
            </w:r>
            <w:r>
              <w:rPr>
                <w:rFonts w:hint="eastAsia" w:ascii="宋体" w:hAnsi="宋体" w:cs="宋体"/>
                <w:kern w:val="0"/>
                <w:sz w:val="23"/>
                <w:szCs w:val="21"/>
                <w:highlight w:val="none"/>
                <w:lang w:val="en-US" w:eastAsia="zh-CN" w:bidi="ar"/>
              </w:rPr>
              <w:t>3</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律师事务所及其分所设立资产证明</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律师事务所及其分所设立初审</w:t>
            </w:r>
          </w:p>
        </w:tc>
        <w:tc>
          <w:tcPr>
            <w:tcW w:w="1462" w:type="dxa"/>
            <w:tcBorders>
              <w:top w:val="nil"/>
              <w:left w:val="nil"/>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kern w:val="0"/>
                <w:sz w:val="23"/>
                <w:szCs w:val="21"/>
                <w:highlight w:val="none"/>
                <w:lang w:bidi="ar"/>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0"/>
                <w:sz w:val="23"/>
                <w:szCs w:val="21"/>
                <w:highlight w:val="none"/>
                <w:lang w:eastAsia="zh-CN" w:bidi="ar"/>
              </w:rPr>
            </w:pPr>
            <w:r>
              <w:rPr>
                <w:rFonts w:hint="eastAsia" w:ascii="宋体" w:hAnsi="宋体" w:cs="宋体"/>
                <w:b/>
                <w:kern w:val="0"/>
                <w:sz w:val="23"/>
                <w:szCs w:val="21"/>
                <w:highlight w:val="none"/>
              </w:rPr>
              <w:t>七、市财政局</w:t>
            </w:r>
            <w:r>
              <w:rPr>
                <w:rFonts w:hint="eastAsia" w:ascii="宋体" w:hAnsi="宋体" w:cs="宋体"/>
                <w:b/>
                <w:kern w:val="0"/>
                <w:sz w:val="23"/>
                <w:szCs w:val="21"/>
                <w:highlight w:val="none"/>
                <w:lang w:eastAsia="zh-CN"/>
              </w:rPr>
              <w:t>（市政府国资委）</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US" w:eastAsia="zh-CN" w:bidi="ar"/>
              </w:rPr>
            </w:pPr>
            <w:r>
              <w:rPr>
                <w:rFonts w:ascii="宋体" w:hAnsi="宋体" w:cs="宋体"/>
                <w:kern w:val="0"/>
                <w:sz w:val="23"/>
                <w:szCs w:val="21"/>
                <w:highlight w:val="none"/>
                <w:lang w:val="en" w:bidi="ar"/>
              </w:rPr>
              <w:t>2</w:t>
            </w:r>
            <w:r>
              <w:rPr>
                <w:rFonts w:hint="eastAsia" w:ascii="宋体" w:hAnsi="宋体" w:cs="宋体"/>
                <w:kern w:val="0"/>
                <w:sz w:val="23"/>
                <w:szCs w:val="21"/>
                <w:highlight w:val="none"/>
                <w:lang w:val="en-US" w:eastAsia="zh-CN" w:bidi="ar"/>
              </w:rPr>
              <w:t>4</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使用政府性资金的部门、单位的财务鉴证</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财政部门涉及政府性资金监管的行政权力事项</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25</w:t>
            </w:r>
          </w:p>
        </w:tc>
        <w:tc>
          <w:tcPr>
            <w:tcW w:w="347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企业国有资产评估</w:t>
            </w:r>
          </w:p>
        </w:tc>
        <w:tc>
          <w:tcPr>
            <w:tcW w:w="4338"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国有资产评估项目核准和备案</w:t>
            </w:r>
          </w:p>
        </w:tc>
        <w:tc>
          <w:tcPr>
            <w:tcW w:w="146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行政相对人委托</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八、市人社局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26</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劳务派遣机构注册资本验资报告或审计报告编制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劳务派遣经营许可</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kern w:val="0"/>
                <w:sz w:val="23"/>
                <w:szCs w:val="21"/>
                <w:highlight w:val="none"/>
                <w:lang w:bidi="ar"/>
              </w:rPr>
            </w:pPr>
            <w:r>
              <w:rPr>
                <w:rFonts w:hint="eastAsia" w:ascii="宋体" w:hAnsi="宋体" w:cs="宋体"/>
                <w:b/>
                <w:kern w:val="0"/>
                <w:sz w:val="23"/>
                <w:szCs w:val="21"/>
                <w:highlight w:val="none"/>
              </w:rPr>
              <w:t>九、市自然资源局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27</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建设项目规划选址综合论证报告编制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建设项目用地预审与选址意见书核发</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28</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矿业权出让收益评估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勘查矿产资源审批，开采矿产资源审批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29</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采矿权申请范围核查</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开采矿产资源审批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30</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土地勘测定界</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自然资源部门涉及土地使用、监管的行政权力事项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31</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地形图测绘</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建设用地、临时建设用地规划许可</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32</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建设工程设计方案编制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建设工程、临时建设工程规划许可</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33</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修建性详细规划编制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建设工程、临时建设工程规划许可</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34</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建设工程竣工核实技术报告编制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建设工程规划核实</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35</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矿产资源执法勘测及矿产资源破坏价值鉴定报告出具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自然资源部门涉及矿产资源监管的行政权力事项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36</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不动产测绘</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不动产登记</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37</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自然资源执法土地测绘</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自然资源部门涉及土地监管的行政权力事项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38</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自然资源执法矿山测绘</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自然资源部门涉及矿山监管的行政权力事项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39</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矿产资源储量报告评审</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矿产资源储量评审备案</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40</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土地价格评估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国有建设用地使用权出让审批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41</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建筑物放线</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建设工程、临时建设工程规划许可</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十、市生态环境局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4</w:t>
            </w:r>
            <w:r>
              <w:rPr>
                <w:rFonts w:hint="eastAsia" w:ascii="宋体" w:hAnsi="宋体" w:cs="宋体"/>
                <w:kern w:val="0"/>
                <w:sz w:val="23"/>
                <w:szCs w:val="21"/>
                <w:highlight w:val="none"/>
                <w:lang w:val="en-US" w:eastAsia="zh-CN" w:bidi="ar"/>
              </w:rPr>
              <w:t>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现场执法检查委托取样监测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1.对造成水污染事故的处罚</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2.对造成大气污染事故的处罚</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3.对造成固体废物污染环境事故的行政处罚</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4.对核设施营运单位未按照规定将其产生的废旧放射源送交贮存、处置等行为的行政处罚</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5.对在放射性物品运输中造成的和与辐射事故的行政处罚</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4</w:t>
            </w:r>
            <w:r>
              <w:rPr>
                <w:rFonts w:hint="eastAsia" w:ascii="宋体" w:hAnsi="宋体" w:cs="宋体"/>
                <w:kern w:val="0"/>
                <w:sz w:val="23"/>
                <w:szCs w:val="21"/>
                <w:highlight w:val="none"/>
                <w:lang w:val="en-US" w:eastAsia="zh-CN" w:bidi="ar"/>
              </w:rPr>
              <w:t>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环境污染损害鉴定评估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对核设施营运单位未按照规定将其产生的废旧放射源送交贮存、处置等行为的行政处罚</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4</w:t>
            </w:r>
            <w:r>
              <w:rPr>
                <w:rFonts w:hint="eastAsia" w:ascii="宋体" w:hAnsi="宋体" w:cs="宋体"/>
                <w:kern w:val="0"/>
                <w:sz w:val="23"/>
                <w:szCs w:val="21"/>
                <w:highlight w:val="none"/>
                <w:lang w:val="en-US" w:eastAsia="zh-CN" w:bidi="ar"/>
              </w:rPr>
              <w:t>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建设项目环境影响报告书（表）技术评估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一般建设项目环境影响评价审批、核与辐射类项目环境影响评价审批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十一、市住建局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45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施工图设计文件审查</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建筑工程施工许可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十二、市交通局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46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水运建设项目施工图设计文件审查咨询</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水运建设项目设计文件审批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47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水运建设项目初步设计文件技术审查咨询</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水运建设项目设计文件审批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48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港口危险货物作业建设项目安全评价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危险货物港口建设项目安全条件审查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49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船员适任培训</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船员适任证书核发</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50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道路运输车辆技术等级评级</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道路旅客运输经营许可</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道路货物运输经营许可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51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危险品罐体检测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危险货物道路运输经营许可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52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公路、水运工程竣(交)工验收质量检测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公路建设项目竣工验收</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53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出租汽车里程计价表检定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水运工程建设项目竣工验收</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十三、市农业农村局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54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种子质量检验</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农业农村部门涉及种子质量监管的行政权力事项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55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兽药质量检测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农业农村部门涉及兽药质量监管的行政权力事项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56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肥料产品检测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农业农村部门涉及肥料监管的行政权力事项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57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农药检测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农业农村部门涉及农药监管的行政权力事项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十四、市水利局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58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水利基建项目初步设计文件编制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水利基建项目初步设计文件审批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59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水库大坝、水闸安全评价报告编制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水库大坝、水闸安全鉴定</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水利工程建设蓄水安全鉴定报告编制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水利工程政府验收</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水利工程竣工检测报告编制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水利工程政府验收</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农村饮水安全工程建设项目初步设计报告编制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农村饮水安全工程规模水厂初步设计审核</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小型水库除险加固工程初步设计编制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小型水库除险加固初步设计初审</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企业投资水电项目核准前建设方案（800-2500kW以下）初步设计编制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企业投资水电项目核准前建设方案审查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65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中小型泵站更新改造初步设计文件编制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河道及水工程管理范围内的建设项目施工方案审核；水利基建项目初步设计文件审批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十五、市商务局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66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设立对外劳务合作经营企业的验资报告、财务年度报告出具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对外劳务合作经营资格审批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67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单用途商业预付卡规模发卡企业备案财务审计报告出具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单用途商业预付卡发卡企业备案</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68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设立拍卖企业分支机构的年度财务会计报表编制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从事拍卖业务许可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十六、市卫健委（市中医药局</w:t>
            </w:r>
            <w:r>
              <w:rPr>
                <w:rFonts w:hint="eastAsia" w:ascii="宋体" w:hAnsi="宋体" w:cs="宋体"/>
                <w:b/>
                <w:kern w:val="0"/>
                <w:sz w:val="23"/>
                <w:szCs w:val="21"/>
                <w:highlight w:val="none"/>
                <w:lang w:eastAsia="zh-CN"/>
              </w:rPr>
              <w:t>、市疾控局</w:t>
            </w:r>
            <w:bookmarkStart w:id="0" w:name="_GoBack"/>
            <w:bookmarkEnd w:id="0"/>
            <w:r>
              <w:rPr>
                <w:rFonts w:hint="eastAsia" w:ascii="宋体" w:hAnsi="宋体" w:cs="宋体"/>
                <w:b/>
                <w:kern w:val="0"/>
                <w:sz w:val="23"/>
                <w:szCs w:val="21"/>
                <w:highlight w:val="none"/>
              </w:rPr>
              <w:t>）</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69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医疗机构建设项目放射性职业病危害预评价报告编制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医疗机构建设项目放射性职业病危害预评价报告审核</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70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医疗机构建设项目放射性职业病危害控制效果评价报告编制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职业卫生、放射卫生技术服务机构资质认可；医疗机构建设项目放射性职业病防护设施竣工验收</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71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放射工作人员上岗职业健康体检</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放射源诊疗技术和医用辐射机构许可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72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医疗机构资产评估报告编制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医疗机构执业登记</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73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对饮用水、涉及饮用水安全产品、消毒产品、血液制品等卫生健康综合执法监督抽检进行检测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卫生健康部门涉及卫生健康综合执法的行政权力事项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74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饮用水供水单位水质检验</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饮用水供水单位卫生许可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b/>
                <w:kern w:val="0"/>
                <w:sz w:val="23"/>
                <w:szCs w:val="21"/>
                <w:highlight w:val="none"/>
              </w:rPr>
              <w:t>十七、市应急局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75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非煤矿矿山建设项目安全预评价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矿山建设项目安全设施设计审查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76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烟花爆竹经营（批发）许可安全评价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1.烟花爆竹经营许可</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2.生产、储存烟花爆竹建设项目安全设施设计审查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77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非煤矿山、危险化学品、冶金等工贸行业安全标准化评审报告编制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安全生产标准化企业确认（三级标准化企业确认）</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78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危险化学品经营许可安全评价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危险化学品经营许可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79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危险化学品使用许可安全评价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危险化学品安全使用许可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危险化学品建设项目安全条件评价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生产、储存危险化学品建设项目安全条件审查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危险化学品建设项目安全验收评价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 xml:space="preserve"> </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1.危险化学品</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经营许可</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2.危险化学品安全使用许可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非煤矿矿山建设项目安全设施设计编制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矿山建设项目安全设施设计审查</w:t>
            </w:r>
          </w:p>
        </w:tc>
        <w:tc>
          <w:tcPr>
            <w:tcW w:w="1462" w:type="dxa"/>
            <w:tcBorders>
              <w:top w:val="nil"/>
              <w:left w:val="nil"/>
              <w:bottom w:val="single" w:color="auto" w:sz="4" w:space="0"/>
              <w:right w:val="single" w:color="auto" w:sz="4" w:space="0"/>
            </w:tcBorders>
            <w:noWrap w:val="0"/>
            <w:vAlign w:val="top"/>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危险化学品建设项目安全设施设计专篇编制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生产、储存危险化学品建设项目安全设施设计审查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84</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金属冶炼建设项目安全设施设计编制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金属冶炼建设项目安全设施设计审查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85</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烟花爆竹建设项目安全设施设计专篇编制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生产、储存烟花爆竹建设项目安全设施设计审查</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十八、市市场监管局（市知识产权局）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kern w:val="0"/>
                <w:sz w:val="23"/>
                <w:szCs w:val="21"/>
                <w:highlight w:val="none"/>
                <w:lang w:val="en-US" w:eastAsia="zh-CN" w:bidi="ar"/>
              </w:rPr>
              <w:t>86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募集设立的股份有限公司提交依法设立的验资机构出具的验资证明</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企业登记注册</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kern w:val="0"/>
                <w:sz w:val="23"/>
                <w:szCs w:val="21"/>
                <w:highlight w:val="none"/>
                <w:lang w:val="en-US" w:eastAsia="zh-CN" w:bidi="ar"/>
              </w:rPr>
              <w:t>87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特种设备充装单位鉴定评审</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移动式压力容器、气瓶充装许可（受省市场监管局委托开展气瓶充装许可）</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kern w:val="0"/>
                <w:sz w:val="23"/>
                <w:szCs w:val="21"/>
                <w:highlight w:val="none"/>
                <w:lang w:val="en-US" w:eastAsia="zh-CN" w:bidi="ar"/>
              </w:rPr>
              <w:t>88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市场监管执法委托检测、检验、检疫、鉴定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市场监管部门涉及监管执法的行政权力事项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十九、市城管局</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89</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燃气经营安全评价</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 xml:space="preserve">燃气经营许可证核发 </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kern w:val="0"/>
                <w:sz w:val="23"/>
                <w:szCs w:val="21"/>
                <w:highlight w:val="none"/>
                <w:lang w:val="en-US" w:eastAsia="zh-CN" w:bidi="ar"/>
              </w:rPr>
              <w:t>90</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城管执法委托检测、检验、鉴定、评估</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城市管理领域涉及需要检测、检验、鉴定及评估的行政执法事项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9904" w:type="dxa"/>
            <w:gridSpan w:val="4"/>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cs="宋体"/>
                <w:kern w:val="0"/>
                <w:sz w:val="23"/>
                <w:szCs w:val="21"/>
                <w:highlight w:val="none"/>
                <w:lang w:bidi="ar"/>
              </w:rPr>
            </w:pPr>
            <w:r>
              <w:rPr>
                <w:rFonts w:hint="eastAsia" w:ascii="宋体" w:hAnsi="宋体" w:cs="宋体"/>
                <w:b/>
                <w:kern w:val="0"/>
                <w:sz w:val="23"/>
                <w:szCs w:val="21"/>
                <w:highlight w:val="none"/>
              </w:rPr>
              <w:t>二十、市金融监管局（市金融办）</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91</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fldChar w:fldCharType="begin"/>
            </w:r>
            <w:r>
              <w:rPr>
                <w:rFonts w:hint="eastAsia" w:ascii="宋体" w:hAnsi="宋体" w:cs="宋体"/>
                <w:sz w:val="23"/>
                <w:szCs w:val="21"/>
                <w:highlight w:val="none"/>
                <w:lang w:val="en-US" w:eastAsia="zh-CN"/>
              </w:rPr>
              <w:instrText xml:space="preserve"> HYPERLINK "http://www.ahjr.gov.cn/" </w:instrText>
            </w:r>
            <w:r>
              <w:rPr>
                <w:rFonts w:hint="eastAsia" w:ascii="宋体" w:hAnsi="宋体" w:cs="宋体"/>
                <w:sz w:val="23"/>
                <w:szCs w:val="21"/>
                <w:highlight w:val="none"/>
                <w:lang w:val="en-US" w:eastAsia="zh-CN"/>
              </w:rPr>
              <w:fldChar w:fldCharType="separate"/>
            </w:r>
            <w:r>
              <w:rPr>
                <w:rFonts w:hint="eastAsia" w:ascii="宋体" w:hAnsi="宋体" w:cs="宋体"/>
                <w:sz w:val="23"/>
                <w:szCs w:val="21"/>
                <w:highlight w:val="none"/>
                <w:lang w:val="en-US" w:eastAsia="zh-CN"/>
              </w:rPr>
              <w:t xml:space="preserve">典当行年度审计 </w:t>
            </w:r>
            <w:r>
              <w:rPr>
                <w:rFonts w:hint="eastAsia" w:ascii="宋体" w:hAnsi="宋体" w:cs="宋体"/>
                <w:sz w:val="23"/>
                <w:szCs w:val="21"/>
                <w:highlight w:val="none"/>
                <w:lang w:val="en-US" w:eastAsia="zh-CN"/>
              </w:rPr>
              <w:fldChar w:fldCharType="end"/>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典当年审</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fldChar w:fldCharType="begin"/>
            </w:r>
            <w:r>
              <w:rPr>
                <w:rFonts w:hint="eastAsia" w:ascii="宋体" w:hAnsi="宋体" w:cs="宋体"/>
                <w:sz w:val="23"/>
                <w:szCs w:val="21"/>
                <w:highlight w:val="none"/>
                <w:lang w:val="en-US" w:eastAsia="zh-CN"/>
              </w:rPr>
              <w:instrText xml:space="preserve"> HYPERLINK "http://www.ahjr.gov.cn/" </w:instrText>
            </w:r>
            <w:r>
              <w:rPr>
                <w:rFonts w:hint="eastAsia" w:ascii="宋体" w:hAnsi="宋体" w:cs="宋体"/>
                <w:sz w:val="23"/>
                <w:szCs w:val="21"/>
                <w:highlight w:val="none"/>
                <w:lang w:val="en-US" w:eastAsia="zh-CN"/>
              </w:rPr>
              <w:fldChar w:fldCharType="separate"/>
            </w:r>
            <w:r>
              <w:rPr>
                <w:rFonts w:hint="eastAsia" w:ascii="宋体" w:hAnsi="宋体" w:cs="宋体"/>
                <w:sz w:val="23"/>
                <w:szCs w:val="21"/>
                <w:highlight w:val="none"/>
                <w:lang w:val="en-US" w:eastAsia="zh-CN"/>
              </w:rPr>
              <w:t>行政相对人</w:t>
            </w:r>
            <w:r>
              <w:rPr>
                <w:rFonts w:hint="eastAsia" w:ascii="宋体" w:hAnsi="宋体" w:cs="宋体"/>
                <w:sz w:val="23"/>
                <w:szCs w:val="21"/>
                <w:highlight w:val="none"/>
                <w:lang w:val="en-US" w:eastAsia="zh-CN"/>
              </w:rPr>
              <w:fldChar w:fldCharType="end"/>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92</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出具小额贷款公司验资报告</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小额贷款公司设立与变更备案（设立、变更、取消试点资格）</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fldChar w:fldCharType="begin"/>
            </w:r>
            <w:r>
              <w:rPr>
                <w:rFonts w:hint="eastAsia" w:ascii="宋体" w:hAnsi="宋体" w:cs="宋体"/>
                <w:sz w:val="23"/>
                <w:szCs w:val="21"/>
                <w:highlight w:val="none"/>
                <w:lang w:val="en-US" w:eastAsia="zh-CN"/>
              </w:rPr>
              <w:instrText xml:space="preserve"> HYPERLINK "http://www.ahjr.gov.cn/" \o "http://www.ahjr.gov.cn/" </w:instrText>
            </w:r>
            <w:r>
              <w:rPr>
                <w:rFonts w:hint="eastAsia" w:ascii="宋体" w:hAnsi="宋体" w:cs="宋体"/>
                <w:sz w:val="23"/>
                <w:szCs w:val="21"/>
                <w:highlight w:val="none"/>
                <w:lang w:val="en-US" w:eastAsia="zh-CN"/>
              </w:rPr>
              <w:fldChar w:fldCharType="separate"/>
            </w:r>
            <w:r>
              <w:rPr>
                <w:rFonts w:hint="eastAsia" w:ascii="宋体" w:hAnsi="宋体" w:cs="宋体"/>
                <w:sz w:val="23"/>
                <w:szCs w:val="21"/>
                <w:highlight w:val="none"/>
                <w:lang w:val="en-US" w:eastAsia="zh-CN"/>
              </w:rPr>
              <w:t>行政相对人</w:t>
            </w:r>
            <w:r>
              <w:rPr>
                <w:rFonts w:hint="eastAsia" w:ascii="宋体" w:hAnsi="宋体" w:cs="宋体"/>
                <w:sz w:val="23"/>
                <w:szCs w:val="21"/>
                <w:highlight w:val="none"/>
                <w:lang w:val="en-US" w:eastAsia="zh-CN"/>
              </w:rPr>
              <w:fldChar w:fldCharType="end"/>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二十一、市人防办</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93</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人防工程施工图设计文件及平战转换预案编制</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应建防空地下室的民用建筑项目报建审批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94</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人防工程施工图设计文件审查</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应建防空地下室的民用建筑项目报建审批</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95</w:t>
            </w:r>
          </w:p>
        </w:tc>
        <w:tc>
          <w:tcPr>
            <w:tcW w:w="347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人防工程面积测绘</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人民防空工程竣工验收备案</w:t>
            </w:r>
          </w:p>
        </w:tc>
        <w:tc>
          <w:tcPr>
            <w:tcW w:w="1462"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CellMar>
            <w:top w:w="0" w:type="dxa"/>
            <w:left w:w="108" w:type="dxa"/>
            <w:bottom w:w="0" w:type="dxa"/>
            <w:right w:w="108" w:type="dxa"/>
          </w:tblCellMar>
        </w:tblPrEx>
        <w:trPr>
          <w:trHeight w:val="680" w:hRule="atLeast"/>
          <w:jc w:val="center"/>
        </w:trPr>
        <w:tc>
          <w:tcPr>
            <w:tcW w:w="99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二十</w:t>
            </w:r>
            <w:r>
              <w:rPr>
                <w:rFonts w:hint="eastAsia" w:ascii="宋体" w:hAnsi="宋体" w:cs="宋体"/>
                <w:b/>
                <w:kern w:val="0"/>
                <w:sz w:val="23"/>
                <w:szCs w:val="21"/>
                <w:highlight w:val="none"/>
                <w:lang w:val="en-US" w:eastAsia="zh-CN"/>
              </w:rPr>
              <w:t>二</w:t>
            </w:r>
            <w:r>
              <w:rPr>
                <w:rFonts w:hint="eastAsia" w:ascii="宋体" w:hAnsi="宋体" w:cs="宋体"/>
                <w:b/>
                <w:kern w:val="0"/>
                <w:sz w:val="23"/>
                <w:szCs w:val="21"/>
                <w:highlight w:val="none"/>
              </w:rPr>
              <w:t>、</w:t>
            </w:r>
            <w:r>
              <w:rPr>
                <w:rFonts w:hint="eastAsia" w:ascii="宋体" w:hAnsi="宋体" w:cs="宋体"/>
                <w:b/>
                <w:kern w:val="0"/>
                <w:sz w:val="23"/>
                <w:szCs w:val="21"/>
                <w:highlight w:val="none"/>
                <w:lang w:eastAsia="zh-CN"/>
              </w:rPr>
              <w:t>六安</w:t>
            </w:r>
            <w:r>
              <w:rPr>
                <w:rFonts w:hint="eastAsia" w:ascii="宋体" w:hAnsi="宋体" w:cs="宋体"/>
                <w:b/>
                <w:kern w:val="0"/>
                <w:sz w:val="23"/>
                <w:szCs w:val="21"/>
                <w:highlight w:val="none"/>
              </w:rPr>
              <w:t>消防救援支队</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96</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火灾物证鉴定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火灾事故认定、复核</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97</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火灾直接财产损失鉴定</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火灾事故认定、复核</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CellMar>
            <w:top w:w="0" w:type="dxa"/>
            <w:left w:w="108" w:type="dxa"/>
            <w:bottom w:w="0" w:type="dxa"/>
            <w:right w:w="108" w:type="dxa"/>
          </w:tblCellMar>
        </w:tblPrEx>
        <w:trPr>
          <w:trHeight w:val="680" w:hRule="atLeast"/>
          <w:jc w:val="center"/>
        </w:trPr>
        <w:tc>
          <w:tcPr>
            <w:tcW w:w="632"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98</w:t>
            </w:r>
          </w:p>
        </w:tc>
        <w:tc>
          <w:tcPr>
            <w:tcW w:w="347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消防产品质量检测</w:t>
            </w:r>
          </w:p>
        </w:tc>
        <w:tc>
          <w:tcPr>
            <w:tcW w:w="4338"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消防部门涉及消防产品质量监管的行政权力事项</w:t>
            </w:r>
          </w:p>
        </w:tc>
        <w:tc>
          <w:tcPr>
            <w:tcW w:w="1462" w:type="dxa"/>
            <w:tcBorders>
              <w:top w:val="nil"/>
              <w:left w:val="nil"/>
              <w:bottom w:val="single" w:color="auto" w:sz="4" w:space="0"/>
              <w:right w:val="single" w:color="auto" w:sz="4" w:space="0"/>
            </w:tcBorders>
            <w:noWrap w:val="0"/>
            <w:vAlign w:val="center"/>
          </w:tcPr>
          <w:p>
            <w:pPr>
              <w:spacing w:line="320" w:lineRule="exac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bl>
    <w:p>
      <w:pPr>
        <w:spacing w:line="590" w:lineRule="exact"/>
        <w:jc w:val="center"/>
        <w:rPr>
          <w:rFonts w:eastAsia="方正小标宋_GBK"/>
          <w:sz w:val="44"/>
          <w:szCs w:val="44"/>
          <w:highlight w:val="none"/>
        </w:rPr>
      </w:pPr>
    </w:p>
    <w:p>
      <w:pPr>
        <w:rPr>
          <w:highlight w:val="none"/>
        </w:rPr>
      </w:pPr>
    </w:p>
    <w:p>
      <w:pPr>
        <w:rPr>
          <w:szCs w:val="21"/>
          <w:highlight w:val="none"/>
        </w:rPr>
      </w:pPr>
    </w:p>
    <w:p>
      <w:pPr>
        <w:spacing w:line="590" w:lineRule="exact"/>
        <w:jc w:val="center"/>
        <w:rPr>
          <w:rFonts w:hint="eastAsia" w:eastAsia="方正小标宋_GBK"/>
          <w:sz w:val="36"/>
          <w:szCs w:val="36"/>
          <w:highlight w:val="none"/>
        </w:rPr>
      </w:pPr>
      <w:r>
        <w:rPr>
          <w:rFonts w:eastAsia="方正小标宋_GBK"/>
          <w:sz w:val="44"/>
          <w:szCs w:val="44"/>
          <w:highlight w:val="none"/>
        </w:rPr>
        <w:br w:type="page"/>
      </w:r>
      <w:r>
        <w:rPr>
          <w:rFonts w:hint="eastAsia" w:eastAsia="方正小标宋_GBK"/>
          <w:sz w:val="36"/>
          <w:szCs w:val="36"/>
          <w:highlight w:val="none"/>
        </w:rPr>
        <w:t>规范事项</w:t>
      </w:r>
    </w:p>
    <w:p>
      <w:pPr>
        <w:spacing w:line="590" w:lineRule="exact"/>
        <w:jc w:val="center"/>
        <w:rPr>
          <w:rFonts w:hint="eastAsia" w:eastAsia="方正小标宋_GBK"/>
          <w:sz w:val="36"/>
          <w:szCs w:val="36"/>
          <w:highlight w:val="none"/>
        </w:rPr>
      </w:pPr>
    </w:p>
    <w:tbl>
      <w:tblPr>
        <w:tblStyle w:val="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76"/>
        <w:gridCol w:w="2517"/>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4"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序号</w:t>
            </w:r>
          </w:p>
        </w:tc>
        <w:tc>
          <w:tcPr>
            <w:tcW w:w="2376"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事项名称</w:t>
            </w:r>
          </w:p>
        </w:tc>
        <w:tc>
          <w:tcPr>
            <w:tcW w:w="2517"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对应行政权力名称</w:t>
            </w:r>
          </w:p>
        </w:tc>
        <w:tc>
          <w:tcPr>
            <w:tcW w:w="4154"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规范内容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jc w:val="center"/>
              <w:rPr>
                <w:rFonts w:hint="eastAsia" w:ascii="宋体" w:hAnsi="宋体" w:cs="宋体"/>
                <w:b/>
                <w:kern w:val="0"/>
                <w:sz w:val="23"/>
                <w:szCs w:val="21"/>
                <w:highlight w:val="none"/>
              </w:rPr>
            </w:pPr>
            <w:r>
              <w:rPr>
                <w:rFonts w:hint="eastAsia" w:ascii="宋体" w:hAnsi="宋体" w:cs="宋体"/>
                <w:b/>
                <w:kern w:val="0"/>
                <w:sz w:val="23"/>
                <w:szCs w:val="21"/>
                <w:highlight w:val="none"/>
              </w:rPr>
              <w:t>一、市发改委（市粮食物资局）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1</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固定资产投资项目申请报告编制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固定资产投资项目（含国发〔2016〕72号文件规定的外商投资项目）核准</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申请人可按要求自行编制项目申请报告，也可委托有关机构编制，审批部门不得以任何形式要求申请人必须委托特定中介机构提供服务；保留审批部门现有的项目申请报告技术评估、评审。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 xml:space="preserve">主要理由：根据《国务院关于第一批清理规范89项国务院部门行政审批中介服务事项的决定》（国发〔2015〕58号）附件第1项。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2</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固定资产投资项目节能报告编制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 xml:space="preserve">固定资产投资项目节能审查 </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val="en-US" w:eastAsia="zh-CN" w:bidi="ar"/>
              </w:rPr>
              <w:t xml:space="preserve">申请人可按要求自行编制节能评估文件，也可委托有关机构编制，审批部门不得以任何形式要求申请人必须委托特定中介机构提供服务；保留审批部门现有的固定资产投资项目节能评估文件技术评估、评审。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00" w:lineRule="exact"/>
              <w:ind w:left="-42" w:right="-42" w:firstLine="4156"/>
              <w:rPr>
                <w:rFonts w:hint="eastAsia" w:ascii="宋体" w:hAnsi="宋体" w:cs="宋体"/>
                <w:kern w:val="0"/>
                <w:sz w:val="23"/>
                <w:szCs w:val="21"/>
                <w:highlight w:val="none"/>
              </w:rPr>
            </w:pPr>
            <w:r>
              <w:rPr>
                <w:rFonts w:hint="eastAsia" w:ascii="宋体" w:hAnsi="宋体" w:cs="宋体"/>
                <w:b/>
                <w:kern w:val="0"/>
                <w:sz w:val="23"/>
                <w:szCs w:val="21"/>
                <w:highlight w:val="none"/>
              </w:rPr>
              <w:t>二、市公安局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3</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金融机构营业场所、金库安全防范设施建设工程设计方案或任务书编制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金融机构营业场所和金库安全防范设施建设方案审批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申请人可按要求自行编制安全防范设施建设工程设计方案或任务书，也可委托有关机构编制，审批部门不得以任何形式要求申请人必须委托特定中介机构提供服务；保留审批部门现有的技术评估、评审。</w:t>
            </w:r>
          </w:p>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主要理由：设定依据未明确建设项目工程设计方案或任务书必须委托中介服务机构编制。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00" w:lineRule="exact"/>
              <w:ind w:firstLine="4156"/>
              <w:jc w:val="left"/>
              <w:textAlignment w:val="center"/>
              <w:rPr>
                <w:rFonts w:hint="eastAsia" w:ascii="宋体" w:hAnsi="宋体" w:cs="宋体"/>
                <w:sz w:val="23"/>
                <w:szCs w:val="21"/>
                <w:highlight w:val="none"/>
              </w:rPr>
            </w:pPr>
            <w:r>
              <w:rPr>
                <w:rFonts w:hint="eastAsia" w:ascii="宋体" w:hAnsi="宋体" w:cs="宋体"/>
                <w:b/>
                <w:kern w:val="0"/>
                <w:sz w:val="23"/>
                <w:szCs w:val="21"/>
                <w:highlight w:val="none"/>
              </w:rPr>
              <w:t>三、市自然资源局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eastAsia="方正黑体_GBK" w:cs="宋体"/>
                <w:sz w:val="23"/>
                <w:highlight w:val="none"/>
              </w:rPr>
            </w:pPr>
            <w:r>
              <w:rPr>
                <w:rFonts w:hint="eastAsia" w:eastAsia="方正黑体_GBK" w:cs="宋体"/>
                <w:sz w:val="23"/>
                <w:highlight w:val="none"/>
              </w:rPr>
              <w:t>4</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矿山地质环境保护与土地复垦方案编制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矿山地质环境保护与土地复垦方案审查</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申请人可按要求自行编制矿山地质环境保护与综合治理方案，也可委托有关机构编制，审批部门不得以任何形式要求申请人必须委托特定中介机构提供服务。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主要理由：根据《国务院关于第一批清理规范89项国务院部门行政审批中介服务事项的决定》（国发〔2015〕58号）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eastAsia="方正黑体_GBK" w:cs="宋体"/>
                <w:sz w:val="23"/>
                <w:highlight w:val="none"/>
              </w:rPr>
            </w:pPr>
            <w:r>
              <w:rPr>
                <w:rFonts w:hint="eastAsia" w:eastAsia="方正黑体_GBK" w:cs="宋体"/>
                <w:sz w:val="23"/>
                <w:highlight w:val="none"/>
              </w:rPr>
              <w:t>5</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土地复垦方案编制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土地复垦方案审查</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申请人可按要求自行编制土地复垦方案，也可委托有关机构编制，部门不得以任何形式要求申请人必须委托特定中介机构提供服务。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主要理由：根据《国务院关于第一批清理规范89项国务院部门行政审批中介服务事项的决定》（国发〔2015〕58号）附件目录第12项。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eastAsia="方正黑体_GBK" w:cs="宋体"/>
                <w:sz w:val="23"/>
                <w:highlight w:val="none"/>
              </w:rPr>
            </w:pPr>
            <w:r>
              <w:rPr>
                <w:rFonts w:hint="eastAsia" w:eastAsia="方正黑体_GBK" w:cs="宋体"/>
                <w:sz w:val="23"/>
                <w:highlight w:val="none"/>
              </w:rPr>
              <w:t>6</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矿产资源储量核实</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勘查矿产资源审批，开采矿产资源审批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主要理由：根据《安徽省人民政府关于贯彻落实国务院第一批清理规范行政审批中介服务事项的通知》（皖政〔2015〕135号）附件目录第12项。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eastAsia="方正黑体_GBK" w:cs="宋体"/>
                <w:sz w:val="23"/>
                <w:highlight w:val="none"/>
              </w:rPr>
            </w:pPr>
            <w:r>
              <w:rPr>
                <w:rFonts w:hint="eastAsia" w:eastAsia="方正黑体_GBK" w:cs="宋体"/>
                <w:sz w:val="23"/>
                <w:highlight w:val="none"/>
              </w:rPr>
              <w:t>7</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矿山储量年报编制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矿产资源统计</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申请人可按要求自行编制矿山储量年报，也可委托有关机构编制，部门不得以任何形式要求申请人必须委托特定中介机构提供服务；保留部门现有的矿山储量年报技术评估、评审。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主要理由：根据《安徽省人民政府关于贯彻落实国务院第一批清理规范行政审批中介服务事项的通知》（皖政〔2015〕135号）附件目录第13项。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eastAsia="方正黑体_GBK" w:cs="宋体"/>
                <w:sz w:val="23"/>
                <w:highlight w:val="none"/>
                <w:lang w:val="en"/>
              </w:rPr>
            </w:pPr>
            <w:r>
              <w:rPr>
                <w:rFonts w:eastAsia="方正黑体_GBK" w:cs="宋体"/>
                <w:sz w:val="23"/>
                <w:highlight w:val="none"/>
                <w:lang w:val="en"/>
              </w:rPr>
              <w:t>8</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矿产资源开采地质报告编制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开采矿产资源审批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 w:eastAsia="zh-CN" w:bidi="ar"/>
              </w:rPr>
            </w:pPr>
            <w:r>
              <w:rPr>
                <w:rFonts w:hint="eastAsia" w:ascii="宋体" w:hAnsi="宋体" w:cs="宋体"/>
                <w:kern w:val="0"/>
                <w:sz w:val="23"/>
                <w:szCs w:val="21"/>
                <w:highlight w:val="none"/>
                <w:lang w:val="en-US" w:eastAsia="zh-CN" w:bidi="ar"/>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主要理由：根据《安徽省人民政府关于贯彻落实国务院第二批清理规范行政审批中介服务事项的通知》（皖政〔2016〕65号）附件目录第10项。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00" w:lineRule="exact"/>
              <w:ind w:left="-42" w:right="-42"/>
              <w:jc w:val="center"/>
              <w:rPr>
                <w:rFonts w:hint="eastAsia" w:ascii="宋体" w:hAnsi="宋体" w:cs="宋体"/>
                <w:kern w:val="0"/>
                <w:sz w:val="23"/>
                <w:szCs w:val="21"/>
                <w:highlight w:val="none"/>
              </w:rPr>
            </w:pPr>
            <w:r>
              <w:rPr>
                <w:rFonts w:hint="eastAsia" w:ascii="宋体" w:hAnsi="宋体" w:cs="宋体"/>
                <w:b/>
                <w:kern w:val="0"/>
                <w:sz w:val="23"/>
                <w:szCs w:val="21"/>
                <w:highlight w:val="none"/>
              </w:rPr>
              <w:t>四、市生态环境局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9</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辐射工作场所监测、个人剂量监测报告编制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辐射安全许可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有辐射监测能力的申请人可按国家环境监测规范，对相关场所开展辐射监测，并形成数据真实可靠的监测报告，申请人也可委托有关环境监测机构进行监测。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10</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入河排污口设置论证</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在江河湖泊新建、改建、扩建排污口审批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申请人可按要求自行编制入河排污口设置论证报告，也可以委托有关机构编制，审批部门不得以任何形式要求申请人必须委托特定中介机构提供服务；保留审批部门现有的排污口设置论证报告技术评估、评审。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11</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建设项目环境影响报告书（表）编制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一般建设项目环境影响评价审批、核与辐射类项目环境影响评价审批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建设单位可以委托技术单位编制建设项目环境影响报告书、环境影响报告表，也可以自行编制，审批部门不得以任何形式要求申请人必须委托特定中介机构提供服务。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spacing w:line="320" w:lineRule="exact"/>
              <w:ind w:firstLine="3925" w:firstLineChars="1700"/>
              <w:rPr>
                <w:rFonts w:hint="eastAsia" w:ascii="宋体" w:hAnsi="宋体" w:cs="宋体"/>
                <w:sz w:val="23"/>
                <w:szCs w:val="21"/>
                <w:highlight w:val="none"/>
              </w:rPr>
            </w:pPr>
            <w:r>
              <w:rPr>
                <w:rFonts w:hint="eastAsia" w:ascii="宋体" w:hAnsi="宋体" w:cs="宋体"/>
                <w:b/>
                <w:bCs/>
                <w:sz w:val="23"/>
                <w:szCs w:val="21"/>
                <w:highlight w:val="none"/>
              </w:rPr>
              <w:t>五、</w:t>
            </w:r>
            <w:r>
              <w:rPr>
                <w:rFonts w:hint="eastAsia" w:ascii="宋体" w:hAnsi="宋体" w:cs="宋体"/>
                <w:b/>
                <w:bCs/>
                <w:sz w:val="23"/>
                <w:szCs w:val="21"/>
                <w:highlight w:val="none"/>
                <w:lang w:eastAsia="zh-CN"/>
              </w:rPr>
              <w:t>市</w:t>
            </w:r>
            <w:r>
              <w:rPr>
                <w:rFonts w:hint="eastAsia" w:ascii="宋体" w:hAnsi="宋体" w:cs="宋体"/>
                <w:b/>
                <w:bCs/>
                <w:sz w:val="23"/>
                <w:szCs w:val="21"/>
                <w:highlight w:val="none"/>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12</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保障公路、公路附属设施质量和安全的技术评价</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涉路施工许可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申请人可按要求自行编制保障公路、公路附属设施质量和安全的技术评价报告，审批部门不得以任何形式要求申请人必须委托特定中介机构提供服务。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主要理由：设定依据未明确要求须由中介机构编制保障公路、公路附属设施质量和安全的技术评价报告。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13</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港口工程可行性研究报告编制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港口岸线使用审批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申请人可按要求自行编制可行性研究报告，也可委托有关机构编制，审批部门不得以任何形式要求申请人必须委托特定中介机构提供服务。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主要理由：设定依据未明确建设项目可行性研究报告必须委托中介服务机构编制。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14</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航道通航条件影响评价</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航道通航条件影响评价审核</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建设单位可自行编制，也可委托具有相应经验、技术条件和能力，信誉良好的机构编制。审核部门不得以任何形式要求建设单位委托特定机构编制航评报告。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15</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公路建设项目施工图设计文件审查咨询</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公路建设项目设计文件审批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公路建设项目法人可自行组织有关专家或者委托有相应工程咨询或者设计资质的单位，对施工图设计文件进行审查，部门不得以任何形式要求申请人必须委托特定中介机构提供服务。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主要理由：根据设定依据“公路建设项目法人负责组织有关专家或者委托有相应工程咨询或者设计资质的单位，对施工图设计文件进行审查”。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16</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涉路设计施工活动设计和施工方案编制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涉路施工审批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路安全保护条例》（国务院令第593号）未明确要求必须由中介机构编制评价报告，申请人可按要求自行编制保障公路、公路附属设施质量和安全的技术评价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六、市水利局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17</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河道管理范围内的建设项目防洪评价</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河道管理范围内特定活动审批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申请人可按要求自行编制防洪评价报告，也可以委托有关机构编制，审批部门不得以任何形式要求申请人必须委托特定中介机构提供服务；保留审批部门现有的防洪评价报告技术评估、评审。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主要理由：《安徽省人民政府关于贯彻落实国务院第一批清理规范行政审批中介服务事项的通知》（皖政〔2015〕135号）附件目录第35项。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18</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生产建设项目水土保持方案编制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生产建设项目水土保持方案审批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申请人可按要求自行编制水土保持方案，也可委托有关机构编制，审批部门不得以任何形式要求申请人必须委托特定中介机构提供服务；保留审批部门现有的水土保持方案技术评估、评审。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主要理由：《安徽省人民政府关于贯彻落实国务院第一批清理规范行政审批中介服务事项的通知》（皖政〔2015〕135号）附件目录第30项。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19</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水工程是否符合流域治理、开发、保护要求或者防洪要求专题论证</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洪水影响评价类审批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34" w:type="dxa"/>
            <w:noWrap w:val="0"/>
            <w:vAlign w:val="center"/>
          </w:tcPr>
          <w:p>
            <w:pPr>
              <w:spacing w:line="320" w:lineRule="exact"/>
              <w:jc w:val="center"/>
              <w:rPr>
                <w:rFonts w:ascii="宋体" w:hAnsi="宋体" w:cs="宋体"/>
                <w:sz w:val="23"/>
                <w:szCs w:val="21"/>
                <w:highlight w:val="none"/>
                <w:lang w:val="en"/>
              </w:rPr>
            </w:pPr>
            <w:r>
              <w:rPr>
                <w:rFonts w:ascii="宋体" w:hAnsi="宋体" w:cs="宋体"/>
                <w:sz w:val="23"/>
                <w:szCs w:val="21"/>
                <w:highlight w:val="none"/>
                <w:lang w:val="en"/>
              </w:rPr>
              <w:t>20</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建设项目水资源论证</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取水许可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七、市文旅局（市广电新闻局）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US" w:eastAsia="zh-CN"/>
              </w:rPr>
            </w:pPr>
            <w:r>
              <w:rPr>
                <w:rFonts w:ascii="宋体" w:hAnsi="宋体" w:cs="宋体"/>
                <w:sz w:val="23"/>
                <w:szCs w:val="21"/>
                <w:highlight w:val="none"/>
                <w:lang w:val="en"/>
              </w:rPr>
              <w:t>2</w:t>
            </w:r>
            <w:r>
              <w:rPr>
                <w:rFonts w:hint="eastAsia" w:ascii="宋体" w:hAnsi="宋体" w:cs="宋体"/>
                <w:sz w:val="23"/>
                <w:szCs w:val="21"/>
                <w:highlight w:val="none"/>
                <w:lang w:val="en-US" w:eastAsia="zh-CN"/>
              </w:rPr>
              <w:t>1</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文物保护单位修缮方案编制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不可移动文物修缮审批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申请人可按要求自行编制市级、县级文物保护单位修缮方案，也可委托有关机构编制，审批部门不得以任何形式要求申请人必须委托特定中介机构提供服务；保留审批部门现有的修缮方案技术评估、评审。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主要理由：根据《国务院关于第二批清理规范192项国务院部门行政审批中介服务事项的决定》（国发〔2016〕11号）附件目录第159项。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US" w:eastAsia="zh-CN"/>
              </w:rPr>
            </w:pPr>
            <w:r>
              <w:rPr>
                <w:rFonts w:ascii="宋体" w:hAnsi="宋体" w:cs="宋体"/>
                <w:sz w:val="23"/>
                <w:szCs w:val="21"/>
                <w:highlight w:val="none"/>
                <w:lang w:val="en"/>
              </w:rPr>
              <w:t>2</w:t>
            </w:r>
            <w:r>
              <w:rPr>
                <w:rFonts w:hint="eastAsia" w:ascii="宋体" w:hAnsi="宋体" w:cs="宋体"/>
                <w:sz w:val="23"/>
                <w:szCs w:val="21"/>
                <w:highlight w:val="none"/>
                <w:lang w:val="en-US" w:eastAsia="zh-CN"/>
              </w:rPr>
              <w:t>2</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广播电视专用频段频率使用许可所需的技术评估报告编制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广播电视专用频段频率使用许可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申请人可按要求自行编制技术评估报告，也可委托有关机构编制，部门不得以任何形式要求申请人必须委托特定中介机构提供服务。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八、市卫健委（市中医药局）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US" w:eastAsia="zh-CN"/>
              </w:rPr>
            </w:pPr>
            <w:r>
              <w:rPr>
                <w:rFonts w:ascii="宋体" w:hAnsi="宋体" w:cs="宋体"/>
                <w:kern w:val="0"/>
                <w:sz w:val="23"/>
                <w:szCs w:val="21"/>
                <w:highlight w:val="none"/>
                <w:lang w:val="en"/>
              </w:rPr>
              <w:t>2</w:t>
            </w:r>
            <w:r>
              <w:rPr>
                <w:rFonts w:hint="eastAsia" w:ascii="宋体" w:hAnsi="宋体" w:cs="宋体"/>
                <w:kern w:val="0"/>
                <w:sz w:val="23"/>
                <w:szCs w:val="21"/>
                <w:highlight w:val="none"/>
                <w:lang w:val="en-US" w:eastAsia="zh-CN"/>
              </w:rPr>
              <w:t>3</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公共场所卫生检测</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公共场所卫生许可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申请人可自行检测，也可以委托有关机构检测，审批部门不得以任何形式要求申请人必须委托特定中介机构提供服务。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主要理由：根据《公共场所卫生管理条例实施细则》第十九条：公共场所经营者不具备检测能力的，可以委托检测。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firstLine="3925" w:firstLineChars="1700"/>
              <w:jc w:val="left"/>
              <w:textAlignment w:val="center"/>
              <w:rPr>
                <w:rFonts w:hint="eastAsia" w:ascii="宋体" w:hAnsi="宋体" w:cs="宋体"/>
                <w:kern w:val="0"/>
                <w:sz w:val="23"/>
                <w:szCs w:val="21"/>
                <w:highlight w:val="none"/>
              </w:rPr>
            </w:pPr>
            <w:r>
              <w:rPr>
                <w:rFonts w:hint="eastAsia" w:ascii="宋体" w:hAnsi="宋体" w:cs="宋体"/>
                <w:b/>
                <w:kern w:val="0"/>
                <w:sz w:val="23"/>
                <w:szCs w:val="21"/>
                <w:highlight w:val="none"/>
              </w:rPr>
              <w:t>九、市应急局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2</w:t>
            </w:r>
            <w:r>
              <w:rPr>
                <w:rFonts w:hint="eastAsia" w:ascii="宋体" w:hAnsi="宋体" w:cs="宋体"/>
                <w:kern w:val="0"/>
                <w:sz w:val="23"/>
                <w:szCs w:val="21"/>
                <w:highlight w:val="none"/>
                <w:lang w:val="en-US" w:eastAsia="zh-CN" w:bidi="ar"/>
              </w:rPr>
              <w:t>4</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金属冶炼建设项目安全预评价报告编制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金属冶炼建设项目安全设施设计审查</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规范。国务院关于第三批清理规范国务院部门行政审批中介服务事项的决定（国发﹝2017﹞8号）第11项：申请人可按要求自行编制安全预评价报告，也可以委托有关机构编制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jc w:val="center"/>
              <w:rPr>
                <w:rFonts w:hint="eastAsia" w:ascii="宋体" w:hAnsi="宋体" w:cs="宋体"/>
                <w:kern w:val="0"/>
                <w:sz w:val="23"/>
                <w:szCs w:val="21"/>
                <w:highlight w:val="none"/>
              </w:rPr>
            </w:pPr>
            <w:r>
              <w:rPr>
                <w:rFonts w:hint="eastAsia" w:ascii="宋体" w:hAnsi="宋体" w:cs="宋体"/>
                <w:b/>
                <w:kern w:val="0"/>
                <w:sz w:val="23"/>
                <w:szCs w:val="21"/>
                <w:highlight w:val="none"/>
              </w:rPr>
              <w:t xml:space="preserve"> 十、市市场监管局（市知识产权局）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2</w:t>
            </w:r>
            <w:r>
              <w:rPr>
                <w:rFonts w:hint="eastAsia" w:ascii="宋体" w:hAnsi="宋体" w:cs="宋体"/>
                <w:kern w:val="0"/>
                <w:sz w:val="23"/>
                <w:szCs w:val="21"/>
                <w:highlight w:val="none"/>
                <w:lang w:val="en-US" w:eastAsia="zh-CN" w:bidi="ar"/>
              </w:rPr>
              <w:t>5</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食品生产许可试制食品检验报告编制（首次申请许可或申请增加食品类别）</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食品生产许可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试制食品检验可以由生产者自行检验，或者委托有资质的食品检验机构检验。</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主要理由：《食品生产许可管理办法》（市场监管总局令第24号）明确规定。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sz w:val="23"/>
                <w:szCs w:val="21"/>
                <w:highlight w:val="none"/>
                <w:lang w:val="en-US" w:eastAsia="zh-CN"/>
              </w:rPr>
            </w:pPr>
            <w:r>
              <w:rPr>
                <w:rFonts w:ascii="宋体" w:hAnsi="宋体" w:cs="宋体"/>
                <w:kern w:val="0"/>
                <w:sz w:val="23"/>
                <w:szCs w:val="21"/>
                <w:highlight w:val="none"/>
                <w:lang w:val="en" w:bidi="ar"/>
              </w:rPr>
              <w:t>2</w:t>
            </w:r>
            <w:r>
              <w:rPr>
                <w:rFonts w:hint="eastAsia" w:ascii="宋体" w:hAnsi="宋体" w:cs="宋体"/>
                <w:kern w:val="0"/>
                <w:sz w:val="23"/>
                <w:szCs w:val="21"/>
                <w:highlight w:val="none"/>
                <w:lang w:val="en-US" w:eastAsia="zh-CN" w:bidi="ar"/>
              </w:rPr>
              <w:t>6</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餐饮服务自酿酒安全性检验合格报告编制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食品经营许可</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对申请食品经营许可的，申请人可按要求自行编制自酿酒成品安全检验合格报告，也可以委托有关机构开展，地方食品药品监管部门不得以任何形式要求申请人必须委托中介机构提供服务。</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主要理由：根据《国务院审改办等十一部门关于取消27项中央指定地方实施行政审批中介服务和证明材料的通知》（审改办发〔2017〕4号）附件第4项。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firstLine="4156" w:firstLineChars="1800"/>
              <w:rPr>
                <w:rFonts w:hint="eastAsia" w:ascii="宋体" w:hAnsi="宋体" w:cs="宋体"/>
                <w:kern w:val="0"/>
                <w:sz w:val="23"/>
                <w:szCs w:val="21"/>
                <w:highlight w:val="none"/>
              </w:rPr>
            </w:pPr>
            <w:r>
              <w:rPr>
                <w:rFonts w:hint="eastAsia" w:ascii="宋体" w:hAnsi="宋体" w:cs="宋体"/>
                <w:b/>
                <w:kern w:val="0"/>
                <w:sz w:val="23"/>
                <w:szCs w:val="21"/>
                <w:highlight w:val="none"/>
              </w:rPr>
              <w:t>十一、市林业局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 w:eastAsia="zh-CN" w:bidi="ar"/>
              </w:rPr>
              <w:t>2</w:t>
            </w:r>
            <w:r>
              <w:rPr>
                <w:rFonts w:hint="eastAsia" w:ascii="宋体" w:hAnsi="宋体" w:cs="宋体"/>
                <w:kern w:val="0"/>
                <w:sz w:val="23"/>
                <w:szCs w:val="21"/>
                <w:highlight w:val="none"/>
                <w:lang w:val="en-US" w:eastAsia="zh-CN" w:bidi="ar"/>
              </w:rPr>
              <w:t>7</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建设项目使用林地可行性报告编制</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建设项目使用林地及在森林和野生动物类型国家级自然保护区建设审批</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申请人可按要求自行编制，也可委托有关机构编制，审批部门不得以任何形式要求申请人必须委托特定中介机构提供服务；保留审批部门现有的建设项目使用林地可行性报告技术评估、评审。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4"/>
            <w:noWrap w:val="0"/>
            <w:vAlign w:val="center"/>
          </w:tcPr>
          <w:p>
            <w:pPr>
              <w:widowControl/>
              <w:spacing w:line="320" w:lineRule="exact"/>
              <w:ind w:left="-42" w:leftChars="-20" w:right="-42" w:rightChars="-20" w:firstLine="4156" w:firstLineChars="1800"/>
              <w:rPr>
                <w:rFonts w:hint="eastAsia" w:ascii="宋体" w:hAnsi="宋体" w:cs="宋体"/>
                <w:kern w:val="0"/>
                <w:sz w:val="23"/>
                <w:szCs w:val="21"/>
                <w:highlight w:val="none"/>
              </w:rPr>
            </w:pPr>
            <w:r>
              <w:rPr>
                <w:rFonts w:hint="eastAsia" w:ascii="宋体" w:hAnsi="宋体" w:cs="宋体"/>
                <w:b/>
                <w:kern w:val="0"/>
                <w:sz w:val="23"/>
                <w:szCs w:val="21"/>
                <w:highlight w:val="none"/>
              </w:rPr>
              <w:t>十二、市人防办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autoSpaceDE w:val="0"/>
              <w:autoSpaceDN w:val="0"/>
              <w:adjustRightInd w:val="0"/>
              <w:spacing w:line="320" w:lineRule="exact"/>
              <w:jc w:val="center"/>
              <w:rPr>
                <w:rFonts w:hint="default" w:ascii="宋体" w:hAnsi="宋体" w:eastAsia="宋体" w:cs="宋体"/>
                <w:kern w:val="0"/>
                <w:sz w:val="23"/>
                <w:szCs w:val="21"/>
                <w:highlight w:val="none"/>
                <w:lang w:val="en-US" w:eastAsia="zh-CN"/>
              </w:rPr>
            </w:pPr>
            <w:r>
              <w:rPr>
                <w:rFonts w:hint="eastAsia" w:ascii="宋体" w:hAnsi="宋体" w:cs="宋体"/>
                <w:kern w:val="0"/>
                <w:sz w:val="23"/>
                <w:szCs w:val="21"/>
                <w:highlight w:val="none"/>
                <w:lang w:val="en-US" w:eastAsia="zh-CN"/>
              </w:rPr>
              <w:t>28</w:t>
            </w:r>
          </w:p>
        </w:tc>
        <w:tc>
          <w:tcPr>
            <w:tcW w:w="2376"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人防工程防护设备安装质量检测</w:t>
            </w:r>
          </w:p>
        </w:tc>
        <w:tc>
          <w:tcPr>
            <w:tcW w:w="2517"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人民防空（人防）工程竣工验收备案</w:t>
            </w:r>
          </w:p>
        </w:tc>
        <w:tc>
          <w:tcPr>
            <w:tcW w:w="4154" w:type="dxa"/>
            <w:noWrap w:val="0"/>
            <w:vAlign w:val="center"/>
          </w:tcPr>
          <w:p>
            <w:pPr>
              <w:widowControl/>
              <w:spacing w:line="320" w:lineRule="exact"/>
              <w:textAlignment w:val="center"/>
              <w:rPr>
                <w:rFonts w:hint="eastAsia"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工程竣工备案时，建设单位按照国家人防办制定的标准要求，可对人防设备自行组织检测，也可委托有关机构检测，检测资料纳入工程竣工验收报告。</w:t>
            </w:r>
            <w:r>
              <w:rPr>
                <w:rFonts w:hint="eastAsia" w:ascii="宋体" w:hAnsi="宋体" w:cs="宋体"/>
                <w:kern w:val="0"/>
                <w:sz w:val="23"/>
                <w:szCs w:val="21"/>
                <w:highlight w:val="none"/>
                <w:lang w:val="en-US" w:eastAsia="zh-CN" w:bidi="ar"/>
              </w:rPr>
              <w:br w:type="textWrapping"/>
            </w:r>
            <w:r>
              <w:rPr>
                <w:rFonts w:hint="eastAsia" w:ascii="宋体" w:hAnsi="宋体" w:cs="宋体"/>
                <w:kern w:val="0"/>
                <w:sz w:val="23"/>
                <w:szCs w:val="21"/>
                <w:highlight w:val="none"/>
                <w:lang w:val="en-US" w:eastAsia="zh-CN" w:bidi="ar"/>
              </w:rPr>
              <w:t>主要理由：根据《国务院审改办国土资源部文化部国家卫生计生委国家质检总局国家安全监管总局国家保密局 国家测绘地信局 国家人防办关于取消25项中央指定地方实施行政审批中介服务等事项的通知》（审改办发〔2017〕1号）附件第2项。</w:t>
            </w:r>
          </w:p>
        </w:tc>
      </w:tr>
    </w:tbl>
    <w:p>
      <w:pPr>
        <w:spacing w:line="590" w:lineRule="exact"/>
        <w:jc w:val="both"/>
        <w:rPr>
          <w:rFonts w:eastAsia="方正小标宋_GBK"/>
          <w:sz w:val="44"/>
          <w:szCs w:val="44"/>
          <w:highlight w:val="none"/>
        </w:rPr>
      </w:pPr>
    </w:p>
    <w:p>
      <w:pPr>
        <w:spacing w:line="590" w:lineRule="exact"/>
        <w:jc w:val="center"/>
        <w:rPr>
          <w:rFonts w:hint="eastAsia" w:eastAsia="方正小标宋_GBK" w:cs="方正小标宋_GBK"/>
          <w:sz w:val="36"/>
          <w:szCs w:val="36"/>
          <w:highlight w:val="none"/>
        </w:rPr>
      </w:pPr>
      <w:r>
        <w:rPr>
          <w:rFonts w:hint="eastAsia" w:eastAsia="方正小标宋_GBK" w:cs="方正小标宋_GBK"/>
          <w:sz w:val="36"/>
          <w:szCs w:val="36"/>
          <w:highlight w:val="none"/>
        </w:rPr>
        <w:t>取消事项</w:t>
      </w:r>
    </w:p>
    <w:tbl>
      <w:tblPr>
        <w:tblStyle w:val="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869"/>
        <w:gridCol w:w="362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4"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序号</w:t>
            </w:r>
          </w:p>
        </w:tc>
        <w:tc>
          <w:tcPr>
            <w:tcW w:w="3869"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事项名称</w:t>
            </w:r>
          </w:p>
        </w:tc>
        <w:tc>
          <w:tcPr>
            <w:tcW w:w="3627"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对应行政权力名称</w:t>
            </w:r>
          </w:p>
        </w:tc>
        <w:tc>
          <w:tcPr>
            <w:tcW w:w="1537" w:type="dxa"/>
            <w:noWrap w:val="0"/>
            <w:vAlign w:val="center"/>
          </w:tcPr>
          <w:p>
            <w:pPr>
              <w:widowControl/>
              <w:spacing w:line="320" w:lineRule="exact"/>
              <w:ind w:left="-42" w:leftChars="-20" w:right="-42" w:rightChars="-20"/>
              <w:jc w:val="center"/>
              <w:rPr>
                <w:rFonts w:hint="eastAsia" w:ascii="宋体" w:hAnsi="宋体" w:cs="宋体"/>
                <w:b/>
                <w:bCs/>
                <w:kern w:val="0"/>
                <w:sz w:val="23"/>
                <w:szCs w:val="21"/>
                <w:highlight w:val="none"/>
              </w:rPr>
            </w:pPr>
            <w:r>
              <w:rPr>
                <w:rFonts w:hint="eastAsia" w:ascii="宋体" w:hAnsi="宋体" w:cs="宋体"/>
                <w:b/>
                <w:bCs/>
                <w:kern w:val="0"/>
                <w:sz w:val="23"/>
                <w:szCs w:val="21"/>
                <w:highlight w:val="none"/>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767" w:type="dxa"/>
            <w:gridSpan w:val="4"/>
            <w:noWrap w:val="0"/>
            <w:vAlign w:val="center"/>
          </w:tcPr>
          <w:p>
            <w:pPr>
              <w:widowControl/>
              <w:tabs>
                <w:tab w:val="left" w:pos="4139"/>
              </w:tabs>
              <w:spacing w:line="320" w:lineRule="exact"/>
              <w:jc w:val="left"/>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bidi="ar"/>
              </w:rPr>
              <w:tab/>
            </w:r>
            <w:r>
              <w:rPr>
                <w:rFonts w:hint="eastAsia" w:ascii="宋体" w:hAnsi="宋体" w:eastAsia="宋体" w:cs="宋体"/>
                <w:b/>
                <w:kern w:val="0"/>
                <w:sz w:val="23"/>
                <w:szCs w:val="21"/>
                <w:highlight w:val="none"/>
              </w:rPr>
              <w:t>一</w:t>
            </w:r>
            <w:r>
              <w:rPr>
                <w:rFonts w:hint="eastAsia" w:ascii="宋体" w:hAnsi="宋体" w:cs="宋体"/>
                <w:b/>
                <w:kern w:val="0"/>
                <w:sz w:val="23"/>
                <w:szCs w:val="21"/>
                <w:highlight w:val="none"/>
              </w:rPr>
              <w:t>、市</w:t>
            </w:r>
            <w:r>
              <w:rPr>
                <w:rFonts w:hint="eastAsia" w:ascii="宋体" w:hAnsi="宋体" w:cs="宋体"/>
                <w:b/>
                <w:kern w:val="0"/>
                <w:sz w:val="23"/>
                <w:szCs w:val="21"/>
                <w:highlight w:val="none"/>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34" w:type="dxa"/>
            <w:noWrap w:val="0"/>
            <w:vAlign w:val="center"/>
          </w:tcPr>
          <w:p>
            <w:pPr>
              <w:spacing w:line="320" w:lineRule="exact"/>
              <w:jc w:val="center"/>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1</w:t>
            </w:r>
          </w:p>
        </w:tc>
        <w:tc>
          <w:tcPr>
            <w:tcW w:w="3869" w:type="dxa"/>
            <w:noWrap w:val="0"/>
            <w:vAlign w:val="center"/>
          </w:tcPr>
          <w:p>
            <w:pPr>
              <w:spacing w:line="320" w:lineRule="exact"/>
              <w:jc w:val="left"/>
              <w:rPr>
                <w:rFonts w:hint="eastAsia" w:ascii="宋体" w:hAnsi="宋体" w:cs="宋体"/>
                <w:sz w:val="23"/>
                <w:szCs w:val="21"/>
                <w:highlight w:val="none"/>
              </w:rPr>
            </w:pPr>
            <w:r>
              <w:rPr>
                <w:rFonts w:hint="eastAsia" w:ascii="宋体" w:hAnsi="宋体" w:cs="宋体"/>
                <w:sz w:val="23"/>
                <w:szCs w:val="21"/>
                <w:highlight w:val="none"/>
                <w:lang w:val="en-US" w:eastAsia="zh-CN"/>
              </w:rPr>
              <w:t>外国人健康证明出具</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外国人居留证件签发</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w:t>
            </w:r>
          </w:p>
        </w:tc>
        <w:tc>
          <w:tcPr>
            <w:tcW w:w="3869" w:type="dxa"/>
            <w:noWrap w:val="0"/>
            <w:vAlign w:val="center"/>
          </w:tcPr>
          <w:p>
            <w:pPr>
              <w:widowControl/>
              <w:spacing w:line="320" w:lineRule="exact"/>
              <w:jc w:val="lef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计算机病毒以及其他有害数据的检验、鉴定</w:t>
            </w:r>
          </w:p>
        </w:tc>
        <w:tc>
          <w:tcPr>
            <w:tcW w:w="3627" w:type="dxa"/>
            <w:noWrap w:val="0"/>
            <w:vAlign w:val="center"/>
          </w:tcPr>
          <w:p>
            <w:pPr>
              <w:widowControl/>
              <w:spacing w:line="320" w:lineRule="exact"/>
              <w:jc w:val="left"/>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对制作、传播计算机病毒行为的处罚</w:t>
            </w:r>
          </w:p>
        </w:tc>
        <w:tc>
          <w:tcPr>
            <w:tcW w:w="1537" w:type="dxa"/>
            <w:noWrap w:val="0"/>
            <w:vAlign w:val="center"/>
          </w:tcPr>
          <w:p>
            <w:pPr>
              <w:widowControl/>
              <w:spacing w:line="320" w:lineRule="exact"/>
              <w:jc w:val="center"/>
              <w:textAlignment w:val="center"/>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widowControl/>
              <w:tabs>
                <w:tab w:val="left" w:pos="4139"/>
              </w:tabs>
              <w:spacing w:line="320" w:lineRule="exact"/>
              <w:jc w:val="left"/>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bidi="ar"/>
              </w:rPr>
              <w:tab/>
            </w:r>
            <w:r>
              <w:rPr>
                <w:rFonts w:hint="eastAsia" w:ascii="宋体" w:hAnsi="宋体" w:cs="宋体"/>
                <w:b/>
                <w:kern w:val="0"/>
                <w:sz w:val="23"/>
                <w:szCs w:val="21"/>
                <w:highlight w:val="none"/>
                <w:lang w:val="en-US" w:eastAsia="zh-CN"/>
              </w:rPr>
              <w:t>二、市民政局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 w:eastAsia="zh-CN"/>
              </w:rPr>
            </w:pPr>
            <w:r>
              <w:rPr>
                <w:rFonts w:hint="eastAsia" w:ascii="宋体" w:hAnsi="宋体" w:cs="宋体"/>
                <w:sz w:val="23"/>
                <w:szCs w:val="21"/>
                <w:highlight w:val="none"/>
                <w:lang w:val="en-US" w:eastAsia="zh-CN"/>
              </w:rPr>
              <w:t>3</w:t>
            </w:r>
          </w:p>
        </w:tc>
        <w:tc>
          <w:tcPr>
            <w:tcW w:w="3869"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基金会法定代表人离任审计</w:t>
            </w:r>
          </w:p>
        </w:tc>
        <w:tc>
          <w:tcPr>
            <w:tcW w:w="3627"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基金会设立、变更、注销登记及修改章程核准</w:t>
            </w:r>
          </w:p>
        </w:tc>
        <w:tc>
          <w:tcPr>
            <w:tcW w:w="1537" w:type="dxa"/>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4</w:t>
            </w:r>
          </w:p>
        </w:tc>
        <w:tc>
          <w:tcPr>
            <w:tcW w:w="3869"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基金会设立验资</w:t>
            </w:r>
          </w:p>
        </w:tc>
        <w:tc>
          <w:tcPr>
            <w:tcW w:w="3627"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基金会设立、变更、注销登记及修改章程核准</w:t>
            </w:r>
          </w:p>
        </w:tc>
        <w:tc>
          <w:tcPr>
            <w:tcW w:w="1537" w:type="dxa"/>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US" w:eastAsia="zh-CN"/>
              </w:rPr>
            </w:pPr>
            <w:r>
              <w:rPr>
                <w:rFonts w:hint="eastAsia" w:ascii="宋体" w:hAnsi="宋体" w:cs="宋体"/>
                <w:sz w:val="23"/>
                <w:szCs w:val="21"/>
                <w:highlight w:val="none"/>
                <w:lang w:val="en-US" w:eastAsia="zh-CN"/>
              </w:rPr>
              <w:t>5</w:t>
            </w:r>
          </w:p>
        </w:tc>
        <w:tc>
          <w:tcPr>
            <w:tcW w:w="3869"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社会团体换届审计</w:t>
            </w:r>
          </w:p>
        </w:tc>
        <w:tc>
          <w:tcPr>
            <w:tcW w:w="3627" w:type="dxa"/>
            <w:noWrap w:val="0"/>
            <w:vAlign w:val="center"/>
          </w:tcPr>
          <w:p>
            <w:pPr>
              <w:widowControl/>
              <w:spacing w:line="320" w:lineRule="exact"/>
              <w:textAlignment w:val="center"/>
              <w:rPr>
                <w:rFonts w:hint="eastAsia" w:ascii="宋体" w:hAnsi="宋体" w:cs="宋体"/>
                <w:sz w:val="23"/>
                <w:szCs w:val="21"/>
                <w:highlight w:val="none"/>
              </w:rPr>
            </w:pPr>
            <w:r>
              <w:rPr>
                <w:rFonts w:hint="eastAsia" w:ascii="宋体" w:hAnsi="宋体" w:cs="宋体"/>
                <w:kern w:val="0"/>
                <w:sz w:val="23"/>
                <w:szCs w:val="21"/>
                <w:highlight w:val="none"/>
                <w:lang w:bidi="ar"/>
              </w:rPr>
              <w:t>社会团体成立、变更、注销登记及修改章程核准</w:t>
            </w:r>
          </w:p>
        </w:tc>
        <w:tc>
          <w:tcPr>
            <w:tcW w:w="1537" w:type="dxa"/>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eastAsia="宋体" w:cs="宋体"/>
                <w:sz w:val="23"/>
                <w:szCs w:val="21"/>
                <w:highlight w:val="none"/>
                <w:lang w:val="en-US" w:eastAsia="zh-CN"/>
              </w:rPr>
            </w:pPr>
            <w:r>
              <w:rPr>
                <w:rFonts w:hint="eastAsia" w:ascii="宋体" w:hAnsi="宋体" w:cs="宋体"/>
                <w:b/>
                <w:bCs/>
                <w:sz w:val="23"/>
                <w:szCs w:val="21"/>
                <w:highlight w:val="none"/>
                <w:lang w:val="en-US" w:eastAsia="zh-CN"/>
              </w:rPr>
              <w:t>三、市生态环境局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spacing w:line="320" w:lineRule="exact"/>
              <w:jc w:val="center"/>
              <w:rPr>
                <w:rFonts w:hint="eastAsia" w:ascii="宋体" w:hAnsi="宋体" w:eastAsia="宋体" w:cs="宋体"/>
                <w:sz w:val="23"/>
                <w:szCs w:val="21"/>
                <w:highlight w:val="none"/>
                <w:lang w:val="en" w:eastAsia="zh-CN"/>
              </w:rPr>
            </w:pPr>
            <w:r>
              <w:rPr>
                <w:rFonts w:hint="eastAsia" w:ascii="宋体" w:hAnsi="宋体" w:cs="宋体"/>
                <w:sz w:val="23"/>
                <w:szCs w:val="21"/>
                <w:highlight w:val="none"/>
                <w:lang w:val="en-US" w:eastAsia="zh-CN"/>
              </w:rPr>
              <w:t>6</w:t>
            </w:r>
          </w:p>
        </w:tc>
        <w:tc>
          <w:tcPr>
            <w:tcW w:w="3869" w:type="dxa"/>
            <w:noWrap w:val="0"/>
            <w:vAlign w:val="center"/>
          </w:tcPr>
          <w:p>
            <w:pPr>
              <w:spacing w:line="320" w:lineRule="exact"/>
              <w:rPr>
                <w:rFonts w:hint="eastAsia" w:ascii="宋体" w:hAnsi="宋体" w:cs="宋体"/>
                <w:sz w:val="23"/>
                <w:szCs w:val="21"/>
                <w:highlight w:val="none"/>
              </w:rPr>
            </w:pPr>
            <w:r>
              <w:rPr>
                <w:rFonts w:hint="eastAsia" w:ascii="宋体" w:hAnsi="宋体" w:cs="宋体"/>
                <w:sz w:val="23"/>
                <w:szCs w:val="21"/>
                <w:highlight w:val="none"/>
              </w:rPr>
              <w:t>应急处置阶段直接经济损失评估</w:t>
            </w:r>
          </w:p>
        </w:tc>
        <w:tc>
          <w:tcPr>
            <w:tcW w:w="3627" w:type="dxa"/>
            <w:noWrap w:val="0"/>
            <w:vAlign w:val="center"/>
          </w:tcPr>
          <w:p>
            <w:pPr>
              <w:spacing w:line="320" w:lineRule="exact"/>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1.对造成水污染事故的处罚</w:t>
            </w:r>
          </w:p>
          <w:p>
            <w:pPr>
              <w:spacing w:line="320" w:lineRule="exact"/>
              <w:rPr>
                <w:rFonts w:hint="eastAsia" w:ascii="宋体" w:hAnsi="宋体" w:cs="宋体"/>
                <w:kern w:val="0"/>
                <w:sz w:val="23"/>
                <w:szCs w:val="21"/>
                <w:highlight w:val="none"/>
                <w:lang w:bidi="ar"/>
              </w:rPr>
            </w:pPr>
            <w:r>
              <w:rPr>
                <w:rFonts w:hint="eastAsia" w:ascii="宋体" w:hAnsi="宋体" w:cs="宋体"/>
                <w:kern w:val="0"/>
                <w:sz w:val="23"/>
                <w:szCs w:val="21"/>
                <w:highlight w:val="none"/>
                <w:lang w:bidi="ar"/>
              </w:rPr>
              <w:t>2.对造成大气污染事故的处罚</w:t>
            </w:r>
          </w:p>
          <w:p>
            <w:pPr>
              <w:spacing w:line="320" w:lineRule="exact"/>
              <w:rPr>
                <w:rFonts w:hint="eastAsia" w:ascii="宋体" w:hAnsi="宋体" w:cs="宋体"/>
                <w:sz w:val="23"/>
                <w:szCs w:val="21"/>
                <w:highlight w:val="none"/>
              </w:rPr>
            </w:pPr>
            <w:r>
              <w:rPr>
                <w:rFonts w:hint="eastAsia" w:ascii="宋体" w:hAnsi="宋体" w:cs="宋体"/>
                <w:kern w:val="0"/>
                <w:sz w:val="23"/>
                <w:szCs w:val="21"/>
                <w:highlight w:val="none"/>
                <w:lang w:bidi="ar"/>
              </w:rPr>
              <w:t>3.对造成固体废物污染环境事故的行政处罚</w:t>
            </w:r>
          </w:p>
        </w:tc>
        <w:tc>
          <w:tcPr>
            <w:tcW w:w="1537" w:type="dxa"/>
            <w:noWrap w:val="0"/>
            <w:vAlign w:val="center"/>
          </w:tcPr>
          <w:p>
            <w:pPr>
              <w:spacing w:line="320" w:lineRule="exact"/>
              <w:jc w:val="center"/>
              <w:rPr>
                <w:rFonts w:hint="eastAsia" w:ascii="宋体" w:hAnsi="宋体" w:cs="宋体"/>
                <w:sz w:val="23"/>
                <w:szCs w:val="21"/>
                <w:highlight w:val="none"/>
              </w:rPr>
            </w:pPr>
            <w:r>
              <w:rPr>
                <w:rFonts w:hint="eastAsia" w:ascii="宋体" w:hAnsi="宋体" w:cs="宋体"/>
                <w:sz w:val="23"/>
                <w:szCs w:val="21"/>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widowControl/>
              <w:spacing w:line="320" w:lineRule="exact"/>
              <w:ind w:left="-42" w:leftChars="-20" w:right="-42" w:rightChars="-20"/>
              <w:jc w:val="center"/>
              <w:rPr>
                <w:rFonts w:hint="default" w:ascii="宋体" w:hAnsi="宋体" w:eastAsia="宋体" w:cs="宋体"/>
                <w:kern w:val="0"/>
                <w:sz w:val="23"/>
                <w:szCs w:val="21"/>
                <w:highlight w:val="none"/>
                <w:lang w:val="en-US" w:eastAsia="zh-CN"/>
              </w:rPr>
            </w:pPr>
            <w:r>
              <w:rPr>
                <w:rFonts w:hint="eastAsia" w:ascii="宋体" w:hAnsi="宋体" w:cs="宋体"/>
                <w:b/>
                <w:bCs/>
                <w:sz w:val="23"/>
                <w:szCs w:val="21"/>
                <w:highlight w:val="none"/>
                <w:lang w:val="en-US" w:eastAsia="zh-CN"/>
              </w:rPr>
              <w:t>四、市住建局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 w:eastAsia="zh-CN"/>
              </w:rPr>
            </w:pPr>
            <w:r>
              <w:rPr>
                <w:rFonts w:hint="eastAsia" w:ascii="宋体" w:hAnsi="宋体" w:cs="宋体"/>
                <w:kern w:val="0"/>
                <w:sz w:val="23"/>
                <w:szCs w:val="21"/>
                <w:highlight w:val="none"/>
                <w:lang w:val="en-US" w:eastAsia="zh-CN"/>
              </w:rPr>
              <w:t>7</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建设工程消防设计文件编制</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建设工程消防设计审查</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具有建设工程勘察和设计资质的单位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rPr>
            </w:pPr>
            <w:r>
              <w:rPr>
                <w:rFonts w:hint="eastAsia" w:ascii="宋体" w:hAnsi="宋体" w:cs="宋体"/>
                <w:kern w:val="0"/>
                <w:sz w:val="23"/>
                <w:szCs w:val="21"/>
                <w:highlight w:val="none"/>
                <w:lang w:val="en-US" w:eastAsia="zh-CN"/>
              </w:rPr>
              <w:t>8</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建筑起重机械检验</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建筑起重机械使用登记</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具备特种设备检验检测相应资质的机构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widowControl/>
              <w:spacing w:line="320" w:lineRule="exact"/>
              <w:ind w:left="-42" w:leftChars="-20" w:right="-42" w:rightChars="-20"/>
              <w:jc w:val="center"/>
              <w:rPr>
                <w:rFonts w:hint="default" w:ascii="宋体" w:hAnsi="宋体" w:eastAsia="宋体" w:cs="宋体"/>
                <w:kern w:val="0"/>
                <w:sz w:val="23"/>
                <w:szCs w:val="21"/>
                <w:highlight w:val="none"/>
                <w:lang w:val="en-US" w:eastAsia="zh-CN"/>
              </w:rPr>
            </w:pPr>
            <w:r>
              <w:rPr>
                <w:rFonts w:hint="eastAsia" w:ascii="宋体" w:hAnsi="宋体" w:cs="宋体"/>
                <w:b/>
                <w:bCs/>
                <w:sz w:val="23"/>
                <w:szCs w:val="21"/>
                <w:highlight w:val="none"/>
                <w:lang w:val="en-US" w:eastAsia="zh-CN"/>
              </w:rPr>
              <w:t>五、市农业农村局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eastAsia" w:ascii="宋体" w:hAnsi="宋体" w:eastAsia="宋体" w:cs="宋体"/>
                <w:kern w:val="0"/>
                <w:sz w:val="23"/>
                <w:szCs w:val="21"/>
                <w:highlight w:val="none"/>
                <w:lang w:val="en" w:eastAsia="zh-CN"/>
              </w:rPr>
            </w:pPr>
            <w:r>
              <w:rPr>
                <w:rFonts w:hint="eastAsia" w:ascii="宋体" w:hAnsi="宋体" w:cs="宋体"/>
                <w:kern w:val="0"/>
                <w:sz w:val="23"/>
                <w:szCs w:val="21"/>
                <w:highlight w:val="none"/>
                <w:lang w:val="en-US" w:eastAsia="zh-CN" w:bidi="ar"/>
              </w:rPr>
              <w:t>9</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农村能源产品质量检验</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农村能源产品生产经营许可</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b/>
                <w:bCs/>
                <w:sz w:val="23"/>
                <w:szCs w:val="21"/>
                <w:highlight w:val="none"/>
                <w:lang w:val="en-US" w:eastAsia="zh-CN"/>
              </w:rPr>
              <w:t>六、市水利局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eastAsia="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10</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 xml:space="preserve"> 非防洪建设项目洪水影响评价报告编制</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非防洪建设项目洪水影响评价报告审批</w:t>
            </w:r>
            <w:r>
              <w:rPr>
                <w:rFonts w:hint="eastAsia" w:ascii="宋体" w:hAnsi="宋体" w:cs="宋体"/>
                <w:sz w:val="23"/>
                <w:szCs w:val="21"/>
                <w:highlight w:val="none"/>
                <w:lang w:val="en-US" w:eastAsia="zh-CN"/>
              </w:rPr>
              <w:br w:type="textWrapping"/>
            </w:r>
            <w:r>
              <w:rPr>
                <w:rFonts w:hint="eastAsia" w:ascii="宋体" w:hAnsi="宋体" w:cs="宋体"/>
                <w:sz w:val="23"/>
                <w:szCs w:val="21"/>
                <w:highlight w:val="none"/>
                <w:lang w:val="en-US" w:eastAsia="zh-CN"/>
              </w:rPr>
              <w:t>（属于“洪水影响评价审批”子项）</w:t>
            </w:r>
          </w:p>
        </w:tc>
        <w:tc>
          <w:tcPr>
            <w:tcW w:w="1537" w:type="dxa"/>
            <w:noWrap w:val="0"/>
            <w:vAlign w:val="center"/>
          </w:tcPr>
          <w:p>
            <w:pPr>
              <w:spacing w:line="320" w:lineRule="exact"/>
              <w:jc w:val="left"/>
              <w:rPr>
                <w:rFonts w:hint="eastAsia" w:ascii="宋体" w:hAnsi="宋体" w:cs="宋体"/>
                <w:sz w:val="23"/>
                <w:szCs w:val="21"/>
                <w:highlight w:val="none"/>
                <w:lang w:val="en"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11</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生产建设项目水土保持监测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生产建设项目水土保持方案审批</w:t>
            </w:r>
          </w:p>
        </w:tc>
        <w:tc>
          <w:tcPr>
            <w:tcW w:w="1537" w:type="dxa"/>
            <w:noWrap w:val="0"/>
            <w:vAlign w:val="center"/>
          </w:tcPr>
          <w:p>
            <w:pPr>
              <w:spacing w:line="320" w:lineRule="exact"/>
              <w:jc w:val="left"/>
              <w:rPr>
                <w:rFonts w:hint="eastAsia" w:ascii="宋体" w:hAnsi="宋体" w:cs="宋体"/>
                <w:sz w:val="23"/>
                <w:szCs w:val="21"/>
                <w:highlight w:val="none"/>
                <w:lang w:val="en"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七、市商务局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12</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拍卖企业年审年度财务审计</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拍卖企业年审初审转报</w:t>
            </w:r>
          </w:p>
        </w:tc>
        <w:tc>
          <w:tcPr>
            <w:tcW w:w="1537" w:type="dxa"/>
            <w:noWrap w:val="0"/>
            <w:vAlign w:val="center"/>
          </w:tcPr>
          <w:p>
            <w:pPr>
              <w:spacing w:line="320" w:lineRule="exact"/>
              <w:jc w:val="left"/>
              <w:rPr>
                <w:rFonts w:hint="default" w:ascii="宋体" w:hAnsi="宋体" w:cs="宋体"/>
                <w:sz w:val="23"/>
                <w:szCs w:val="21"/>
                <w:highlight w:val="none"/>
                <w:lang w:val="en-US" w:eastAsia="zh-CN"/>
              </w:rPr>
            </w:pPr>
            <w:r>
              <w:rPr>
                <w:rFonts w:hint="eastAsia" w:ascii="宋体" w:hAnsi="宋体" w:cs="宋体"/>
                <w:sz w:val="23"/>
                <w:szCs w:val="21"/>
                <w:highlight w:val="none"/>
                <w:lang w:val="en-US" w:eastAsia="zh-CN"/>
              </w:rPr>
              <w:t>行政主体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八、市文旅局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13</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放射工作人员个人剂量监测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职业卫生、放射卫生技术服务机构资质认可</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14</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集中式空调通风系统卫生学评价</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 xml:space="preserve">公共场所卫生许可              </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九、城管局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15</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大型户外广告设施安全检测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设置大型户外广告及在城市建筑物、设施上悬挂、张贴宣传品审批</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16</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排水水质、水量检（预）测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城镇污水排入排水管网许可</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十、市金融监管局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17</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典当行设立验资</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设立典当行及分支机构审批初审转报</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default" w:ascii="宋体" w:hAnsi="宋体" w:cs="宋体"/>
                <w:sz w:val="23"/>
                <w:szCs w:val="21"/>
                <w:highlight w:val="none"/>
                <w:lang w:val="en-US" w:eastAsia="zh-CN"/>
              </w:rPr>
              <w:t>行政相对人委托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18</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出具典当行财务会计报告</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设立典当行及分支机构审批初审转报</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default" w:ascii="宋体" w:hAnsi="宋体" w:cs="宋体"/>
                <w:sz w:val="23"/>
                <w:szCs w:val="21"/>
                <w:highlight w:val="none"/>
                <w:lang w:val="en-US" w:eastAsia="zh-CN"/>
              </w:rPr>
              <w:t>行政相对人委托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19</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典当行法人股东财务审计</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设立典当行及分支机构审批初审转报</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default" w:ascii="宋体" w:hAnsi="宋体" w:cs="宋体"/>
                <w:sz w:val="23"/>
                <w:szCs w:val="21"/>
                <w:highlight w:val="none"/>
                <w:lang w:val="en-US" w:eastAsia="zh-CN"/>
              </w:rPr>
              <w:t>行政相对人委托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20</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典当行法人股东出资能力证明</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设立典当行及分支机构审批初审转报</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default" w:ascii="宋体" w:hAnsi="宋体" w:cs="宋体"/>
                <w:sz w:val="23"/>
                <w:szCs w:val="21"/>
                <w:highlight w:val="none"/>
                <w:lang w:val="en-US" w:eastAsia="zh-CN"/>
              </w:rPr>
              <w:t>行政相对人委托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十一、人防办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21</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人防工程平战转换预案编制</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人民防空工程竣工验收备案</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7" w:type="dxa"/>
            <w:gridSpan w:val="4"/>
            <w:noWrap w:val="0"/>
            <w:vAlign w:val="center"/>
          </w:tcPr>
          <w:p>
            <w:pPr>
              <w:spacing w:line="320" w:lineRule="exact"/>
              <w:jc w:val="center"/>
              <w:rPr>
                <w:rFonts w:hint="default" w:ascii="宋体" w:hAnsi="宋体" w:cs="宋体"/>
                <w:sz w:val="23"/>
                <w:szCs w:val="21"/>
                <w:highlight w:val="none"/>
                <w:lang w:val="en-US" w:eastAsia="zh-CN"/>
              </w:rPr>
            </w:pPr>
            <w:r>
              <w:rPr>
                <w:rFonts w:hint="eastAsia" w:ascii="宋体" w:hAnsi="宋体" w:cs="宋体"/>
                <w:b/>
                <w:bCs/>
                <w:sz w:val="23"/>
                <w:szCs w:val="21"/>
                <w:highlight w:val="none"/>
                <w:lang w:val="en-US" w:eastAsia="zh-CN"/>
              </w:rPr>
              <w:t>十二、市气象局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22</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新建、改建、扩建建（构）筑物雷电防护装置检测(不含房屋建筑工程和市政基础设施工程及公路、水路、铁路、民航、水利、电力、核电、通信等专业建设工程)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雷电防护装置竣工验收</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 w:type="dxa"/>
            <w:noWrap w:val="0"/>
            <w:vAlign w:val="center"/>
          </w:tcPr>
          <w:p>
            <w:pPr>
              <w:widowControl/>
              <w:spacing w:line="320" w:lineRule="exact"/>
              <w:jc w:val="center"/>
              <w:textAlignment w:val="center"/>
              <w:rPr>
                <w:rFonts w:hint="default" w:ascii="宋体" w:hAnsi="宋体" w:cs="宋体"/>
                <w:kern w:val="0"/>
                <w:sz w:val="23"/>
                <w:szCs w:val="21"/>
                <w:highlight w:val="none"/>
                <w:lang w:val="en-US" w:eastAsia="zh-CN" w:bidi="ar"/>
              </w:rPr>
            </w:pPr>
            <w:r>
              <w:rPr>
                <w:rFonts w:hint="eastAsia" w:ascii="宋体" w:hAnsi="宋体" w:cs="宋体"/>
                <w:kern w:val="0"/>
                <w:sz w:val="23"/>
                <w:szCs w:val="21"/>
                <w:highlight w:val="none"/>
                <w:lang w:val="en-US" w:eastAsia="zh-CN" w:bidi="ar"/>
              </w:rPr>
              <w:t>23</w:t>
            </w:r>
          </w:p>
        </w:tc>
        <w:tc>
          <w:tcPr>
            <w:tcW w:w="3869"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雷电防护装置设计技术评价(不含房屋建筑工程和市政基础设施工程及公路、水路、铁路、民航、水利、电力、核电、通信等专业建设工程)</w:t>
            </w:r>
          </w:p>
        </w:tc>
        <w:tc>
          <w:tcPr>
            <w:tcW w:w="362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雷电防护装置设计审核</w:t>
            </w:r>
          </w:p>
        </w:tc>
        <w:tc>
          <w:tcPr>
            <w:tcW w:w="1537" w:type="dxa"/>
            <w:noWrap w:val="0"/>
            <w:vAlign w:val="center"/>
          </w:tcPr>
          <w:p>
            <w:pPr>
              <w:spacing w:line="320" w:lineRule="exact"/>
              <w:jc w:val="left"/>
              <w:rPr>
                <w:rFonts w:hint="eastAsia" w:ascii="宋体" w:hAnsi="宋体" w:cs="宋体"/>
                <w:sz w:val="23"/>
                <w:szCs w:val="21"/>
                <w:highlight w:val="none"/>
                <w:lang w:val="en-US" w:eastAsia="zh-CN"/>
              </w:rPr>
            </w:pPr>
            <w:r>
              <w:rPr>
                <w:rFonts w:hint="eastAsia" w:ascii="宋体" w:hAnsi="宋体" w:cs="宋体"/>
                <w:sz w:val="23"/>
                <w:szCs w:val="21"/>
                <w:highlight w:val="none"/>
                <w:lang w:val="en-US" w:eastAsia="zh-CN"/>
              </w:rPr>
              <w:t>行政机关</w:t>
            </w:r>
          </w:p>
        </w:tc>
      </w:tr>
    </w:tbl>
    <w:p>
      <w:pPr>
        <w:spacing w:line="590" w:lineRule="exact"/>
        <w:jc w:val="center"/>
        <w:rPr>
          <w:rFonts w:hint="eastAsia" w:eastAsia="方正小标宋_GBK" w:cs="方正小标宋_GBK"/>
          <w:sz w:val="36"/>
          <w:szCs w:val="36"/>
          <w:highlight w:val="none"/>
        </w:rPr>
      </w:pPr>
    </w:p>
    <w:p>
      <w:pPr>
        <w:spacing w:line="320" w:lineRule="exact"/>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MzEyNDEzNjZmYTAyN2ZlOWVmNjMxNGFlNDMyMDUifQ=="/>
  </w:docVars>
  <w:rsids>
    <w:rsidRoot w:val="6B616FF6"/>
    <w:rsid w:val="13074410"/>
    <w:rsid w:val="13D31C91"/>
    <w:rsid w:val="16044D90"/>
    <w:rsid w:val="1A91517D"/>
    <w:rsid w:val="1D911EEE"/>
    <w:rsid w:val="3A0A11EF"/>
    <w:rsid w:val="42941E82"/>
    <w:rsid w:val="583D4C70"/>
    <w:rsid w:val="634400E3"/>
    <w:rsid w:val="66071A26"/>
    <w:rsid w:val="6A1027A6"/>
    <w:rsid w:val="6B616FF6"/>
    <w:rsid w:val="6DA83195"/>
    <w:rsid w:val="77F52BAF"/>
    <w:rsid w:val="B9B7F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qFormat/>
    <w:uiPriority w:val="0"/>
    <w:rPr>
      <w:color w:val="0000FF"/>
      <w:u w:val="single"/>
    </w:rPr>
  </w:style>
  <w:style w:type="character" w:customStyle="1" w:styleId="6">
    <w:name w:val="font11"/>
    <w:basedOn w:val="4"/>
    <w:uiPriority w:val="0"/>
    <w:rPr>
      <w:rFonts w:hint="eastAsia" w:ascii="宋体" w:hAnsi="宋体" w:eastAsia="宋体" w:cs="宋体"/>
      <w:color w:val="E54C5E"/>
      <w:sz w:val="16"/>
      <w:szCs w:val="16"/>
      <w:u w:val="none"/>
    </w:rPr>
  </w:style>
  <w:style w:type="character" w:customStyle="1" w:styleId="7">
    <w:name w:val="font2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2023-11-10T23:32:00Z</dcterms:created>
  <dc:creator>Lenovo</dc:creator>
  <cp:lastModifiedBy>administrator</cp:lastModifiedBy>
  <dcterms:modified xsi:type="dcterms:W3CDTF">2023-12-01T15:36:31Z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AC70CF29540D4D299F355D8A620AD876_11</vt:lpwstr>
  </property>
</Properties>
</file>