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sz w:val="44"/>
          <w:szCs w:val="44"/>
          <w:lang w:val="en-US" w:eastAsia="zh-CN"/>
        </w:rPr>
      </w:pPr>
      <w:r>
        <w:rPr>
          <w:rFonts w:hint="eastAsia" w:ascii="方正小标宋简体" w:hAnsi="方正小标宋简体" w:eastAsia="方正小标宋简体" w:cs="方正小标宋简体"/>
          <w:snapToGrid/>
          <w:sz w:val="44"/>
          <w:szCs w:val="44"/>
          <w:lang w:eastAsia="zh-CN"/>
        </w:rPr>
        <w:t>关于</w:t>
      </w:r>
      <w:r>
        <w:rPr>
          <w:rFonts w:hint="eastAsia" w:ascii="方正小标宋简体" w:hAnsi="方正小标宋简体" w:eastAsia="方正小标宋简体" w:cs="方正小标宋简体"/>
          <w:snapToGrid/>
          <w:sz w:val="44"/>
          <w:szCs w:val="44"/>
          <w:lang w:val="en-US" w:eastAsia="zh-CN"/>
        </w:rPr>
        <w:t>《六安市推进法治政府建设率先突破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sz w:val="44"/>
          <w:szCs w:val="44"/>
          <w:lang w:val="en-US" w:eastAsia="zh-CN"/>
        </w:rPr>
      </w:pPr>
      <w:r>
        <w:rPr>
          <w:rFonts w:hint="eastAsia" w:ascii="方正小标宋简体" w:hAnsi="方正小标宋简体" w:eastAsia="方正小标宋简体" w:cs="方正小标宋简体"/>
          <w:snapToGrid/>
          <w:sz w:val="44"/>
          <w:szCs w:val="44"/>
          <w:lang w:val="en-US" w:eastAsia="zh-CN"/>
        </w:rPr>
        <w:t>行动计划（</w:t>
      </w:r>
      <w:r>
        <w:rPr>
          <w:rFonts w:hint="default" w:ascii="Times New Roman" w:hAnsi="Times New Roman" w:eastAsia="方正小标宋简体" w:cs="Times New Roman"/>
          <w:snapToGrid/>
          <w:sz w:val="44"/>
          <w:szCs w:val="44"/>
          <w:lang w:val="en-US" w:eastAsia="zh-CN"/>
        </w:rPr>
        <w:t>202</w:t>
      </w:r>
      <w:r>
        <w:rPr>
          <w:rFonts w:hint="eastAsia" w:eastAsia="方正小标宋简体" w:cs="Times New Roman"/>
          <w:snapToGrid/>
          <w:sz w:val="44"/>
          <w:szCs w:val="44"/>
          <w:lang w:val="en-US" w:eastAsia="zh-CN"/>
        </w:rPr>
        <w:t>3</w:t>
      </w:r>
      <w:r>
        <w:rPr>
          <w:rFonts w:hint="default" w:ascii="Times New Roman" w:hAnsi="Times New Roman" w:eastAsia="方正小标宋简体" w:cs="Times New Roman"/>
          <w:snapToGrid/>
          <w:sz w:val="44"/>
          <w:szCs w:val="44"/>
          <w:lang w:val="en-US" w:eastAsia="zh-CN"/>
        </w:rPr>
        <w:t>—2024</w:t>
      </w:r>
      <w:r>
        <w:rPr>
          <w:rFonts w:hint="eastAsia" w:ascii="方正小标宋简体" w:hAnsi="方正小标宋简体" w:eastAsia="方正小标宋简体" w:cs="方正小标宋简体"/>
          <w:snapToGrid/>
          <w:sz w:val="44"/>
          <w:szCs w:val="44"/>
          <w:lang w:val="en-US" w:eastAsia="zh-CN"/>
        </w:rPr>
        <w:t>年）（征求意见稿）》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sz w:val="44"/>
          <w:szCs w:val="44"/>
          <w:lang w:eastAsia="zh-CN"/>
        </w:rPr>
      </w:pPr>
      <w:r>
        <w:rPr>
          <w:rFonts w:hint="eastAsia" w:ascii="方正小标宋简体" w:hAnsi="方正小标宋简体" w:eastAsia="方正小标宋简体" w:cs="方正小标宋简体"/>
          <w:snapToGrid/>
          <w:sz w:val="44"/>
          <w:szCs w:val="44"/>
          <w:lang w:val="en-US" w:eastAsia="zh-CN"/>
        </w:rPr>
        <w:t>的</w:t>
      </w:r>
      <w:r>
        <w:rPr>
          <w:rFonts w:hint="eastAsia" w:ascii="方正小标宋简体" w:hAnsi="方正小标宋简体" w:eastAsia="方正小标宋简体" w:cs="方正小标宋简体"/>
          <w:snapToGrid/>
          <w:sz w:val="44"/>
          <w:szCs w:val="44"/>
          <w:lang w:eastAsia="zh-CN"/>
        </w:rPr>
        <w:t>起草说明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default" w:ascii="Times New Roman" w:hAnsi="Times New Roman" w:eastAsia="黑体" w:cs="Times New Roman"/>
          <w:sz w:val="34"/>
          <w:szCs w:val="34"/>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shd w:val="clear" w:color="auto" w:fill="FFFFFF"/>
          <w:lang w:val="en-US" w:eastAsia="zh-CN" w:bidi="ar"/>
        </w:rPr>
      </w:pPr>
      <w:r>
        <w:rPr>
          <w:rFonts w:hint="eastAsia" w:cs="Times New Roman"/>
          <w:color w:val="auto"/>
          <w:spacing w:val="0"/>
          <w:kern w:val="0"/>
          <w:sz w:val="32"/>
          <w:szCs w:val="32"/>
          <w:shd w:val="clear" w:color="auto" w:fill="FFFFFF"/>
          <w:lang w:val="en-US" w:eastAsia="zh-CN" w:bidi="ar"/>
        </w:rPr>
        <w:t>2021年</w:t>
      </w:r>
      <w:r>
        <w:rPr>
          <w:rFonts w:hint="default" w:ascii="Times New Roman" w:hAnsi="Times New Roman" w:eastAsia="仿宋_GB2312" w:cs="Times New Roman"/>
          <w:color w:val="auto"/>
          <w:spacing w:val="0"/>
          <w:kern w:val="0"/>
          <w:sz w:val="32"/>
          <w:szCs w:val="32"/>
          <w:shd w:val="clear" w:color="auto" w:fill="FFFFFF"/>
          <w:lang w:val="en-US" w:eastAsia="zh-CN" w:bidi="ar"/>
        </w:rPr>
        <w:t>8月，中共中央、国务院印发《法治政府建设实施纲要（2021</w:t>
      </w:r>
      <w:r>
        <w:rPr>
          <w:rFonts w:hint="eastAsia" w:cs="Times New Roman"/>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spacing w:val="0"/>
          <w:kern w:val="0"/>
          <w:sz w:val="32"/>
          <w:szCs w:val="32"/>
          <w:shd w:val="clear" w:color="auto" w:fill="FFFFFF"/>
          <w:lang w:val="en-US" w:eastAsia="zh-CN" w:bidi="ar"/>
        </w:rPr>
        <w:t>2025年）》（以下简称《纲要》）。</w:t>
      </w:r>
      <w:r>
        <w:rPr>
          <w:rFonts w:hint="eastAsia" w:cs="Times New Roman"/>
          <w:color w:val="auto"/>
          <w:spacing w:val="0"/>
          <w:kern w:val="0"/>
          <w:sz w:val="32"/>
          <w:szCs w:val="32"/>
          <w:shd w:val="clear" w:color="auto" w:fill="FFFFFF"/>
          <w:lang w:val="en-US" w:eastAsia="zh-CN" w:bidi="ar"/>
        </w:rPr>
        <w:t>为贯彻落实《纲要》精神，</w:t>
      </w:r>
      <w:r>
        <w:rPr>
          <w:rFonts w:hint="default" w:ascii="Times New Roman" w:hAnsi="Times New Roman" w:eastAsia="仿宋_GB2312" w:cs="Times New Roman"/>
          <w:color w:val="auto"/>
          <w:spacing w:val="0"/>
          <w:kern w:val="0"/>
          <w:sz w:val="32"/>
          <w:szCs w:val="32"/>
          <w:shd w:val="clear" w:color="auto" w:fill="FFFFFF"/>
          <w:lang w:val="en-US" w:eastAsia="zh-CN" w:bidi="ar"/>
        </w:rPr>
        <w:t>确保《纲要》各项任务举措落到实处</w:t>
      </w:r>
      <w:r>
        <w:rPr>
          <w:rFonts w:hint="eastAsia" w:cs="Times New Roman"/>
          <w:color w:val="auto"/>
          <w:spacing w:val="0"/>
          <w:kern w:val="0"/>
          <w:sz w:val="32"/>
          <w:szCs w:val="32"/>
          <w:shd w:val="clear" w:color="auto" w:fill="FFFFFF"/>
          <w:lang w:val="en-US" w:eastAsia="zh-CN" w:bidi="ar"/>
        </w:rPr>
        <w:t>，省、市先后印发了实施方案，细化各项具体举措。今年8月，《安徽省人民政府关于印发安徽省推进法治政府建设率先突破三年行动计划（2022—2024年）的通知》（以下简称省《三年行动计划》）正式印发实施，提出了“力争用三年左右时间，高质量完成</w:t>
      </w:r>
      <w:r>
        <w:rPr>
          <w:rFonts w:hint="default" w:ascii="Times New Roman" w:hAnsi="Times New Roman" w:eastAsia="仿宋_GB2312" w:cs="Times New Roman"/>
          <w:color w:val="auto"/>
          <w:spacing w:val="0"/>
          <w:kern w:val="0"/>
          <w:sz w:val="32"/>
          <w:szCs w:val="32"/>
          <w:shd w:val="clear" w:color="auto" w:fill="FFFFFF"/>
          <w:lang w:val="en-US" w:eastAsia="zh-CN" w:bidi="ar"/>
        </w:rPr>
        <w:t>《法治政府建设实施纲要（2021</w:t>
      </w:r>
      <w:r>
        <w:rPr>
          <w:rFonts w:hint="eastAsia" w:cs="Times New Roman"/>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spacing w:val="0"/>
          <w:kern w:val="0"/>
          <w:sz w:val="32"/>
          <w:szCs w:val="32"/>
          <w:shd w:val="clear" w:color="auto" w:fill="FFFFFF"/>
          <w:lang w:val="en-US" w:eastAsia="zh-CN" w:bidi="ar"/>
        </w:rPr>
        <w:t>2025年）》</w:t>
      </w:r>
      <w:r>
        <w:rPr>
          <w:rFonts w:hint="eastAsia" w:cs="Times New Roman"/>
          <w:color w:val="auto"/>
          <w:spacing w:val="0"/>
          <w:kern w:val="0"/>
          <w:sz w:val="32"/>
          <w:szCs w:val="32"/>
          <w:shd w:val="clear" w:color="auto" w:fill="FFFFFF"/>
          <w:lang w:val="en-US" w:eastAsia="zh-CN" w:bidi="ar"/>
        </w:rPr>
        <w:t>规定的35项任务及我省实施方案明确的36项任务”的总体目标。在此基础上，结合省、市实施方案、省《三年行动计划》以及六安工作实际，市司法局起草了《六安市推进法治政府建设率先突破行动计划（202</w:t>
      </w:r>
      <w:r>
        <w:rPr>
          <w:rFonts w:hint="default" w:cs="Times New Roman"/>
          <w:color w:val="auto"/>
          <w:spacing w:val="0"/>
          <w:kern w:val="0"/>
          <w:sz w:val="32"/>
          <w:szCs w:val="32"/>
          <w:shd w:val="clear" w:color="auto" w:fill="FFFFFF"/>
          <w:lang w:val="en" w:eastAsia="zh-CN" w:bidi="ar"/>
        </w:rPr>
        <w:t>3</w:t>
      </w:r>
      <w:r>
        <w:rPr>
          <w:rFonts w:hint="eastAsia" w:cs="Times New Roman"/>
          <w:color w:val="auto"/>
          <w:spacing w:val="0"/>
          <w:kern w:val="0"/>
          <w:sz w:val="32"/>
          <w:szCs w:val="32"/>
          <w:shd w:val="clear" w:color="auto" w:fill="FFFFFF"/>
          <w:lang w:val="en-US" w:eastAsia="zh-CN" w:bidi="ar"/>
        </w:rPr>
        <w:t>—2024年）（送审稿）》（以下简称市《行动计划》）。</w:t>
      </w:r>
      <w:r>
        <w:rPr>
          <w:rFonts w:hint="default" w:ascii="Times New Roman" w:hAnsi="Times New Roman" w:eastAsia="仿宋_GB2312" w:cs="Times New Roman"/>
          <w:color w:val="auto"/>
          <w:spacing w:val="0"/>
          <w:kern w:val="0"/>
          <w:sz w:val="32"/>
          <w:szCs w:val="32"/>
          <w:shd w:val="clear" w:color="auto" w:fill="FFFFFF"/>
          <w:lang w:val="en-US" w:eastAsia="zh-CN" w:bidi="ar"/>
        </w:rPr>
        <w:t>现将起草工作情况汇报如下：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一、起草思路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kern w:val="0"/>
          <w:sz w:val="32"/>
          <w:szCs w:val="32"/>
          <w:shd w:val="clear" w:color="auto" w:fill="FFFFFF"/>
          <w:lang w:val="en-US" w:eastAsia="zh-CN" w:bidi="ar"/>
          <w14:textFill>
            <w14:solidFill>
              <w14:schemeClr w14:val="tx1"/>
            </w14:solidFill>
          </w14:textFill>
        </w:rPr>
      </w:pPr>
      <w:r>
        <w:rPr>
          <w:rFonts w:hint="eastAsia" w:cs="Times New Roman"/>
          <w:color w:val="auto"/>
          <w:spacing w:val="0"/>
          <w:kern w:val="0"/>
          <w:sz w:val="32"/>
          <w:szCs w:val="32"/>
          <w:shd w:val="clear" w:color="auto" w:fill="FFFFFF"/>
          <w:lang w:val="en-US" w:eastAsia="zh-CN" w:bidi="ar"/>
        </w:rPr>
        <w:t>市《行动计划》</w:t>
      </w:r>
      <w:r>
        <w:rPr>
          <w:rFonts w:hint="default" w:ascii="Times New Roman" w:hAnsi="Times New Roman" w:eastAsia="仿宋_GB2312" w:cs="Times New Roman"/>
          <w:color w:val="000000" w:themeColor="text1"/>
          <w:spacing w:val="0"/>
          <w:kern w:val="0"/>
          <w:sz w:val="32"/>
          <w:szCs w:val="32"/>
          <w:shd w:val="clear" w:color="auto" w:fill="FFFFFF"/>
          <w:lang w:val="en-US" w:eastAsia="zh-CN" w:bidi="ar"/>
          <w14:textFill>
            <w14:solidFill>
              <w14:schemeClr w14:val="tx1"/>
            </w14:solidFill>
          </w14:textFill>
        </w:rPr>
        <w:t>坚持以习近平新时代中国特色社会主义思想为指导，全面贯彻党的</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二十大</w:t>
      </w:r>
      <w:r>
        <w:rPr>
          <w:rFonts w:hint="default" w:ascii="Times New Roman" w:hAnsi="Times New Roman" w:eastAsia="仿宋_GB2312" w:cs="Times New Roman"/>
          <w:color w:val="000000" w:themeColor="text1"/>
          <w:spacing w:val="0"/>
          <w:kern w:val="0"/>
          <w:sz w:val="32"/>
          <w:szCs w:val="32"/>
          <w:shd w:val="clear" w:color="auto" w:fill="FFFFFF"/>
          <w:lang w:val="en-US" w:eastAsia="zh-CN" w:bidi="ar"/>
          <w14:textFill>
            <w14:solidFill>
              <w14:schemeClr w14:val="tx1"/>
            </w14:solidFill>
          </w14:textFill>
        </w:rPr>
        <w:t>精神，全面贯彻习近平法治思想，深入落实习近平总书记考察安徽重要讲话指示精神，增强“四个意识”、坚定“四个自信”、做到“两个维护”，确保《纲要》</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及省、市实施方案</w:t>
      </w:r>
      <w:r>
        <w:rPr>
          <w:rFonts w:hint="default" w:ascii="Times New Roman" w:hAnsi="Times New Roman" w:eastAsia="仿宋_GB2312" w:cs="Times New Roman"/>
          <w:color w:val="000000" w:themeColor="text1"/>
          <w:spacing w:val="0"/>
          <w:kern w:val="0"/>
          <w:sz w:val="32"/>
          <w:szCs w:val="32"/>
          <w:shd w:val="clear" w:color="auto" w:fill="FFFFFF"/>
          <w:lang w:val="en-US" w:eastAsia="zh-CN" w:bidi="ar"/>
          <w14:textFill>
            <w14:solidFill>
              <w14:schemeClr w14:val="tx1"/>
            </w14:solidFill>
          </w14:textFill>
        </w:rPr>
        <w:t>各项要求在</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我市</w:t>
      </w:r>
      <w:r>
        <w:rPr>
          <w:rFonts w:hint="default" w:ascii="Times New Roman" w:hAnsi="Times New Roman" w:eastAsia="仿宋_GB2312" w:cs="Times New Roman"/>
          <w:color w:val="000000" w:themeColor="text1"/>
          <w:spacing w:val="0"/>
          <w:kern w:val="0"/>
          <w:sz w:val="32"/>
          <w:szCs w:val="32"/>
          <w:shd w:val="clear" w:color="auto" w:fill="FFFFFF"/>
          <w:lang w:val="en-US" w:eastAsia="zh-CN" w:bidi="ar"/>
          <w14:textFill>
            <w14:solidFill>
              <w14:schemeClr w14:val="tx1"/>
            </w14:solidFill>
          </w14:textFill>
        </w:rPr>
        <w:t>落地落实。</w:t>
      </w:r>
      <w:r>
        <w:rPr>
          <w:rFonts w:hint="eastAsia" w:cs="Times New Roman"/>
          <w:color w:val="auto"/>
          <w:spacing w:val="0"/>
          <w:kern w:val="0"/>
          <w:sz w:val="32"/>
          <w:szCs w:val="32"/>
          <w:shd w:val="clear" w:color="auto" w:fill="FFFFFF"/>
          <w:lang w:val="en-US" w:eastAsia="zh-CN" w:bidi="ar"/>
        </w:rPr>
        <w:t>市《三年行动计划》</w:t>
      </w:r>
      <w:r>
        <w:rPr>
          <w:rFonts w:hint="default" w:ascii="Times New Roman" w:hAnsi="Times New Roman" w:eastAsia="仿宋_GB2312" w:cs="Times New Roman"/>
          <w:color w:val="000000" w:themeColor="text1"/>
          <w:spacing w:val="0"/>
          <w:kern w:val="0"/>
          <w:sz w:val="32"/>
          <w:szCs w:val="32"/>
          <w:shd w:val="clear" w:color="auto" w:fill="FFFFFF"/>
          <w:lang w:val="en-US" w:eastAsia="zh-CN" w:bidi="ar"/>
          <w14:textFill>
            <w14:solidFill>
              <w14:schemeClr w14:val="tx1"/>
            </w14:solidFill>
          </w14:textFill>
        </w:rPr>
        <w:t>紧紧围绕</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市委市政府</w:t>
      </w:r>
      <w:r>
        <w:rPr>
          <w:rFonts w:hint="default" w:ascii="Times New Roman" w:hAnsi="Times New Roman" w:eastAsia="仿宋_GB2312" w:cs="Times New Roman"/>
          <w:color w:val="000000" w:themeColor="text1"/>
          <w:spacing w:val="0"/>
          <w:kern w:val="0"/>
          <w:sz w:val="32"/>
          <w:szCs w:val="32"/>
          <w:shd w:val="clear" w:color="auto" w:fill="FFFFFF"/>
          <w:lang w:val="en-US" w:eastAsia="zh-CN" w:bidi="ar"/>
          <w14:textFill>
            <w14:solidFill>
              <w14:schemeClr w14:val="tx1"/>
            </w14:solidFill>
          </w14:textFill>
        </w:rPr>
        <w:t>中心工作，为实现绿色振兴赶超发展提供有力法治支撑。</w:t>
      </w:r>
      <w:r>
        <w:rPr>
          <w:rFonts w:hint="eastAsia" w:ascii="仿宋_GB2312" w:hAnsi="仿宋_GB2312" w:cs="仿宋_GB2312"/>
          <w:b w:val="0"/>
          <w:bCs w:val="0"/>
          <w:color w:val="000000" w:themeColor="text1"/>
          <w:spacing w:val="0"/>
          <w:w w:val="100"/>
          <w:sz w:val="32"/>
          <w:szCs w:val="32"/>
          <w:lang w:val="en-US" w:eastAsia="zh-CN"/>
          <w14:textFill>
            <w14:solidFill>
              <w14:schemeClr w14:val="tx1"/>
            </w14:solidFill>
          </w14:textFill>
        </w:rPr>
        <w:t>在起草</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过程中，力争可具体、可量化、可操作。通过开展强基固本、重点突破和争创一流等具体行动，推进我市在法治六安、法治政府、法治社会一体建设中率先突破，走在全省乃至全国前列。</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二</w:t>
      </w:r>
      <w:r>
        <w:rPr>
          <w:rFonts w:hint="default" w:ascii="Times New Roman" w:hAnsi="Times New Roman" w:eastAsia="黑体" w:cs="Times New Roman"/>
          <w:spacing w:val="0"/>
          <w:sz w:val="32"/>
          <w:szCs w:val="32"/>
        </w:rPr>
        <w:t>、起草</w:t>
      </w:r>
      <w:r>
        <w:rPr>
          <w:rFonts w:hint="default" w:ascii="Times New Roman" w:hAnsi="Times New Roman" w:eastAsia="黑体" w:cs="Times New Roman"/>
          <w:spacing w:val="0"/>
          <w:sz w:val="32"/>
          <w:szCs w:val="32"/>
          <w:lang w:eastAsia="zh-CN"/>
        </w:rPr>
        <w:t>过程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pP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为起草好</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市</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行动计划</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》，市司法局成立了起草专班，以《法治政府建设实施纲要（2021</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2025年）》</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及省、市实施方案、</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《党政主要负责人履行推进法治建设第一责任人职责规定》</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、省</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三年行动计划</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》等</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相关文件</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为主要依据，结合我市实际，形成了</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市</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行动计划</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》初稿。</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初稿形成后，</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多次</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召开专题会议</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讨论，不断修改完善，</w:t>
      </w:r>
      <w:r>
        <w:rPr>
          <w:rFonts w:hint="eastAsia" w:cs="Times New Roman"/>
          <w:color w:val="000000" w:themeColor="text1"/>
          <w:spacing w:val="0"/>
          <w:kern w:val="0"/>
          <w:sz w:val="32"/>
          <w:szCs w:val="32"/>
          <w:shd w:val="clear" w:color="auto" w:fill="FFFFFF"/>
          <w:lang w:val="en-US" w:eastAsia="zh-CN" w:bidi="ar"/>
          <w14:textFill>
            <w14:solidFill>
              <w14:schemeClr w14:val="tx1"/>
            </w14:solidFill>
          </w14:textFill>
        </w:rPr>
        <w:t>并于11月4日向社会公众征求意见，并同步向各县区政府、市直各部门的征求意见通知。待反馈的修改意见收集后，进一步修改完善后</w:t>
      </w:r>
      <w:r>
        <w:rPr>
          <w:rFonts w:hint="default" w:cs="Times New Roman"/>
          <w:color w:val="000000" w:themeColor="text1"/>
          <w:spacing w:val="0"/>
          <w:kern w:val="0"/>
          <w:sz w:val="32"/>
          <w:szCs w:val="32"/>
          <w:shd w:val="clear" w:color="auto" w:fill="FFFFFF"/>
          <w:lang w:val="en-US"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eastAsia="zh-CN"/>
        </w:rPr>
        <w:t>三</w:t>
      </w:r>
      <w:r>
        <w:rPr>
          <w:rFonts w:hint="default" w:ascii="Times New Roman" w:hAnsi="Times New Roman" w:eastAsia="黑体" w:cs="Times New Roman"/>
          <w:color w:val="auto"/>
          <w:spacing w:val="0"/>
          <w:sz w:val="32"/>
          <w:szCs w:val="32"/>
        </w:rPr>
        <w:t>、主要内容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spacing w:val="0"/>
          <w:sz w:val="32"/>
          <w:szCs w:val="32"/>
        </w:rPr>
      </w:pPr>
      <w:r>
        <w:rPr>
          <w:rFonts w:hint="eastAsia" w:cs="Times New Roman"/>
          <w:color w:val="auto"/>
          <w:spacing w:val="0"/>
          <w:kern w:val="0"/>
          <w:sz w:val="32"/>
          <w:szCs w:val="32"/>
          <w:shd w:val="clear" w:color="auto" w:fill="FFFFFF"/>
          <w:lang w:val="en-US" w:eastAsia="zh-CN" w:bidi="ar"/>
        </w:rPr>
        <w:t>市</w:t>
      </w:r>
      <w:r>
        <w:rPr>
          <w:rFonts w:hint="default" w:ascii="Times New Roman" w:hAnsi="Times New Roman" w:eastAsia="仿宋_GB2312" w:cs="Times New Roman"/>
          <w:color w:val="auto"/>
          <w:spacing w:val="0"/>
          <w:kern w:val="0"/>
          <w:sz w:val="32"/>
          <w:szCs w:val="32"/>
          <w:shd w:val="clear" w:color="auto" w:fill="FFFFFF"/>
          <w:lang w:val="en-US" w:eastAsia="zh-CN" w:bidi="ar"/>
        </w:rPr>
        <w:t>《</w:t>
      </w:r>
      <w:r>
        <w:rPr>
          <w:rFonts w:hint="eastAsia" w:cs="Times New Roman"/>
          <w:color w:val="auto"/>
          <w:spacing w:val="0"/>
          <w:kern w:val="0"/>
          <w:sz w:val="32"/>
          <w:szCs w:val="32"/>
          <w:shd w:val="clear" w:color="auto" w:fill="FFFFFF"/>
          <w:lang w:val="en-US" w:eastAsia="zh-CN" w:bidi="ar"/>
        </w:rPr>
        <w:t>行动计划</w:t>
      </w:r>
      <w:r>
        <w:rPr>
          <w:rFonts w:hint="default" w:ascii="Times New Roman" w:hAnsi="Times New Roman" w:eastAsia="仿宋_GB2312" w:cs="Times New Roman"/>
          <w:color w:val="auto"/>
          <w:spacing w:val="0"/>
          <w:kern w:val="0"/>
          <w:sz w:val="32"/>
          <w:szCs w:val="32"/>
          <w:shd w:val="clear" w:color="auto" w:fill="FFFFFF"/>
          <w:lang w:val="en-US" w:eastAsia="zh-CN" w:bidi="ar"/>
        </w:rPr>
        <w:t>》</w:t>
      </w:r>
      <w:r>
        <w:rPr>
          <w:rFonts w:hint="eastAsia" w:cs="Times New Roman"/>
          <w:color w:val="auto"/>
          <w:spacing w:val="0"/>
          <w:kern w:val="0"/>
          <w:sz w:val="32"/>
          <w:szCs w:val="32"/>
          <w:shd w:val="clear" w:color="auto" w:fill="FFFFFF"/>
          <w:lang w:val="en-US" w:eastAsia="zh-CN" w:bidi="ar"/>
        </w:rPr>
        <w:t>的基本体例，与省</w:t>
      </w:r>
      <w:r>
        <w:rPr>
          <w:rFonts w:hint="default" w:ascii="Times New Roman" w:hAnsi="Times New Roman" w:eastAsia="仿宋_GB2312" w:cs="Times New Roman"/>
          <w:color w:val="auto"/>
          <w:spacing w:val="0"/>
          <w:kern w:val="0"/>
          <w:sz w:val="32"/>
          <w:szCs w:val="32"/>
          <w:shd w:val="clear" w:color="auto" w:fill="FFFFFF"/>
          <w:lang w:val="en-US" w:eastAsia="zh-CN" w:bidi="ar"/>
        </w:rPr>
        <w:t>《</w:t>
      </w:r>
      <w:r>
        <w:rPr>
          <w:rFonts w:hint="eastAsia" w:cs="Times New Roman"/>
          <w:color w:val="auto"/>
          <w:spacing w:val="0"/>
          <w:kern w:val="0"/>
          <w:sz w:val="32"/>
          <w:szCs w:val="32"/>
          <w:shd w:val="clear" w:color="auto" w:fill="FFFFFF"/>
          <w:lang w:val="en-US" w:eastAsia="zh-CN" w:bidi="ar"/>
        </w:rPr>
        <w:t>三年行动计划</w:t>
      </w:r>
      <w:r>
        <w:rPr>
          <w:rFonts w:hint="default" w:ascii="Times New Roman" w:hAnsi="Times New Roman" w:eastAsia="仿宋_GB2312" w:cs="Times New Roman"/>
          <w:color w:val="auto"/>
          <w:spacing w:val="0"/>
          <w:kern w:val="0"/>
          <w:sz w:val="32"/>
          <w:szCs w:val="32"/>
          <w:shd w:val="clear" w:color="auto" w:fill="FFFFFF"/>
          <w:lang w:val="en-US" w:eastAsia="zh-CN" w:bidi="ar"/>
        </w:rPr>
        <w:t>》基本保持一致，具体内容有所调整，分为</w:t>
      </w:r>
      <w:r>
        <w:rPr>
          <w:rFonts w:hint="eastAsia" w:cs="Times New Roman"/>
          <w:color w:val="auto"/>
          <w:spacing w:val="0"/>
          <w:kern w:val="0"/>
          <w:sz w:val="32"/>
          <w:szCs w:val="32"/>
          <w:shd w:val="clear" w:color="auto" w:fill="FFFFFF"/>
          <w:lang w:val="en-US" w:eastAsia="zh-CN" w:bidi="ar"/>
        </w:rPr>
        <w:t>5</w:t>
      </w:r>
      <w:r>
        <w:rPr>
          <w:rFonts w:hint="default" w:ascii="Times New Roman" w:hAnsi="Times New Roman" w:eastAsia="仿宋_GB2312" w:cs="Times New Roman"/>
          <w:color w:val="auto"/>
          <w:spacing w:val="0"/>
          <w:kern w:val="0"/>
          <w:sz w:val="32"/>
          <w:szCs w:val="32"/>
          <w:shd w:val="clear" w:color="auto" w:fill="FFFFFF"/>
          <w:lang w:val="en-US" w:eastAsia="zh-CN" w:bidi="ar"/>
        </w:rPr>
        <w:t>个部分</w:t>
      </w:r>
      <w:r>
        <w:rPr>
          <w:rFonts w:hint="eastAsia" w:cs="Times New Roman"/>
          <w:color w:val="auto"/>
          <w:spacing w:val="0"/>
          <w:kern w:val="0"/>
          <w:sz w:val="32"/>
          <w:szCs w:val="32"/>
          <w:shd w:val="clear" w:color="auto" w:fill="FFFFFF"/>
          <w:lang w:val="en-US" w:eastAsia="zh-CN" w:bidi="ar"/>
        </w:rPr>
        <w:t>32</w:t>
      </w:r>
      <w:r>
        <w:rPr>
          <w:rFonts w:hint="default" w:ascii="Times New Roman" w:hAnsi="Times New Roman" w:eastAsia="仿宋_GB2312" w:cs="Times New Roman"/>
          <w:color w:val="auto"/>
          <w:spacing w:val="0"/>
          <w:kern w:val="0"/>
          <w:sz w:val="32"/>
          <w:szCs w:val="32"/>
          <w:shd w:val="clear" w:color="auto" w:fill="FFFFFF"/>
          <w:lang w:val="en-US" w:eastAsia="zh-CN" w:bidi="ar"/>
        </w:rPr>
        <w:t>项内容。主要有</w:t>
      </w:r>
      <w:r>
        <w:rPr>
          <w:rFonts w:hint="eastAsia" w:cs="Times New Roman"/>
          <w:color w:val="auto"/>
          <w:spacing w:val="0"/>
          <w:kern w:val="0"/>
          <w:sz w:val="32"/>
          <w:szCs w:val="32"/>
          <w:shd w:val="clear" w:color="auto" w:fill="FFFFFF"/>
          <w:lang w:val="en-US" w:eastAsia="zh-CN" w:bidi="ar"/>
        </w:rPr>
        <w:t>，</w:t>
      </w:r>
      <w:r>
        <w:rPr>
          <w:rFonts w:hint="eastAsia" w:ascii="Times New Roman" w:hAnsi="Times New Roman" w:eastAsia="仿宋_GB2312" w:cs="仿宋_GB2312"/>
          <w:color w:val="auto"/>
          <w:spacing w:val="0"/>
          <w:sz w:val="32"/>
          <w:szCs w:val="32"/>
        </w:rPr>
        <w:t>第</w:t>
      </w:r>
      <w:r>
        <w:rPr>
          <w:rFonts w:hint="eastAsia" w:ascii="Times New Roman" w:hAnsi="Times New Roman" w:eastAsia="仿宋_GB2312"/>
          <w:color w:val="auto"/>
          <w:spacing w:val="0"/>
          <w:sz w:val="32"/>
          <w:szCs w:val="32"/>
        </w:rPr>
        <w:t>1</w:t>
      </w:r>
      <w:r>
        <w:rPr>
          <w:rFonts w:hint="eastAsia" w:ascii="Times New Roman" w:hAnsi="Times New Roman" w:eastAsia="仿宋_GB2312" w:cs="仿宋_GB2312"/>
          <w:color w:val="auto"/>
          <w:spacing w:val="0"/>
          <w:sz w:val="32"/>
          <w:szCs w:val="32"/>
        </w:rPr>
        <w:t>部分是“</w:t>
      </w:r>
      <w:r>
        <w:rPr>
          <w:rFonts w:hint="eastAsia" w:ascii="Times New Roman" w:hAnsi="Times New Roman" w:eastAsia="仿宋_GB2312" w:cs="仿宋_GB2312"/>
          <w:color w:val="auto"/>
          <w:spacing w:val="0"/>
          <w:sz w:val="32"/>
          <w:szCs w:val="32"/>
          <w:lang w:eastAsia="zh-CN"/>
        </w:rPr>
        <w:t>推动政府更好依法履职</w:t>
      </w:r>
      <w:r>
        <w:rPr>
          <w:rFonts w:hint="eastAsia" w:ascii="Times New Roman" w:hAnsi="Times New Roman" w:eastAsia="仿宋_GB2312" w:cs="仿宋_GB2312"/>
          <w:color w:val="auto"/>
          <w:spacing w:val="0"/>
          <w:sz w:val="32"/>
          <w:szCs w:val="32"/>
        </w:rPr>
        <w:t>”</w:t>
      </w:r>
      <w:r>
        <w:rPr>
          <w:rFonts w:hint="eastAsia" w:cs="仿宋_GB2312"/>
          <w:color w:val="auto"/>
          <w:spacing w:val="0"/>
          <w:sz w:val="32"/>
          <w:szCs w:val="32"/>
          <w:lang w:eastAsia="zh-CN"/>
        </w:rPr>
        <w:t>，包含</w:t>
      </w:r>
      <w:r>
        <w:rPr>
          <w:rFonts w:hint="eastAsia" w:cs="仿宋_GB2312"/>
          <w:color w:val="auto"/>
          <w:spacing w:val="0"/>
          <w:sz w:val="32"/>
          <w:szCs w:val="32"/>
          <w:lang w:val="en-US" w:eastAsia="zh-CN"/>
        </w:rPr>
        <w:t>9项具体举措</w:t>
      </w:r>
      <w:r>
        <w:rPr>
          <w:rFonts w:hint="eastAsia" w:ascii="Times New Roman" w:hAnsi="Times New Roman" w:eastAsia="仿宋_GB2312" w:cs="仿宋_GB2312"/>
          <w:color w:val="auto"/>
          <w:spacing w:val="0"/>
          <w:sz w:val="32"/>
          <w:szCs w:val="32"/>
        </w:rPr>
        <w:t>；第</w:t>
      </w:r>
      <w:r>
        <w:rPr>
          <w:rFonts w:hint="eastAsia" w:ascii="Times New Roman" w:hAnsi="Times New Roman" w:eastAsia="仿宋_GB2312"/>
          <w:color w:val="auto"/>
          <w:spacing w:val="0"/>
          <w:sz w:val="32"/>
          <w:szCs w:val="32"/>
        </w:rPr>
        <w:t>2</w:t>
      </w:r>
      <w:r>
        <w:rPr>
          <w:rFonts w:hint="eastAsia" w:ascii="Times New Roman" w:hAnsi="Times New Roman" w:eastAsia="仿宋_GB2312" w:cs="仿宋_GB2312"/>
          <w:color w:val="auto"/>
          <w:spacing w:val="0"/>
          <w:sz w:val="32"/>
          <w:szCs w:val="32"/>
        </w:rPr>
        <w:t>部分是</w:t>
      </w:r>
      <w:r>
        <w:rPr>
          <w:rFonts w:hint="eastAsia" w:cs="仿宋_GB2312"/>
          <w:color w:val="auto"/>
          <w:spacing w:val="0"/>
          <w:sz w:val="32"/>
          <w:szCs w:val="32"/>
          <w:lang w:eastAsia="zh-CN"/>
        </w:rPr>
        <w:t>“依法科学民主决策”，包含</w:t>
      </w:r>
      <w:r>
        <w:rPr>
          <w:rFonts w:hint="eastAsia" w:cs="仿宋_GB2312"/>
          <w:color w:val="auto"/>
          <w:spacing w:val="0"/>
          <w:sz w:val="32"/>
          <w:szCs w:val="32"/>
          <w:lang w:val="en-US" w:eastAsia="zh-CN"/>
        </w:rPr>
        <w:t>8项具体举措</w:t>
      </w:r>
      <w:r>
        <w:rPr>
          <w:rFonts w:hint="eastAsia" w:ascii="Times New Roman" w:hAnsi="Times New Roman" w:eastAsia="仿宋_GB2312" w:cs="仿宋_GB2312"/>
          <w:color w:val="auto"/>
          <w:spacing w:val="0"/>
          <w:sz w:val="32"/>
          <w:szCs w:val="32"/>
        </w:rPr>
        <w:t>；第</w:t>
      </w:r>
      <w:r>
        <w:rPr>
          <w:rFonts w:hint="eastAsia" w:ascii="Times New Roman" w:hAnsi="Times New Roman" w:eastAsia="仿宋_GB2312"/>
          <w:color w:val="auto"/>
          <w:spacing w:val="0"/>
          <w:sz w:val="32"/>
          <w:szCs w:val="32"/>
        </w:rPr>
        <w:t>3</w:t>
      </w:r>
      <w:r>
        <w:rPr>
          <w:rFonts w:hint="eastAsia" w:ascii="Times New Roman" w:hAnsi="Times New Roman" w:eastAsia="仿宋_GB2312" w:cs="仿宋_GB2312"/>
          <w:color w:val="auto"/>
          <w:spacing w:val="0"/>
          <w:sz w:val="32"/>
          <w:szCs w:val="32"/>
        </w:rPr>
        <w:t>部分是</w:t>
      </w:r>
      <w:r>
        <w:rPr>
          <w:rFonts w:hint="eastAsia" w:ascii="Times New Roman" w:hAnsi="Times New Roman" w:eastAsia="仿宋_GB2312" w:cs="仿宋_GB2312"/>
          <w:color w:val="auto"/>
          <w:spacing w:val="0"/>
          <w:sz w:val="32"/>
          <w:szCs w:val="32"/>
          <w:lang w:eastAsia="zh-CN"/>
        </w:rPr>
        <w:t>“推动规范行政执法”</w:t>
      </w:r>
      <w:r>
        <w:rPr>
          <w:rFonts w:hint="eastAsia" w:cs="仿宋_GB2312"/>
          <w:color w:val="auto"/>
          <w:spacing w:val="0"/>
          <w:sz w:val="32"/>
          <w:szCs w:val="32"/>
          <w:lang w:eastAsia="zh-CN"/>
        </w:rPr>
        <w:t>，包含</w:t>
      </w:r>
      <w:r>
        <w:rPr>
          <w:rFonts w:hint="eastAsia" w:cs="仿宋_GB2312"/>
          <w:color w:val="auto"/>
          <w:spacing w:val="0"/>
          <w:sz w:val="32"/>
          <w:szCs w:val="32"/>
          <w:lang w:val="en-US" w:eastAsia="zh-CN"/>
        </w:rPr>
        <w:t>5项具体举措</w:t>
      </w:r>
      <w:r>
        <w:rPr>
          <w:rFonts w:hint="eastAsia" w:ascii="Times New Roman" w:hAnsi="Times New Roman" w:eastAsia="仿宋_GB2312" w:cs="仿宋_GB2312"/>
          <w:color w:val="auto"/>
          <w:spacing w:val="0"/>
          <w:sz w:val="32"/>
          <w:szCs w:val="32"/>
        </w:rPr>
        <w:t>；第</w:t>
      </w:r>
      <w:r>
        <w:rPr>
          <w:rFonts w:hint="eastAsia" w:ascii="Times New Roman" w:hAnsi="Times New Roman" w:eastAsia="仿宋_GB2312"/>
          <w:color w:val="auto"/>
          <w:spacing w:val="0"/>
          <w:sz w:val="32"/>
          <w:szCs w:val="32"/>
        </w:rPr>
        <w:t>4</w:t>
      </w:r>
      <w:r>
        <w:rPr>
          <w:rFonts w:hint="eastAsia" w:ascii="Times New Roman" w:hAnsi="Times New Roman" w:eastAsia="仿宋_GB2312" w:cs="仿宋_GB2312"/>
          <w:color w:val="auto"/>
          <w:spacing w:val="0"/>
          <w:sz w:val="32"/>
          <w:szCs w:val="32"/>
        </w:rPr>
        <w:t>部分是“依法化解社会矛盾纠纷”</w:t>
      </w:r>
      <w:r>
        <w:rPr>
          <w:rFonts w:hint="eastAsia" w:cs="仿宋_GB2312"/>
          <w:color w:val="auto"/>
          <w:spacing w:val="0"/>
          <w:sz w:val="32"/>
          <w:szCs w:val="32"/>
          <w:lang w:eastAsia="zh-CN"/>
        </w:rPr>
        <w:t>，包含</w:t>
      </w:r>
      <w:r>
        <w:rPr>
          <w:rFonts w:hint="eastAsia" w:cs="仿宋_GB2312"/>
          <w:color w:val="auto"/>
          <w:spacing w:val="0"/>
          <w:sz w:val="32"/>
          <w:szCs w:val="32"/>
          <w:lang w:val="en-US" w:eastAsia="zh-CN"/>
        </w:rPr>
        <w:t>6项具体举措</w:t>
      </w:r>
      <w:r>
        <w:rPr>
          <w:rFonts w:hint="eastAsia" w:ascii="Times New Roman" w:hAnsi="Times New Roman" w:eastAsia="仿宋_GB2312" w:cs="仿宋_GB2312"/>
          <w:color w:val="auto"/>
          <w:spacing w:val="0"/>
          <w:sz w:val="32"/>
          <w:szCs w:val="32"/>
        </w:rPr>
        <w:t>；第</w:t>
      </w:r>
      <w:r>
        <w:rPr>
          <w:rFonts w:hint="eastAsia" w:ascii="Times New Roman" w:hAnsi="Times New Roman" w:eastAsia="仿宋_GB2312"/>
          <w:color w:val="auto"/>
          <w:spacing w:val="0"/>
          <w:sz w:val="32"/>
          <w:szCs w:val="32"/>
        </w:rPr>
        <w:t>5</w:t>
      </w:r>
      <w:r>
        <w:rPr>
          <w:rFonts w:hint="eastAsia" w:ascii="Times New Roman" w:hAnsi="Times New Roman" w:eastAsia="仿宋_GB2312" w:cs="仿宋_GB2312"/>
          <w:color w:val="auto"/>
          <w:spacing w:val="0"/>
          <w:sz w:val="32"/>
          <w:szCs w:val="32"/>
        </w:rPr>
        <w:t>部分是“</w:t>
      </w:r>
      <w:r>
        <w:rPr>
          <w:rFonts w:hint="eastAsia" w:ascii="Times New Roman" w:hAnsi="Times New Roman" w:eastAsia="仿宋_GB2312" w:cs="仿宋_GB2312"/>
          <w:color w:val="auto"/>
          <w:spacing w:val="0"/>
          <w:sz w:val="32"/>
          <w:szCs w:val="32"/>
          <w:lang w:eastAsia="zh-CN"/>
        </w:rPr>
        <w:t>加强法治政府建设组织保障</w:t>
      </w:r>
      <w:r>
        <w:rPr>
          <w:rFonts w:hint="eastAsia" w:ascii="Times New Roman" w:hAnsi="Times New Roman" w:eastAsia="仿宋_GB2312" w:cs="仿宋_GB2312"/>
          <w:color w:val="auto"/>
          <w:spacing w:val="0"/>
          <w:sz w:val="32"/>
          <w:szCs w:val="32"/>
        </w:rPr>
        <w:t>”</w:t>
      </w:r>
      <w:r>
        <w:rPr>
          <w:rFonts w:hint="eastAsia" w:cs="仿宋_GB2312"/>
          <w:color w:val="auto"/>
          <w:spacing w:val="0"/>
          <w:sz w:val="32"/>
          <w:szCs w:val="32"/>
          <w:lang w:eastAsia="zh-CN"/>
        </w:rPr>
        <w:t>，包含</w:t>
      </w:r>
      <w:r>
        <w:rPr>
          <w:rFonts w:hint="eastAsia" w:cs="仿宋_GB2312"/>
          <w:color w:val="auto"/>
          <w:spacing w:val="0"/>
          <w:sz w:val="32"/>
          <w:szCs w:val="32"/>
          <w:lang w:val="en-US" w:eastAsia="zh-CN"/>
        </w:rPr>
        <w:t>4项具体举措。</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cs="Times New Roman"/>
          <w:spacing w:val="0"/>
          <w:sz w:val="32"/>
          <w:szCs w:val="32"/>
          <w:lang w:val="en-US" w:eastAsia="zh-CN"/>
        </w:rPr>
      </w:pPr>
      <w:r>
        <w:rPr>
          <w:rFonts w:hint="eastAsia" w:ascii="仿宋_GB2312" w:hAnsi="仿宋_GB2312" w:eastAsia="仿宋_GB2312" w:cs="仿宋_GB2312"/>
          <w:spacing w:val="0"/>
          <w:sz w:val="32"/>
          <w:szCs w:val="32"/>
          <w:lang w:val="en-US" w:eastAsia="zh-CN"/>
        </w:rPr>
        <w:t>除全面承接</w:t>
      </w:r>
      <w:r>
        <w:rPr>
          <w:rFonts w:hint="eastAsia" w:ascii="仿宋_GB2312" w:hAnsi="仿宋_GB2312" w:cs="仿宋_GB2312"/>
          <w:spacing w:val="0"/>
          <w:sz w:val="32"/>
          <w:szCs w:val="32"/>
          <w:lang w:val="en-US" w:eastAsia="zh-CN"/>
        </w:rPr>
        <w:t>省</w:t>
      </w:r>
      <w:r>
        <w:rPr>
          <w:rFonts w:hint="eastAsia" w:ascii="仿宋_GB2312" w:hAnsi="仿宋_GB2312" w:eastAsia="仿宋_GB2312" w:cs="仿宋_GB2312"/>
          <w:spacing w:val="0"/>
          <w:sz w:val="32"/>
          <w:szCs w:val="32"/>
          <w:lang w:val="en-US" w:eastAsia="zh-CN"/>
        </w:rPr>
        <w:t>《</w:t>
      </w:r>
      <w:r>
        <w:rPr>
          <w:rFonts w:hint="eastAsia" w:ascii="仿宋_GB2312" w:hAnsi="仿宋_GB2312" w:cs="仿宋_GB2312"/>
          <w:spacing w:val="0"/>
          <w:sz w:val="32"/>
          <w:szCs w:val="32"/>
          <w:lang w:val="en-US" w:eastAsia="zh-CN"/>
        </w:rPr>
        <w:t>三年行动计划</w:t>
      </w:r>
      <w:r>
        <w:rPr>
          <w:rFonts w:hint="default" w:ascii="Times New Roman" w:hAnsi="Times New Roman" w:eastAsia="仿宋_GB2312" w:cs="Times New Roman"/>
          <w:spacing w:val="0"/>
          <w:sz w:val="32"/>
          <w:szCs w:val="32"/>
          <w:lang w:val="en-US" w:eastAsia="zh-CN"/>
        </w:rPr>
        <w:t>》中</w:t>
      </w:r>
      <w:r>
        <w:rPr>
          <w:rFonts w:hint="eastAsia" w:cs="Times New Roman"/>
          <w:spacing w:val="0"/>
          <w:sz w:val="32"/>
          <w:szCs w:val="32"/>
          <w:lang w:val="en-US" w:eastAsia="zh-CN"/>
        </w:rPr>
        <w:t>相关工作任务</w:t>
      </w:r>
      <w:r>
        <w:rPr>
          <w:rFonts w:hint="default" w:ascii="Times New Roman" w:hAnsi="Times New Roman" w:eastAsia="仿宋_GB2312" w:cs="Times New Roman"/>
          <w:spacing w:val="0"/>
          <w:sz w:val="32"/>
          <w:szCs w:val="32"/>
          <w:lang w:val="en-US" w:eastAsia="zh-CN"/>
        </w:rPr>
        <w:t>外，在</w:t>
      </w:r>
      <w:r>
        <w:rPr>
          <w:rFonts w:hint="eastAsia" w:cs="Times New Roman"/>
          <w:spacing w:val="0"/>
          <w:sz w:val="32"/>
          <w:szCs w:val="32"/>
          <w:lang w:val="en-US" w:eastAsia="zh-CN"/>
        </w:rPr>
        <w:t>市</w:t>
      </w:r>
      <w:r>
        <w:rPr>
          <w:rFonts w:hint="default" w:ascii="Times New Roman" w:hAnsi="Times New Roman" w:eastAsia="仿宋_GB2312" w:cs="Times New Roman"/>
          <w:spacing w:val="0"/>
          <w:sz w:val="32"/>
          <w:szCs w:val="32"/>
          <w:lang w:val="en-US" w:eastAsia="zh-CN"/>
        </w:rPr>
        <w:t>《</w:t>
      </w:r>
      <w:r>
        <w:rPr>
          <w:rFonts w:hint="eastAsia" w:cs="Times New Roman"/>
          <w:spacing w:val="0"/>
          <w:sz w:val="32"/>
          <w:szCs w:val="32"/>
          <w:lang w:val="en-US" w:eastAsia="zh-CN"/>
        </w:rPr>
        <w:t>行动计划</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起草</w:t>
      </w:r>
      <w:r>
        <w:rPr>
          <w:rFonts w:hint="default" w:ascii="Times New Roman" w:hAnsi="Times New Roman" w:eastAsia="仿宋_GB2312" w:cs="Times New Roman"/>
          <w:spacing w:val="0"/>
          <w:sz w:val="32"/>
          <w:szCs w:val="32"/>
          <w:lang w:val="en-US" w:eastAsia="zh-CN"/>
        </w:rPr>
        <w:t>过程中，</w:t>
      </w:r>
      <w:r>
        <w:rPr>
          <w:rFonts w:hint="eastAsia" w:cs="Times New Roman"/>
          <w:spacing w:val="0"/>
          <w:sz w:val="32"/>
          <w:szCs w:val="32"/>
          <w:lang w:val="en-US" w:eastAsia="zh-CN"/>
        </w:rPr>
        <w:t>力求结合六安实际</w:t>
      </w:r>
      <w:r>
        <w:rPr>
          <w:rFonts w:hint="default" w:ascii="Times New Roman" w:hAnsi="Times New Roman" w:eastAsia="仿宋_GB2312" w:cs="Times New Roman"/>
          <w:spacing w:val="0"/>
          <w:sz w:val="32"/>
          <w:szCs w:val="32"/>
          <w:lang w:val="en-US" w:eastAsia="zh-CN"/>
        </w:rPr>
        <w:t>，</w:t>
      </w:r>
      <w:r>
        <w:rPr>
          <w:rFonts w:hint="eastAsia" w:cs="Times New Roman"/>
          <w:spacing w:val="0"/>
          <w:sz w:val="32"/>
          <w:szCs w:val="32"/>
          <w:lang w:val="en-US" w:eastAsia="zh-CN"/>
        </w:rPr>
        <w:t>体现不同特点。</w:t>
      </w:r>
      <w:r>
        <w:rPr>
          <w:rFonts w:hint="default" w:ascii="Times New Roman" w:hAnsi="Times New Roman" w:eastAsia="仿宋_GB2312" w:cs="Times New Roman"/>
          <w:spacing w:val="0"/>
          <w:sz w:val="32"/>
          <w:szCs w:val="32"/>
          <w:lang w:val="en-US" w:eastAsia="zh-CN"/>
        </w:rPr>
        <w:t>主要</w:t>
      </w:r>
      <w:r>
        <w:rPr>
          <w:rFonts w:hint="eastAsia" w:ascii="Times New Roman" w:hAnsi="Times New Roman" w:eastAsia="仿宋_GB2312" w:cs="Times New Roman"/>
          <w:spacing w:val="0"/>
          <w:sz w:val="32"/>
          <w:szCs w:val="32"/>
          <w:lang w:val="en-US" w:eastAsia="zh-CN"/>
        </w:rPr>
        <w:t>体现</w:t>
      </w:r>
      <w:r>
        <w:rPr>
          <w:rFonts w:hint="default" w:ascii="Times New Roman" w:hAnsi="Times New Roman" w:eastAsia="仿宋_GB2312" w:cs="Times New Roman"/>
          <w:spacing w:val="0"/>
          <w:sz w:val="32"/>
          <w:szCs w:val="32"/>
          <w:lang w:val="en-US" w:eastAsia="zh-CN"/>
        </w:rPr>
        <w:t>在：一是</w:t>
      </w:r>
      <w:r>
        <w:rPr>
          <w:rFonts w:hint="eastAsia" w:cs="Times New Roman"/>
          <w:spacing w:val="0"/>
          <w:sz w:val="32"/>
          <w:szCs w:val="32"/>
          <w:lang w:val="en-US" w:eastAsia="zh-CN"/>
        </w:rPr>
        <w:t>体现地方特色。如第2项，增加贯彻落实《六安市政务服务事项动态调整制度（试行）》相关内容；以及第15项探索建立我市政策文件合法性审查平台系统等相关内容。二是体现可操作性。如第10、11项提出法律顾问、公职律师配备率以及发挥他们实质性作用等方面，做了具体要求；第28项，对法治文化建设等内容作出要求等。三是体现目标导向。如第5项提出推动公共政策兑现存量问题100%解决；第8项提出现代公共法律服务体系建设评价验收结果位居全省前列的预期；第23项提出的调解组织专职调解员配备比例，以及第30、31</w:t>
      </w:r>
      <w:bookmarkStart w:id="0" w:name="_GoBack"/>
      <w:bookmarkEnd w:id="0"/>
      <w:r>
        <w:rPr>
          <w:rFonts w:hint="eastAsia" w:cs="Times New Roman"/>
          <w:spacing w:val="0"/>
          <w:sz w:val="32"/>
          <w:szCs w:val="32"/>
          <w:lang w:val="en-US" w:eastAsia="zh-CN"/>
        </w:rPr>
        <w:t>项关于开展法治政府建设示范创建及法治建设综合督察等，均提出具体目标。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cs="Times New Roman"/>
          <w:spacing w:val="0"/>
          <w:sz w:val="32"/>
          <w:szCs w:val="32"/>
          <w:lang w:val="en-US" w:eastAsia="zh-CN"/>
        </w:rPr>
      </w:pPr>
      <w:r>
        <w:rPr>
          <w:rFonts w:hint="eastAsia" w:cs="Times New Roman"/>
          <w:spacing w:val="0"/>
          <w:sz w:val="32"/>
          <w:szCs w:val="32"/>
          <w:lang w:val="en-US" w:eastAsia="zh-CN"/>
        </w:rPr>
        <w:t>需要说明的是，今年8月份至今，市司法局牵头开展了第二批全省法治政府建设示范地区（项目）的申报创建工作，六安市、霍山县、裕安区等三个地区作为全省第二批法治政府建设综合示范地区申报，金安区“创新实施行业化随机抽查，实现一体化综合监管”、裕安区“独山红色法治文化”及叶集区“创新‘无事’找书记党建引领基层社会治理，建立‘乡里乡亲’党员参与人民调解机制”等三个项目作为全省第二批法治政府建设单项示范项目申报。</w:t>
      </w:r>
      <w:r>
        <w:rPr>
          <w:rFonts w:hint="eastAsia" w:ascii="Times New Roman" w:hAnsi="Times New Roman" w:eastAsia="仿宋_GB2312" w:cs="Times New Roman"/>
          <w:spacing w:val="0"/>
          <w:sz w:val="32"/>
          <w:szCs w:val="32"/>
          <w:lang w:val="en-US" w:eastAsia="zh-CN"/>
        </w:rPr>
        <w:t>据了解，今年包括我市在内的马鞍山、阜阳、池州、淮北、宿州、滁州、安庆等8</w:t>
      </w:r>
      <w:r>
        <w:rPr>
          <w:rFonts w:hint="eastAsia" w:ascii="Times New Roman" w:hAnsi="Times New Roman"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市启动了创建工作</w:t>
      </w:r>
      <w:r>
        <w:rPr>
          <w:rFonts w:hint="eastAsia" w:ascii="Times New Roman" w:hAnsi="Times New Roman"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经与省司法厅对接，</w:t>
      </w:r>
      <w:r>
        <w:rPr>
          <w:rFonts w:hint="eastAsia" w:cs="Times New Roman"/>
          <w:spacing w:val="0"/>
          <w:sz w:val="32"/>
          <w:szCs w:val="32"/>
          <w:lang w:val="en-US" w:eastAsia="zh-CN"/>
        </w:rPr>
        <w:t>目前，创建工作的第一阶段（书面评审、网络核查及满意度调查）正在开展中，第一阶段将从申报的8个地级市中遴选6个市进入第二阶段（实地核查、走访了解、随机抽考、座谈访谈等），</w:t>
      </w:r>
      <w:r>
        <w:rPr>
          <w:rFonts w:hint="eastAsia" w:ascii="Times New Roman" w:hAnsi="Times New Roman" w:eastAsia="仿宋_GB2312" w:cs="Times New Roman"/>
          <w:spacing w:val="0"/>
          <w:sz w:val="32"/>
          <w:szCs w:val="32"/>
          <w:lang w:val="en-US" w:eastAsia="zh-CN"/>
        </w:rPr>
        <w:t>最终遴选</w:t>
      </w:r>
      <w:r>
        <w:rPr>
          <w:rFonts w:hint="eastAsia"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个市作为命名单位。</w:t>
      </w:r>
      <w:r>
        <w:rPr>
          <w:rFonts w:hint="eastAsia" w:cs="Times New Roman"/>
          <w:spacing w:val="0"/>
          <w:sz w:val="32"/>
          <w:szCs w:val="32"/>
          <w:lang w:val="en-US" w:eastAsia="zh-CN"/>
        </w:rPr>
        <w:t>从了解到的情况看，我市有望进入第二阶段实地核查环节，一并请相关部门做好准备工作。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四、下一步工作建议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0"/>
          <w:sz w:val="32"/>
          <w:szCs w:val="32"/>
          <w:shd w:val="clear" w:color="auto" w:fill="FFFFFF"/>
          <w:lang w:val="en-US" w:eastAsia="zh-CN" w:bidi="ar"/>
        </w:rPr>
      </w:pPr>
      <w:r>
        <w:rPr>
          <w:rFonts w:hint="eastAsia" w:cs="Times New Roman"/>
          <w:color w:val="auto"/>
          <w:spacing w:val="0"/>
          <w:kern w:val="0"/>
          <w:sz w:val="32"/>
          <w:szCs w:val="32"/>
          <w:shd w:val="clear" w:color="auto" w:fill="FFFFFF"/>
          <w:lang w:val="en-US" w:eastAsia="zh-CN" w:bidi="ar"/>
        </w:rPr>
        <w:t>如本次会议审议通过市</w:t>
      </w:r>
      <w:r>
        <w:rPr>
          <w:rFonts w:hint="default" w:ascii="Times New Roman" w:hAnsi="Times New Roman" w:eastAsia="仿宋_GB2312" w:cs="Times New Roman"/>
          <w:color w:val="auto"/>
          <w:spacing w:val="0"/>
          <w:kern w:val="0"/>
          <w:sz w:val="32"/>
          <w:szCs w:val="32"/>
          <w:shd w:val="clear" w:color="auto" w:fill="FFFFFF"/>
          <w:lang w:val="en-US" w:eastAsia="zh-CN" w:bidi="ar"/>
        </w:rPr>
        <w:t>《</w:t>
      </w:r>
      <w:r>
        <w:rPr>
          <w:rFonts w:hint="eastAsia" w:cs="Times New Roman"/>
          <w:color w:val="auto"/>
          <w:spacing w:val="0"/>
          <w:kern w:val="0"/>
          <w:sz w:val="32"/>
          <w:szCs w:val="32"/>
          <w:shd w:val="clear" w:color="auto" w:fill="FFFFFF"/>
          <w:lang w:val="en-US" w:eastAsia="zh-CN" w:bidi="ar"/>
        </w:rPr>
        <w:t>行动计划</w:t>
      </w:r>
      <w:r>
        <w:rPr>
          <w:rFonts w:hint="default" w:ascii="Times New Roman" w:hAnsi="Times New Roman" w:eastAsia="仿宋_GB2312" w:cs="Times New Roman"/>
          <w:color w:val="auto"/>
          <w:spacing w:val="0"/>
          <w:kern w:val="0"/>
          <w:sz w:val="32"/>
          <w:szCs w:val="32"/>
          <w:shd w:val="clear" w:color="auto" w:fill="FFFFFF"/>
          <w:lang w:val="en-US" w:eastAsia="zh-CN" w:bidi="ar"/>
        </w:rPr>
        <w:t>》</w:t>
      </w:r>
      <w:r>
        <w:rPr>
          <w:rFonts w:hint="eastAsia" w:cs="Times New Roman"/>
          <w:color w:val="auto"/>
          <w:spacing w:val="0"/>
          <w:kern w:val="0"/>
          <w:sz w:val="32"/>
          <w:szCs w:val="32"/>
          <w:shd w:val="clear" w:color="auto" w:fill="FFFFFF"/>
          <w:lang w:val="en-US" w:eastAsia="zh-CN" w:bidi="ar"/>
        </w:rPr>
        <w:t>，建议</w:t>
      </w:r>
      <w:r>
        <w:rPr>
          <w:rFonts w:hint="default" w:ascii="Times New Roman" w:hAnsi="Times New Roman" w:eastAsia="仿宋_GB2312" w:cs="Times New Roman"/>
          <w:color w:val="auto"/>
          <w:spacing w:val="0"/>
          <w:kern w:val="0"/>
          <w:sz w:val="32"/>
          <w:szCs w:val="32"/>
          <w:shd w:val="clear" w:color="auto" w:fill="FFFFFF"/>
          <w:lang w:val="en-US" w:eastAsia="zh-CN" w:bidi="ar"/>
        </w:rPr>
        <w:t>以</w:t>
      </w:r>
      <w:r>
        <w:rPr>
          <w:rFonts w:hint="eastAsia" w:cs="Times New Roman"/>
          <w:color w:val="auto"/>
          <w:spacing w:val="0"/>
          <w:kern w:val="0"/>
          <w:sz w:val="32"/>
          <w:szCs w:val="32"/>
          <w:shd w:val="clear" w:color="auto" w:fill="FFFFFF"/>
          <w:lang w:val="en-US" w:eastAsia="zh-CN" w:bidi="ar"/>
        </w:rPr>
        <w:t>市</w:t>
      </w:r>
      <w:r>
        <w:rPr>
          <w:rFonts w:hint="default" w:ascii="Times New Roman" w:hAnsi="Times New Roman" w:eastAsia="仿宋_GB2312" w:cs="Times New Roman"/>
          <w:color w:val="auto"/>
          <w:spacing w:val="0"/>
          <w:kern w:val="0"/>
          <w:sz w:val="32"/>
          <w:szCs w:val="32"/>
          <w:shd w:val="clear" w:color="auto" w:fill="FFFFFF"/>
          <w:lang w:val="en-US" w:eastAsia="zh-CN" w:bidi="ar"/>
        </w:rPr>
        <w:t>政府</w:t>
      </w:r>
      <w:r>
        <w:rPr>
          <w:rFonts w:hint="eastAsia" w:cs="Times New Roman"/>
          <w:color w:val="auto"/>
          <w:spacing w:val="0"/>
          <w:kern w:val="0"/>
          <w:sz w:val="32"/>
          <w:szCs w:val="32"/>
          <w:shd w:val="clear" w:color="auto" w:fill="FFFFFF"/>
          <w:lang w:val="en-US" w:eastAsia="zh-CN" w:bidi="ar"/>
        </w:rPr>
        <w:t>办公室</w:t>
      </w:r>
      <w:r>
        <w:rPr>
          <w:rFonts w:hint="default" w:ascii="Times New Roman" w:hAnsi="Times New Roman" w:eastAsia="仿宋_GB2312" w:cs="Times New Roman"/>
          <w:color w:val="auto"/>
          <w:spacing w:val="0"/>
          <w:kern w:val="0"/>
          <w:sz w:val="32"/>
          <w:szCs w:val="32"/>
          <w:shd w:val="clear" w:color="auto" w:fill="FFFFFF"/>
          <w:lang w:val="en-US" w:eastAsia="zh-CN" w:bidi="ar"/>
        </w:rPr>
        <w:t>名义印发。</w:t>
      </w: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spacing w:val="0"/>
          <w:sz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MjU1NGIwOTFiNjk1M2I4Yzg4ZWI1ZWVkZTNlYTgifQ=="/>
  </w:docVars>
  <w:rsids>
    <w:rsidRoot w:val="00000000"/>
    <w:rsid w:val="17DB8095"/>
    <w:rsid w:val="2FFBFDD0"/>
    <w:rsid w:val="377F60DB"/>
    <w:rsid w:val="37DE4AB2"/>
    <w:rsid w:val="3D0979D9"/>
    <w:rsid w:val="57991F2B"/>
    <w:rsid w:val="690150AA"/>
    <w:rsid w:val="6BA7ECE5"/>
    <w:rsid w:val="732465CC"/>
    <w:rsid w:val="7AE6CA0D"/>
    <w:rsid w:val="7AF29791"/>
    <w:rsid w:val="7EBB185B"/>
    <w:rsid w:val="7F1E4C3B"/>
    <w:rsid w:val="7F3B315B"/>
    <w:rsid w:val="7F75BFD7"/>
    <w:rsid w:val="7FBF91C0"/>
    <w:rsid w:val="BBF7C8D2"/>
    <w:rsid w:val="D995136F"/>
    <w:rsid w:val="DE9F09AD"/>
    <w:rsid w:val="DF5DD72C"/>
    <w:rsid w:val="F6F72147"/>
    <w:rsid w:val="FB67143B"/>
    <w:rsid w:val="FBFB810D"/>
    <w:rsid w:val="FFFD9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0"/>
    <w:pPr>
      <w:spacing w:before="156" w:line="360" w:lineRule="auto"/>
      <w:ind w:firstLine="668" w:firstLineChars="257"/>
    </w:pPr>
    <w:rPr>
      <w:rFonts w:ascii="宋体" w:hAnsi="宋体"/>
      <w:lang w:eastAsia="en-US"/>
    </w:rPr>
  </w:style>
  <w:style w:type="paragraph" w:styleId="3">
    <w:name w:val="Body Text"/>
    <w:basedOn w:val="1"/>
    <w:next w:val="1"/>
    <w:qFormat/>
    <w:uiPriority w:val="0"/>
    <w:pPr>
      <w:spacing w:after="120"/>
    </w:pPr>
    <w:rPr>
      <w:rFonts w:ascii="Calibri" w:hAnsi="Calibri"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1798</Words>
  <Characters>1853</Characters>
  <Lines>0</Lines>
  <Paragraphs>0</Paragraphs>
  <TotalTime>36</TotalTime>
  <ScaleCrop>false</ScaleCrop>
  <LinksUpToDate>false</LinksUpToDate>
  <CharactersWithSpaces>1853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李娜</cp:lastModifiedBy>
  <cp:lastPrinted>2022-12-13T08:41:00Z</cp:lastPrinted>
  <dcterms:modified xsi:type="dcterms:W3CDTF">2023-01-29T05:44:08Z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8B09919D3449490EBD3F3CA13FF087D9</vt:lpwstr>
  </property>
</Properties>
</file>