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方正小标宋简体" w:eastAsia="方正小标宋简体"/>
          <w:sz w:val="44"/>
          <w:szCs w:val="44"/>
        </w:rPr>
      </w:pPr>
      <w:r>
        <w:rPr>
          <w:rFonts w:hint="eastAsia" w:ascii="方正小标宋简体" w:hAnsi="方正小标宋简体" w:eastAsia="方正小标宋简体"/>
          <w:b/>
          <w:bCs/>
          <w:sz w:val="44"/>
          <w:szCs w:val="44"/>
        </w:rPr>
        <w:t>六安市中医院行风查房工作制度</w:t>
      </w:r>
    </w:p>
    <w:p>
      <w:pPr>
        <w:ind w:left="640" w:firstLine="0" w:firstLineChars="0"/>
      </w:pPr>
    </w:p>
    <w:p>
      <w:pPr>
        <w:spacing w:line="520" w:lineRule="exact"/>
        <w:ind w:firstLine="640"/>
        <w:rPr>
          <w:rFonts w:ascii="仿宋_GB2312" w:eastAsia="仿宋_GB2312"/>
        </w:rPr>
      </w:pPr>
      <w:r>
        <w:rPr>
          <w:rFonts w:hint="eastAsia" w:ascii="仿宋_GB2312" w:eastAsia="仿宋_GB2312"/>
        </w:rPr>
        <w:t>为进一步加强医德医风建设，坚持不懈纠正“四风”和行业不正之风，提升医院行风水平，构建和谐医患关系，特制订本工作制度：</w:t>
      </w:r>
    </w:p>
    <w:p>
      <w:pPr>
        <w:spacing w:line="520" w:lineRule="exact"/>
        <w:ind w:firstLine="643"/>
        <w:rPr>
          <w:rFonts w:ascii="黑体" w:hAnsi="黑体" w:eastAsia="黑体"/>
          <w:b/>
          <w:bCs/>
        </w:rPr>
      </w:pPr>
      <w:r>
        <w:rPr>
          <w:rFonts w:hint="eastAsia" w:ascii="黑体" w:hAnsi="黑体" w:eastAsia="黑体"/>
          <w:b/>
          <w:bCs/>
        </w:rPr>
        <w:t>一、行风查房内容</w:t>
      </w:r>
    </w:p>
    <w:p>
      <w:pPr>
        <w:spacing w:line="520" w:lineRule="exact"/>
        <w:ind w:firstLine="640"/>
        <w:rPr>
          <w:rFonts w:ascii="仿宋_GB2312" w:eastAsia="仿宋_GB2312"/>
        </w:rPr>
      </w:pPr>
      <w:r>
        <w:rPr>
          <w:rFonts w:hint="eastAsia" w:ascii="仿宋_GB2312" w:eastAsia="仿宋_GB2312"/>
          <w:lang w:val="en-US" w:eastAsia="zh-CN"/>
        </w:rPr>
        <w:t>1</w:t>
      </w:r>
      <w:r>
        <w:rPr>
          <w:rFonts w:ascii="仿宋_GB2312" w:eastAsia="仿宋_GB2312"/>
        </w:rPr>
        <w:t>.廉洁行医情况：医务人员有无违反行风建设有关规定，索要、</w:t>
      </w:r>
      <w:r>
        <w:rPr>
          <w:rFonts w:hint="eastAsia" w:ascii="仿宋_GB2312" w:eastAsia="仿宋_GB2312"/>
        </w:rPr>
        <w:t>收受红包，</w:t>
      </w:r>
      <w:r>
        <w:rPr>
          <w:rFonts w:ascii="仿宋_GB2312" w:eastAsia="仿宋_GB2312"/>
        </w:rPr>
        <w:t>接受患者吃请，或</w:t>
      </w:r>
      <w:bookmarkStart w:id="0" w:name="_GoBack"/>
      <w:bookmarkEnd w:id="0"/>
      <w:r>
        <w:rPr>
          <w:rFonts w:ascii="仿宋_GB2312" w:eastAsia="仿宋_GB2312"/>
        </w:rPr>
        <w:t>利用工作之便，谋取个人或小团体不正当利益。</w:t>
      </w:r>
    </w:p>
    <w:p>
      <w:pPr>
        <w:spacing w:line="520" w:lineRule="exact"/>
        <w:ind w:firstLine="640"/>
        <w:rPr>
          <w:rFonts w:ascii="仿宋_GB2312" w:eastAsia="仿宋_GB2312"/>
        </w:rPr>
      </w:pPr>
      <w:r>
        <w:rPr>
          <w:rFonts w:ascii="仿宋_GB2312" w:eastAsia="仿宋_GB2312"/>
        </w:rPr>
        <w:t>2.政令畅通情况：上级党政组织的文件精神，医院党委、行政的决策要求传达、学习、贯彻落实及指令性任务完成情况。</w:t>
      </w:r>
    </w:p>
    <w:p>
      <w:pPr>
        <w:spacing w:line="520" w:lineRule="exact"/>
        <w:ind w:firstLine="640"/>
        <w:rPr>
          <w:rFonts w:ascii="仿宋_GB2312" w:eastAsia="仿宋_GB2312"/>
        </w:rPr>
      </w:pPr>
      <w:r>
        <w:rPr>
          <w:rFonts w:hint="eastAsia" w:ascii="仿宋_GB2312" w:eastAsia="仿宋_GB2312"/>
          <w:lang w:val="en-US" w:eastAsia="zh-CN"/>
        </w:rPr>
        <w:t>3</w:t>
      </w:r>
      <w:r>
        <w:rPr>
          <w:rFonts w:ascii="仿宋_GB2312" w:eastAsia="仿宋_GB2312"/>
        </w:rPr>
        <w:t>.医患沟通情况：医务人员是否尊重病人的人格、知情权、隐私权等合法权益。</w:t>
      </w:r>
    </w:p>
    <w:p>
      <w:pPr>
        <w:spacing w:line="520" w:lineRule="exact"/>
        <w:ind w:firstLine="640"/>
        <w:rPr>
          <w:rFonts w:ascii="仿宋_GB2312" w:eastAsia="仿宋_GB2312"/>
        </w:rPr>
      </w:pPr>
      <w:r>
        <w:rPr>
          <w:rFonts w:hint="eastAsia" w:ascii="仿宋_GB2312" w:eastAsia="仿宋_GB2312"/>
          <w:lang w:val="en-US" w:eastAsia="zh-CN"/>
        </w:rPr>
        <w:t>4</w:t>
      </w:r>
      <w:r>
        <w:rPr>
          <w:rFonts w:ascii="仿宋_GB2312" w:eastAsia="仿宋_GB2312"/>
        </w:rPr>
        <w:t>.医疗服务情况：医务人员是否履行首诊、首问负责制，服务态度是否热情，服务设施是否齐全，服务措施是否到位，环境是否整洁，病人对医疗服务、后勤服务是否满意。</w:t>
      </w:r>
    </w:p>
    <w:p>
      <w:pPr>
        <w:spacing w:line="520" w:lineRule="exact"/>
        <w:ind w:firstLine="640"/>
        <w:rPr>
          <w:rFonts w:ascii="仿宋_GB2312" w:eastAsia="仿宋_GB2312"/>
        </w:rPr>
      </w:pPr>
      <w:r>
        <w:rPr>
          <w:rFonts w:hint="eastAsia" w:ascii="仿宋_GB2312" w:eastAsia="仿宋_GB2312"/>
          <w:lang w:val="en-US" w:eastAsia="zh-CN"/>
        </w:rPr>
        <w:t>5</w:t>
      </w:r>
      <w:r>
        <w:rPr>
          <w:rFonts w:ascii="仿宋_GB2312" w:eastAsia="仿宋_GB2312"/>
        </w:rPr>
        <w:t>.医疗收费情况：收费是否规范合理，有无私收、多收、漏收费现象，是否耐心回答病人对收费的疑问，按需提供收费清单。</w:t>
      </w:r>
    </w:p>
    <w:p>
      <w:pPr>
        <w:spacing w:line="520" w:lineRule="exact"/>
        <w:ind w:firstLine="640"/>
        <w:rPr>
          <w:rFonts w:ascii="仿宋_GB2312" w:eastAsia="仿宋_GB2312"/>
        </w:rPr>
      </w:pPr>
      <w:r>
        <w:rPr>
          <w:rFonts w:hint="eastAsia" w:ascii="仿宋_GB2312" w:eastAsia="仿宋_GB2312"/>
          <w:lang w:val="en-US" w:eastAsia="zh-CN"/>
        </w:rPr>
        <w:t>6</w:t>
      </w:r>
      <w:r>
        <w:rPr>
          <w:rFonts w:ascii="仿宋_GB2312" w:eastAsia="仿宋_GB2312"/>
        </w:rPr>
        <w:t>.医务人员之间是否互相尊重、团结合作，有无违反职业道德规范现象。</w:t>
      </w:r>
    </w:p>
    <w:p>
      <w:pPr>
        <w:spacing w:line="520" w:lineRule="exact"/>
        <w:ind w:firstLine="640"/>
        <w:rPr>
          <w:rFonts w:ascii="仿宋_GB2312" w:eastAsia="仿宋_GB2312"/>
        </w:rPr>
      </w:pPr>
      <w:r>
        <w:rPr>
          <w:rFonts w:hint="eastAsia" w:ascii="仿宋_GB2312" w:eastAsia="仿宋_GB2312"/>
          <w:lang w:val="en-US" w:eastAsia="zh-CN"/>
        </w:rPr>
        <w:t>7</w:t>
      </w:r>
      <w:r>
        <w:rPr>
          <w:rFonts w:ascii="仿宋_GB2312" w:eastAsia="仿宋_GB2312"/>
        </w:rPr>
        <w:t>.听取病人及医务人员对医院工作的意见</w:t>
      </w:r>
      <w:r>
        <w:rPr>
          <w:rFonts w:hint="eastAsia" w:ascii="仿宋_GB2312" w:eastAsia="仿宋_GB2312"/>
          <w:lang w:eastAsia="zh-CN"/>
        </w:rPr>
        <w:t>和建议</w:t>
      </w:r>
      <w:r>
        <w:rPr>
          <w:rFonts w:ascii="仿宋_GB2312" w:eastAsia="仿宋_GB2312"/>
        </w:rPr>
        <w:t>。</w:t>
      </w:r>
    </w:p>
    <w:p>
      <w:pPr>
        <w:spacing w:line="520" w:lineRule="exact"/>
        <w:ind w:firstLine="640"/>
        <w:rPr>
          <w:rFonts w:hint="eastAsia" w:ascii="仿宋_GB2312" w:eastAsia="仿宋_GB2312"/>
        </w:rPr>
      </w:pPr>
      <w:r>
        <w:rPr>
          <w:rFonts w:hint="eastAsia" w:ascii="仿宋_GB2312" w:eastAsia="仿宋_GB2312"/>
          <w:lang w:val="en-US" w:eastAsia="zh-CN"/>
        </w:rPr>
        <w:t>8</w:t>
      </w:r>
      <w:r>
        <w:rPr>
          <w:rFonts w:ascii="仿宋_GB2312" w:eastAsia="仿宋_GB2312"/>
        </w:rPr>
        <w:t>.</w:t>
      </w:r>
      <w:r>
        <w:rPr>
          <w:rFonts w:hint="eastAsia" w:ascii="仿宋_GB2312" w:eastAsia="仿宋_GB2312"/>
        </w:rPr>
        <w:t>对医院阶段性重点工作开展情况进行督查。</w:t>
      </w:r>
    </w:p>
    <w:p>
      <w:pPr>
        <w:spacing w:line="520" w:lineRule="exact"/>
        <w:ind w:firstLine="640"/>
        <w:rPr>
          <w:rFonts w:ascii="仿宋_GB2312" w:eastAsia="仿宋_GB2312"/>
        </w:rPr>
      </w:pPr>
      <w:r>
        <w:rPr>
          <w:rFonts w:hint="eastAsia" w:ascii="仿宋_GB2312" w:eastAsia="仿宋_GB2312"/>
          <w:lang w:val="en-US" w:eastAsia="zh-CN"/>
        </w:rPr>
        <w:t>9</w:t>
      </w:r>
      <w:r>
        <w:rPr>
          <w:rFonts w:ascii="仿宋_GB2312" w:eastAsia="仿宋_GB2312"/>
        </w:rPr>
        <w:t>.</w:t>
      </w:r>
      <w:r>
        <w:rPr>
          <w:rFonts w:hint="eastAsia" w:ascii="仿宋_GB2312" w:eastAsia="仿宋_GB2312"/>
        </w:rPr>
        <w:t>疫情防控情况：监督检查院内疫情防控措施落实情况，及问题整改情况。</w:t>
      </w:r>
    </w:p>
    <w:p>
      <w:pPr>
        <w:spacing w:line="520" w:lineRule="exact"/>
        <w:ind w:firstLine="640"/>
        <w:rPr>
          <w:rFonts w:hint="eastAsia" w:ascii="仿宋_GB2312" w:eastAsia="仿宋_GB2312"/>
        </w:rPr>
      </w:pPr>
    </w:p>
    <w:p>
      <w:pPr>
        <w:spacing w:line="520" w:lineRule="exact"/>
        <w:ind w:firstLine="643"/>
        <w:rPr>
          <w:rFonts w:ascii="黑体" w:hAnsi="黑体" w:eastAsia="黑体"/>
          <w:b/>
          <w:bCs/>
        </w:rPr>
      </w:pPr>
      <w:r>
        <w:rPr>
          <w:rFonts w:hint="eastAsia" w:ascii="黑体" w:hAnsi="黑体" w:eastAsia="黑体"/>
          <w:b/>
          <w:bCs/>
          <w:lang w:eastAsia="zh-CN"/>
        </w:rPr>
        <w:t>二</w:t>
      </w:r>
      <w:r>
        <w:rPr>
          <w:rFonts w:hint="eastAsia" w:ascii="黑体" w:hAnsi="黑体" w:eastAsia="黑体"/>
          <w:b/>
          <w:bCs/>
        </w:rPr>
        <w:t>、行风查房的时间安排及方式方法</w:t>
      </w:r>
    </w:p>
    <w:p>
      <w:pPr>
        <w:spacing w:line="520" w:lineRule="exact"/>
        <w:ind w:firstLine="640"/>
        <w:rPr>
          <w:rFonts w:ascii="仿宋_GB2312" w:eastAsia="仿宋_GB2312"/>
        </w:rPr>
      </w:pPr>
      <w:r>
        <w:rPr>
          <w:rFonts w:hint="eastAsia" w:ascii="仿宋_GB2312" w:eastAsia="仿宋_GB2312"/>
        </w:rPr>
        <w:t>行风查房时间安排由定期与不定期相结合。每个月由纪委书记沈亚男同志带领行风查房工作小组开展一次行风大查房，具体时间由行风查房工作小组确定。每周三下午由监察审计科牵头查房一次，如遇特殊情况可顺延。</w:t>
      </w:r>
    </w:p>
    <w:p>
      <w:pPr>
        <w:spacing w:line="520" w:lineRule="exact"/>
        <w:ind w:firstLine="640"/>
        <w:rPr>
          <w:rFonts w:ascii="仿宋_GB2312" w:eastAsia="仿宋_GB2312"/>
        </w:rPr>
      </w:pPr>
      <w:r>
        <w:rPr>
          <w:rFonts w:hint="eastAsia" w:ascii="仿宋_GB2312" w:eastAsia="仿宋_GB2312"/>
        </w:rPr>
        <w:t>行风查房的方法方式有：看资料、看现场、听取科室（病区）负责人的情况汇报、召开病员座谈会、个别走访病人、家属和医务人员。</w:t>
      </w:r>
    </w:p>
    <w:p>
      <w:pPr>
        <w:spacing w:line="520" w:lineRule="exact"/>
        <w:ind w:firstLine="643"/>
        <w:rPr>
          <w:rFonts w:ascii="黑体" w:hAnsi="黑体" w:eastAsia="黑体"/>
          <w:b/>
          <w:bCs/>
        </w:rPr>
      </w:pPr>
      <w:r>
        <w:rPr>
          <w:rFonts w:hint="eastAsia" w:ascii="黑体" w:hAnsi="黑体" w:eastAsia="黑体"/>
          <w:b/>
          <w:bCs/>
          <w:lang w:eastAsia="zh-CN"/>
        </w:rPr>
        <w:t>三</w:t>
      </w:r>
      <w:r>
        <w:rPr>
          <w:rFonts w:hint="eastAsia" w:ascii="黑体" w:hAnsi="黑体" w:eastAsia="黑体"/>
          <w:b/>
          <w:bCs/>
        </w:rPr>
        <w:t>、行风查房工作人员职责要求</w:t>
      </w:r>
    </w:p>
    <w:p>
      <w:pPr>
        <w:spacing w:line="520" w:lineRule="exact"/>
        <w:ind w:firstLine="640"/>
        <w:rPr>
          <w:rFonts w:ascii="仿宋_GB2312" w:eastAsia="仿宋_GB2312"/>
        </w:rPr>
      </w:pPr>
      <w:r>
        <w:rPr>
          <w:rFonts w:ascii="仿宋_GB2312" w:eastAsia="仿宋_GB2312"/>
        </w:rPr>
        <w:t>1.行风查房工作人员必须熟悉查房内容，每次查房前要确定本次检查的重点，有针对性地认真负责地开展工作。</w:t>
      </w:r>
    </w:p>
    <w:p>
      <w:pPr>
        <w:spacing w:line="520" w:lineRule="exact"/>
        <w:ind w:firstLine="640"/>
        <w:rPr>
          <w:rFonts w:ascii="仿宋_GB2312" w:eastAsia="仿宋_GB2312"/>
        </w:rPr>
      </w:pPr>
      <w:r>
        <w:rPr>
          <w:rFonts w:ascii="仿宋_GB2312" w:eastAsia="仿宋_GB2312"/>
        </w:rPr>
        <w:t>2.行风查房人员要本着以病人为中心，为医疗一线服务的宗旨，耐心听取病人及家属和一线医务人员的诉求，讲究工作方法和沟通技巧。</w:t>
      </w:r>
    </w:p>
    <w:p>
      <w:pPr>
        <w:spacing w:line="520" w:lineRule="exact"/>
        <w:ind w:firstLine="640"/>
        <w:rPr>
          <w:rFonts w:ascii="仿宋_GB2312" w:eastAsia="仿宋_GB2312"/>
        </w:rPr>
      </w:pPr>
      <w:r>
        <w:rPr>
          <w:rFonts w:ascii="仿宋_GB2312" w:eastAsia="仿宋_GB2312"/>
        </w:rPr>
        <w:t>3.行风查房工作人员对每次检查都要有详细的检查记录，</w:t>
      </w:r>
      <w:r>
        <w:rPr>
          <w:rFonts w:hint="eastAsia" w:ascii="仿宋_GB2312" w:eastAsia="仿宋_GB2312"/>
        </w:rPr>
        <w:t>由监察科整理后归档备案</w:t>
      </w:r>
      <w:r>
        <w:rPr>
          <w:rFonts w:ascii="仿宋_GB2312" w:eastAsia="仿宋_GB2312"/>
        </w:rPr>
        <w:t>。</w:t>
      </w:r>
    </w:p>
    <w:p>
      <w:pPr>
        <w:spacing w:line="520" w:lineRule="exact"/>
        <w:ind w:firstLine="640"/>
        <w:rPr>
          <w:rFonts w:ascii="仿宋_GB2312" w:eastAsia="仿宋_GB2312"/>
        </w:rPr>
      </w:pPr>
      <w:r>
        <w:rPr>
          <w:rFonts w:ascii="仿宋_GB2312" w:eastAsia="仿宋_GB2312"/>
        </w:rPr>
        <w:t>4.行风查房工作人员要坚持原则，对发现的一般问题，要当场指出，并提出改进建议，对明显的违纪违规问题，要及时向组织报告，并做好保密工作。</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YmVlZjUzMTcwM2MxYzAzMDE5ZTExMTFhMjY4NjAifQ=="/>
  </w:docVars>
  <w:rsids>
    <w:rsidRoot w:val="00DD1036"/>
    <w:rsid w:val="000B7122"/>
    <w:rsid w:val="000E62C2"/>
    <w:rsid w:val="00340CCB"/>
    <w:rsid w:val="00350DF7"/>
    <w:rsid w:val="00576C13"/>
    <w:rsid w:val="005F6472"/>
    <w:rsid w:val="00615AA1"/>
    <w:rsid w:val="007400A1"/>
    <w:rsid w:val="009801E6"/>
    <w:rsid w:val="00B449E9"/>
    <w:rsid w:val="00C03C33"/>
    <w:rsid w:val="00DD1036"/>
    <w:rsid w:val="462A5BC4"/>
    <w:rsid w:val="66BE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both"/>
    </w:pPr>
    <w:rPr>
      <w:rFonts w:eastAsia="宋体"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866</Words>
  <Characters>879</Characters>
  <Lines>7</Lines>
  <Paragraphs>1</Paragraphs>
  <TotalTime>8</TotalTime>
  <ScaleCrop>false</ScaleCrop>
  <LinksUpToDate>false</LinksUpToDate>
  <CharactersWithSpaces>879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2022-10-31T07:40:00Z</dcterms:created>
  <dc:creator>Administrator</dc:creator>
  <cp:lastModifiedBy>Administrator</cp:lastModifiedBy>
  <cp:lastPrinted>2022-11-07T09:23:51Z</cp:lastPrinted>
  <dcterms:modified xsi:type="dcterms:W3CDTF">2022-11-07T09:27:02Z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C7CDCBF57B374AC08AADB168503BD146</vt:lpwstr>
  </property>
</Properties>
</file>