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ind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六安市人民政府教育督导委员会关于对</w:t>
      </w:r>
    </w:p>
    <w:p>
      <w:pPr>
        <w:ind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金寨县霍山县县域学前教育普及普惠督导评估市级初核的通知</w:t>
      </w:r>
    </w:p>
    <w:bookmarkEnd w:id="0"/>
    <w:p>
      <w:pPr>
        <w:ind w:right="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六教督〔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/>
    <w:p>
      <w:pPr>
        <w:ind w:right="0"/>
        <w:jc w:val="both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32"/>
        </w:rPr>
        <w:t>金寨县、霍山县人民政府：</w:t>
      </w:r>
    </w:p>
    <w:p>
      <w:pPr>
        <w:ind w:right="0" w:firstLine="640"/>
        <w:jc w:val="both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32"/>
        </w:rPr>
        <w:t>为贯彻落实《中共中央国务院关于学前教育深化改革规范发展的若干意见》，不断提高学前教育普及普惠水平，根据教育部《县域学前教育普及普惠督导评估办法》《安徽省县域学前教育普及普惠督导评估实施办法》精神，结合金寨县、霍山县自评情况，六安市人民政府教育督导委员会办公室组织市级督导评估组，</w:t>
      </w:r>
      <w:r>
        <w:rPr>
          <w:rFonts w:hint="eastAsia" w:ascii="方正仿宋_GBK" w:hAnsi="方正仿宋_GBK" w:eastAsia="方正仿宋_GBK" w:cs="方正仿宋_GBK"/>
          <w:sz w:val="28"/>
        </w:rPr>
        <w:t>拟于</w:t>
      </w:r>
      <w:r>
        <w:rPr>
          <w:rFonts w:hint="default" w:ascii="Times New Roman" w:hAnsi="Times New Roman" w:eastAsia="方正仿宋_GBK" w:cs="Times New Roman"/>
          <w:sz w:val="28"/>
        </w:rPr>
        <w:t>11</w:t>
      </w:r>
      <w:r>
        <w:rPr>
          <w:rFonts w:hint="eastAsia" w:ascii="方正仿宋_GBK" w:hAnsi="方正仿宋_GBK" w:eastAsia="方正仿宋_GBK" w:cs="方正仿宋_GBK"/>
          <w:sz w:val="28"/>
        </w:rPr>
        <w:t>月中下旬对金寨县、霍山县创建全国学前教育普及普惠县进行市级初核。</w:t>
      </w:r>
    </w:p>
    <w:p>
      <w:pPr>
        <w:ind w:right="0" w:firstLine="560"/>
        <w:jc w:val="both"/>
        <w:rPr>
          <w:rFonts w:hint="eastAsia" w:ascii="方正宋黑_GBK" w:hAnsi="方正宋黑_GBK" w:eastAsia="方正宋黑_GBK" w:cs="方正宋黑_GBK"/>
        </w:rPr>
      </w:pPr>
      <w:r>
        <w:rPr>
          <w:rFonts w:hint="eastAsia" w:ascii="方正宋黑_GBK" w:hAnsi="方正宋黑_GBK" w:eastAsia="方正宋黑_GBK" w:cs="方正宋黑_GBK"/>
          <w:sz w:val="28"/>
        </w:rPr>
        <w:t>一、核查时间</w:t>
      </w:r>
    </w:p>
    <w:p>
      <w:pPr>
        <w:ind w:right="0" w:firstLine="560"/>
        <w:jc w:val="both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  <w:sz w:val="28"/>
        </w:rPr>
        <w:t>2022</w:t>
      </w:r>
      <w:r>
        <w:rPr>
          <w:rFonts w:hint="eastAsia" w:ascii="方正仿宋_GBK" w:hAnsi="方正仿宋_GBK" w:eastAsia="方正仿宋_GBK" w:cs="方正仿宋_GBK"/>
          <w:sz w:val="28"/>
        </w:rPr>
        <w:t>年</w:t>
      </w:r>
      <w:r>
        <w:rPr>
          <w:rFonts w:hint="default" w:ascii="Times New Roman" w:hAnsi="Times New Roman" w:eastAsia="方正仿宋_GBK" w:cs="Times New Roman"/>
          <w:sz w:val="28"/>
        </w:rPr>
        <w:t>11</w:t>
      </w:r>
      <w:r>
        <w:rPr>
          <w:rFonts w:hint="eastAsia" w:ascii="方正仿宋_GBK" w:hAnsi="方正仿宋_GBK" w:eastAsia="方正仿宋_GBK" w:cs="方正仿宋_GBK"/>
          <w:sz w:val="28"/>
        </w:rPr>
        <w:t>月</w:t>
      </w:r>
      <w:r>
        <w:rPr>
          <w:rFonts w:hint="default" w:ascii="Times New Roman" w:hAnsi="Times New Roman" w:eastAsia="方正仿宋_GBK" w:cs="Times New Roman"/>
          <w:sz w:val="28"/>
        </w:rPr>
        <w:t>17</w:t>
      </w:r>
      <w:r>
        <w:rPr>
          <w:rFonts w:hint="eastAsia" w:ascii="方正仿宋_GBK" w:hAnsi="方正仿宋_GBK" w:eastAsia="方正仿宋_GBK" w:cs="方正仿宋_GBK"/>
          <w:sz w:val="28"/>
        </w:rPr>
        <w:t>-</w:t>
      </w:r>
      <w:r>
        <w:rPr>
          <w:rFonts w:hint="default" w:ascii="Times New Roman" w:hAnsi="Times New Roman" w:eastAsia="方正仿宋_GBK" w:cs="Times New Roman"/>
          <w:sz w:val="28"/>
        </w:rPr>
        <w:t>22</w:t>
      </w:r>
      <w:r>
        <w:rPr>
          <w:rFonts w:hint="eastAsia" w:ascii="方正仿宋_GBK" w:hAnsi="方正仿宋_GBK" w:eastAsia="方正仿宋_GBK" w:cs="方正仿宋_GBK"/>
          <w:sz w:val="28"/>
        </w:rPr>
        <w:t>日，每个县二天。</w:t>
      </w:r>
    </w:p>
    <w:p>
      <w:pPr>
        <w:ind w:right="0" w:firstLine="560"/>
        <w:jc w:val="both"/>
        <w:rPr>
          <w:rFonts w:hint="eastAsia" w:ascii="方正宋黑_GBK" w:hAnsi="方正宋黑_GBK" w:eastAsia="方正宋黑_GBK" w:cs="方正宋黑_GBK"/>
        </w:rPr>
      </w:pPr>
      <w:r>
        <w:rPr>
          <w:rFonts w:hint="eastAsia" w:ascii="方正宋黑_GBK" w:hAnsi="方正宋黑_GBK" w:eastAsia="方正宋黑_GBK" w:cs="方正宋黑_GBK"/>
          <w:sz w:val="28"/>
        </w:rPr>
        <w:t>二、核查对象</w:t>
      </w:r>
    </w:p>
    <w:p>
      <w:pPr>
        <w:ind w:right="0" w:firstLine="560"/>
        <w:jc w:val="both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8"/>
        </w:rPr>
        <w:t>金寨县人民政府、霍山县人民政府。</w:t>
      </w:r>
    </w:p>
    <w:p>
      <w:pPr>
        <w:ind w:right="0" w:firstLine="560"/>
        <w:jc w:val="both"/>
        <w:rPr>
          <w:rFonts w:hint="eastAsia" w:ascii="方正宋黑_GBK" w:hAnsi="方正宋黑_GBK" w:eastAsia="方正宋黑_GBK" w:cs="方正宋黑_GBK"/>
        </w:rPr>
      </w:pPr>
      <w:r>
        <w:rPr>
          <w:rFonts w:hint="eastAsia" w:ascii="方正宋黑_GBK" w:hAnsi="方正宋黑_GBK" w:eastAsia="方正宋黑_GBK" w:cs="方正宋黑_GBK"/>
          <w:sz w:val="28"/>
        </w:rPr>
        <w:t>三、核查方式</w:t>
      </w:r>
    </w:p>
    <w:p>
      <w:pPr>
        <w:ind w:right="0" w:firstLine="560"/>
        <w:jc w:val="both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sz w:val="28"/>
        </w:rPr>
        <w:t>(一）实地核查。</w:t>
      </w:r>
      <w:r>
        <w:rPr>
          <w:rFonts w:hint="eastAsia" w:ascii="方正仿宋_GBK" w:hAnsi="方正仿宋_GBK" w:eastAsia="方正仿宋_GBK" w:cs="方正仿宋_GBK"/>
          <w:sz w:val="28"/>
        </w:rPr>
        <w:t>督导评估组根据工作需要，对县级相关部门和</w:t>
      </w:r>
      <w:r>
        <w:rPr>
          <w:rFonts w:hint="default" w:ascii="Times New Roman" w:hAnsi="Times New Roman" w:eastAsia="方正仿宋_GBK" w:cs="Times New Roman"/>
          <w:sz w:val="28"/>
        </w:rPr>
        <w:t>8</w:t>
      </w:r>
      <w:r>
        <w:rPr>
          <w:rFonts w:hint="eastAsia" w:ascii="方正仿宋_GBK" w:hAnsi="方正仿宋_GBK" w:eastAsia="方正仿宋_GBK" w:cs="方正仿宋_GBK"/>
          <w:sz w:val="28"/>
        </w:rPr>
        <w:t>所幼儿园（随机抽取）进行实地核查。核查方式主要有查阅资料、座谈、随机访谈、实地查看等方式。</w:t>
      </w:r>
    </w:p>
    <w:p>
      <w:pPr>
        <w:ind w:right="0" w:firstLine="560"/>
        <w:jc w:val="both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sz w:val="28"/>
        </w:rPr>
        <w:t>(二）意见反馈。</w:t>
      </w:r>
      <w:r>
        <w:rPr>
          <w:rFonts w:hint="eastAsia" w:ascii="方正仿宋_GBK" w:hAnsi="方正仿宋_GBK" w:eastAsia="方正仿宋_GBK" w:cs="方正仿宋_GBK"/>
          <w:sz w:val="28"/>
        </w:rPr>
        <w:t>督导评估组实地核查后召开意见反馈会，反馈初核意见和建议。</w:t>
      </w:r>
    </w:p>
    <w:p>
      <w:pPr>
        <w:ind w:right="0" w:firstLine="560"/>
        <w:jc w:val="both"/>
        <w:rPr>
          <w:rFonts w:hint="eastAsia" w:ascii="方正宋黑_GBK" w:hAnsi="方正宋黑_GBK" w:eastAsia="方正宋黑_GBK" w:cs="方正宋黑_GBK"/>
        </w:rPr>
      </w:pPr>
      <w:r>
        <w:rPr>
          <w:rFonts w:hint="eastAsia" w:ascii="方正宋黑_GBK" w:hAnsi="方正宋黑_GBK" w:eastAsia="方正宋黑_GBK" w:cs="方正宋黑_GBK"/>
          <w:sz w:val="28"/>
        </w:rPr>
        <w:t>四、核查内容</w:t>
      </w:r>
    </w:p>
    <w:p>
      <w:pPr>
        <w:ind w:right="0" w:firstLine="560"/>
        <w:jc w:val="both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8"/>
        </w:rPr>
        <w:t>对学前教育普及普惠水平、政府保障、幼儿园保教质量及社会认可度等方面情况进行全面核查。</w:t>
      </w:r>
    </w:p>
    <w:p>
      <w:pPr>
        <w:ind w:right="0" w:firstLine="560"/>
        <w:jc w:val="both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sz w:val="28"/>
        </w:rPr>
        <w:t>五、工作要求</w:t>
      </w:r>
    </w:p>
    <w:p>
      <w:pPr>
        <w:ind w:right="0" w:firstLine="560"/>
        <w:jc w:val="both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8"/>
        </w:rPr>
        <w:t>(一）接受市级初核的县要按照国家、省关于县域学前教育及普惠督导评估的有关要求和细则，认真组织开展全面自评，确保提供的相关数据信息等真实准确，突出工作成效和特色亮点。</w:t>
      </w:r>
    </w:p>
    <w:p>
      <w:pPr>
        <w:ind w:right="0" w:firstLine="560"/>
        <w:jc w:val="both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8"/>
        </w:rPr>
        <w:t>(二）核查人员及专家培训会议定于</w:t>
      </w:r>
      <w:r>
        <w:rPr>
          <w:rFonts w:hint="default" w:ascii="Times New Roman" w:hAnsi="Times New Roman" w:eastAsia="方正仿宋_GBK" w:cs="Times New Roman"/>
          <w:sz w:val="28"/>
        </w:rPr>
        <w:t>11</w:t>
      </w:r>
      <w:r>
        <w:rPr>
          <w:rFonts w:hint="eastAsia" w:ascii="方正仿宋_GBK" w:hAnsi="方正仿宋_GBK" w:eastAsia="方正仿宋_GBK" w:cs="方正仿宋_GBK"/>
          <w:sz w:val="28"/>
        </w:rPr>
        <w:t>月</w:t>
      </w:r>
      <w:r>
        <w:rPr>
          <w:rFonts w:hint="default" w:ascii="Times New Roman" w:hAnsi="Times New Roman" w:eastAsia="方正仿宋_GBK" w:cs="Times New Roman"/>
          <w:sz w:val="28"/>
        </w:rPr>
        <w:t>17</w:t>
      </w:r>
      <w:r>
        <w:rPr>
          <w:rFonts w:hint="eastAsia" w:ascii="方正仿宋_GBK" w:hAnsi="方正仿宋_GBK" w:eastAsia="方正仿宋_GBK" w:cs="方正仿宋_GBK"/>
          <w:sz w:val="28"/>
        </w:rPr>
        <w:t>日上午</w:t>
      </w:r>
      <w:r>
        <w:rPr>
          <w:rFonts w:hint="default" w:ascii="Times New Roman" w:hAnsi="Times New Roman" w:eastAsia="方正仿宋_GBK" w:cs="Times New Roman"/>
          <w:sz w:val="28"/>
        </w:rPr>
        <w:t>8</w:t>
      </w:r>
      <w:r>
        <w:rPr>
          <w:rFonts w:hint="eastAsia" w:ascii="方正仿宋_GBK" w:hAnsi="方正仿宋_GBK" w:eastAsia="方正仿宋_GBK" w:cs="方正仿宋_GBK"/>
          <w:sz w:val="28"/>
        </w:rPr>
        <w:t>:</w:t>
      </w:r>
      <w:r>
        <w:rPr>
          <w:rFonts w:hint="default" w:ascii="Times New Roman" w:hAnsi="Times New Roman" w:eastAsia="方正仿宋_GBK" w:cs="Times New Roman"/>
          <w:sz w:val="28"/>
        </w:rPr>
        <w:t>00</w:t>
      </w:r>
      <w:r>
        <w:rPr>
          <w:rFonts w:hint="eastAsia" w:ascii="方正仿宋_GBK" w:hAnsi="方正仿宋_GBK" w:eastAsia="方正仿宋_GBK" w:cs="方正仿宋_GBK"/>
          <w:sz w:val="28"/>
        </w:rPr>
        <w:t>在市教育局会议室召开。督导评估组实地核查后召开意见反馈会，要求县政府分管负责同志，编办、发改、教育、财政、人社、自然资源、卫健和消防等相关部门负责同志参加反馈会。</w:t>
      </w:r>
    </w:p>
    <w:p>
      <w:pPr>
        <w:ind w:right="0" w:firstLine="560"/>
        <w:jc w:val="both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8"/>
        </w:rPr>
        <w:t>(三）严格遵守中央八项规定，严肃督导检查工作纪律，厉行节约，确保督导评估客观、公平、公正。</w:t>
      </w:r>
    </w:p>
    <w:p>
      <w:pPr>
        <w:ind w:right="0" w:firstLine="560"/>
        <w:jc w:val="both"/>
        <w:rPr>
          <w:rFonts w:hint="eastAsia" w:ascii="方正仿宋_GBK" w:hAnsi="方正仿宋_GBK" w:eastAsia="方正仿宋_GBK" w:cs="方正仿宋_GBK"/>
          <w:sz w:val="28"/>
        </w:rPr>
      </w:pPr>
      <w:r>
        <w:rPr>
          <w:rFonts w:hint="eastAsia" w:ascii="方正仿宋_GBK" w:hAnsi="方正仿宋_GBK" w:eastAsia="方正仿宋_GBK" w:cs="方正仿宋_GBK"/>
          <w:sz w:val="28"/>
        </w:rPr>
        <w:t>联系人：丁立立    电话：</w:t>
      </w:r>
      <w:r>
        <w:rPr>
          <w:rFonts w:hint="default" w:ascii="Times New Roman" w:hAnsi="Times New Roman" w:eastAsia="方正仿宋_GBK" w:cs="Times New Roman"/>
          <w:sz w:val="28"/>
        </w:rPr>
        <w:t>3376172</w:t>
      </w:r>
    </w:p>
    <w:p>
      <w:pPr>
        <w:ind w:right="0" w:firstLine="560"/>
        <w:jc w:val="both"/>
        <w:rPr>
          <w:rFonts w:hint="eastAsia" w:ascii="方正仿宋_GBK" w:hAnsi="方正仿宋_GBK" w:eastAsia="方正仿宋_GBK" w:cs="方正仿宋_GBK"/>
          <w:sz w:val="28"/>
        </w:rPr>
      </w:pPr>
    </w:p>
    <w:p>
      <w:pPr>
        <w:ind w:right="0"/>
        <w:jc w:val="center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28"/>
        </w:rPr>
        <w:t>六安市人民政府教育督导委员会</w:t>
      </w:r>
    </w:p>
    <w:p>
      <w:pPr>
        <w:ind w:right="0" w:firstLine="4200" w:firstLineChars="1500"/>
        <w:jc w:val="both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  <w:sz w:val="28"/>
        </w:rPr>
        <w:t>2022</w:t>
      </w:r>
      <w:r>
        <w:rPr>
          <w:rFonts w:hint="eastAsia" w:ascii="方正仿宋_GBK" w:hAnsi="方正仿宋_GBK" w:eastAsia="方正仿宋_GBK" w:cs="方正仿宋_GBK"/>
          <w:sz w:val="28"/>
        </w:rPr>
        <w:t>年</w:t>
      </w:r>
      <w:r>
        <w:rPr>
          <w:rFonts w:hint="default" w:ascii="Times New Roman" w:hAnsi="Times New Roman" w:eastAsia="方正仿宋_GBK" w:cs="Times New Roman"/>
          <w:sz w:val="28"/>
        </w:rPr>
        <w:t>11</w:t>
      </w:r>
      <w:r>
        <w:rPr>
          <w:rFonts w:hint="eastAsia" w:ascii="方正仿宋_GBK" w:hAnsi="方正仿宋_GBK" w:eastAsia="方正仿宋_GBK" w:cs="方正仿宋_GBK"/>
          <w:sz w:val="28"/>
        </w:rPr>
        <w:t>月</w:t>
      </w:r>
      <w:r>
        <w:rPr>
          <w:rFonts w:hint="default" w:ascii="Times New Roman" w:hAnsi="Times New Roman" w:eastAsia="方正仿宋_GBK" w:cs="Times New Roman"/>
          <w:sz w:val="28"/>
        </w:rPr>
        <w:t>15</w:t>
      </w:r>
      <w:r>
        <w:rPr>
          <w:rFonts w:hint="eastAsia" w:ascii="方正仿宋_GBK" w:hAnsi="方正仿宋_GBK" w:eastAsia="方正仿宋_GBK" w:cs="方正仿宋_GBK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25"/>
    <w:rsid w:val="00255F3D"/>
    <w:rsid w:val="006C0625"/>
    <w:rsid w:val="008C14DC"/>
    <w:rsid w:val="346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2021-08-23T05:06:00Z</dcterms:created>
  <dc:creator>Microsoft Office User</dc:creator>
  <cp:lastModifiedBy>gyb1</cp:lastModifiedBy>
  <dcterms:modified xsi:type="dcterms:W3CDTF">2022-11-17T02:40:50Z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