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国家税务总局六安市税务局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关于建立纳税人诉求快速响应机制的方案</w:t>
      </w:r>
    </w:p>
    <w:bookmarkEnd w:id="0"/>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深入贯彻党中央、国务院深化“放管服”改革，支持纳税人发展，落实好各项税收减免政策，持续优化税收营商环境，根据税务总局、省税务局关于“我为纳税人缴费人办实事暨便民办税春风行动”总体要求，国家税务总局六安市税务局拟决定在普遍适用的纳税人需求管理基础上，建立纳税人诉求快速响应机制（以下简称“快速响应机制”）。现将有关事项通知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一、工作目标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全市税务系统建立以各类纳税人为主要服务对象的涉税诉求和意见快速响应机制，针对纳税人涉税诉求和意见，迅速研究提出针对性措施，有效帮助纳税人便利办税，切实维护纳税人合法权益，促进纳税人主动纳税遵从，助力纳税人健康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二、工作原则</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（一）依法治税，规范服务。</w:t>
      </w:r>
      <w:r>
        <w:rPr>
          <w:rFonts w:hint="eastAsia" w:ascii="仿宋_GB2312" w:hAnsi="仿宋_GB2312" w:eastAsia="仿宋_GB2312" w:cs="仿宋_GB2312"/>
          <w:sz w:val="32"/>
          <w:szCs w:val="32"/>
          <w:lang w:val="en-US" w:eastAsia="zh-CN"/>
        </w:rPr>
        <w:t>在依法治税、依法服务的前提下，建立纳税人快速响应机制，及时响应纳税人关切，增强纳税人诉求和意见处理的规范性。</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（二）优质便捷，精准高效。</w:t>
      </w:r>
      <w:r>
        <w:rPr>
          <w:rFonts w:hint="eastAsia" w:ascii="仿宋_GB2312" w:hAnsi="仿宋_GB2312" w:eastAsia="仿宋_GB2312" w:cs="仿宋_GB2312"/>
          <w:sz w:val="32"/>
          <w:szCs w:val="32"/>
          <w:lang w:val="en-US" w:eastAsia="zh-CN"/>
        </w:rPr>
        <w:t xml:space="preserve">以税收大数据为支撑，尽可能利用现代信息技术手段，建立集成化、链条化、流程化的纳税人诉求和意见管理模式，提高纳税人诉求和意见响应效率。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（三）部门合作，统筹协调。</w:t>
      </w:r>
      <w:r>
        <w:rPr>
          <w:rFonts w:hint="eastAsia" w:ascii="仿宋_GB2312" w:hAnsi="仿宋_GB2312" w:eastAsia="仿宋_GB2312" w:cs="仿宋_GB2312"/>
          <w:sz w:val="32"/>
          <w:szCs w:val="32"/>
          <w:lang w:val="en-US" w:eastAsia="zh-CN"/>
        </w:rPr>
        <w:t>以快速响应为目标，建立纵向联动、横向互动的工作机制，强化部门协作配合，减少流转处理环节，进一步提高面向纳税人的纳税服务质效。</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（四）分级负责，闭环管理。</w:t>
      </w:r>
      <w:r>
        <w:rPr>
          <w:rFonts w:hint="eastAsia" w:ascii="仿宋_GB2312" w:hAnsi="仿宋_GB2312" w:eastAsia="仿宋_GB2312" w:cs="仿宋_GB2312"/>
          <w:sz w:val="32"/>
          <w:szCs w:val="32"/>
          <w:lang w:val="en-US" w:eastAsia="zh-CN"/>
        </w:rPr>
        <w:t>坚持“谁负责、谁主办”“谁主办、谁反馈”的原则，对纳税人涉税诉求和意见实行属地管理、分级负责、分类处理，确保响应及时有效。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三、受理类别和渠道</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（一）纳税人诉求和意见类别：</w:t>
      </w:r>
      <w:r>
        <w:rPr>
          <w:rFonts w:hint="eastAsia" w:ascii="仿宋_GB2312" w:hAnsi="仿宋_GB2312" w:eastAsia="仿宋_GB2312" w:cs="仿宋_GB2312"/>
          <w:sz w:val="32"/>
          <w:szCs w:val="32"/>
          <w:lang w:val="en-US" w:eastAsia="zh-CN"/>
        </w:rPr>
        <w:t>1.政策落实类；2.执法规范类；3.纳税服务类；4.信息化建设类；5.法律救济类；6.其他。</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（二）纳税人诉求和意见接收渠道：</w:t>
      </w:r>
      <w:r>
        <w:rPr>
          <w:rFonts w:hint="eastAsia" w:ascii="仿宋_GB2312" w:hAnsi="仿宋_GB2312" w:eastAsia="仿宋_GB2312" w:cs="仿宋_GB2312"/>
          <w:sz w:val="32"/>
          <w:szCs w:val="32"/>
          <w:lang w:val="en-US" w:eastAsia="zh-CN"/>
        </w:rPr>
        <w:t>1.12366纳税服务热线；2.12366纳税服务平台；3.税务网站；4.12345热线平台；5.其他渠道。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四、工作流程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快速响应机制主要工作流程包括受理登记、快速办理、及时反馈、定期回访和统计分析等环节。</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（一）受理登记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市、县（区）税务机关对收集的纳税人诉求和意见应进行受理登记，并实行台账管理。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1.受理登记的内容。</w:t>
      </w:r>
      <w:r>
        <w:rPr>
          <w:rFonts w:hint="eastAsia" w:ascii="仿宋_GB2312" w:hAnsi="仿宋_GB2312" w:eastAsia="仿宋_GB2312" w:cs="仿宋_GB2312"/>
          <w:sz w:val="32"/>
          <w:szCs w:val="32"/>
          <w:lang w:val="en-US" w:eastAsia="zh-CN"/>
        </w:rPr>
        <w:t>登记内容包括纳税人名称（姓名）、有效联系方式、诉求和意见、受理时间、受理单位、受理人等。</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2.受理登记的要求。</w:t>
      </w:r>
      <w:r>
        <w:rPr>
          <w:rFonts w:hint="eastAsia" w:ascii="仿宋_GB2312" w:hAnsi="仿宋_GB2312" w:eastAsia="仿宋_GB2312" w:cs="仿宋_GB2312"/>
          <w:sz w:val="32"/>
          <w:szCs w:val="32"/>
          <w:lang w:val="en-US" w:eastAsia="zh-CN"/>
        </w:rPr>
        <w:t>税务机关收到纳税人的诉求和意见后，由首次受理企业诉求的部门对诉求和意见进行登记；受理登记后，应在1个工作日内，将登记内容转交本级纳税服务部门汇总。受理部门对能当场办理或答复的，应当场办理或答复；因情况复杂不能当场办理或答复的，应将相关情况告知纳税人，并按照快速办理流程办理；因涉及其他部门不能当场办理或答复的，应将转交情况告知纳税人。纳税服务部门汇总诉求内容后，及时根据诉求内容转交相关部门办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（二）快速办理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纳税人涉税诉求和意见办理应当按照分类分级的原则，压缩办理时限，提高办理流转效率。</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1.限时办理。</w:t>
      </w:r>
      <w:r>
        <w:rPr>
          <w:rFonts w:hint="eastAsia" w:ascii="仿宋_GB2312" w:hAnsi="仿宋_GB2312" w:eastAsia="仿宋_GB2312" w:cs="仿宋_GB2312"/>
          <w:sz w:val="32"/>
          <w:szCs w:val="32"/>
          <w:lang w:val="en-US" w:eastAsia="zh-CN"/>
        </w:rPr>
        <w:t>要加快办理速度，对合理诉求和意见限时办理，在直接受理或收到纳税服务部门转交诉求和意见后5个工作日内办结；对存在困难确实不能在规定期限内办理的，经分管局领导批准，可以适当延长，但最长不得超过10个工作日，并说明原因。对纳税人提出的政策建议、系统优化等短期内无法解决的诉求，税务部门应详细记录诉求内容，待后期条件成熟时解决。纳税人提出行政复议诉求的，按照行政复议相关要求办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2.联合办理。</w:t>
      </w:r>
      <w:r>
        <w:rPr>
          <w:rFonts w:hint="eastAsia" w:ascii="仿宋_GB2312" w:hAnsi="仿宋_GB2312" w:eastAsia="仿宋_GB2312" w:cs="仿宋_GB2312"/>
          <w:sz w:val="32"/>
          <w:szCs w:val="32"/>
          <w:lang w:val="en-US" w:eastAsia="zh-CN"/>
        </w:rPr>
        <w:t xml:space="preserve">对涉及税政、征管等多个部门的诉求和意见，各部门应在收到诉求和意见后5个工作日内办结。对存在困难不能在规定期限内办理的，经本级税务机关主要领导批准，可以适当延长办理时限，并向纳税人说明原因。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3.分级办理。</w:t>
      </w:r>
      <w:r>
        <w:rPr>
          <w:rFonts w:hint="eastAsia" w:ascii="仿宋_GB2312" w:hAnsi="仿宋_GB2312" w:eastAsia="仿宋_GB2312" w:cs="仿宋_GB2312"/>
          <w:sz w:val="32"/>
          <w:szCs w:val="32"/>
          <w:lang w:val="en-US" w:eastAsia="zh-CN"/>
        </w:rPr>
        <w:t>市、县（区）税务机关依照本级职责办理纳税人诉求和意见，对超出本级职责范围的诉求和意见，由办理部门直接上报上级主管部门或转交下级主管部门办理。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（三）及时反馈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市、县（区）税务机关对纳税人诉求和意见办理结果，按照“谁主办、谁反馈”的原则，纳税人诉求和意见办理完成后，由主办部门在1个工作日内将结果反馈给纳税人，同时推送到本级纳税服务部门。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（四）定期回访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市、县（区）税务机关纳税服务部门要对提出诉求的纳税人定期开展回访，及时掌握税务机关对纳税人诉求和意见响应情况，确保快速响应机制落到实处。</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（五）统计分析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县（区）税务机关纳税服务部门要定期对系统内的受理、办理、反馈情况进行统计分析，梳理纳税人的共性诉求和意见，查找关键突出问题，及时发现工作中存在的短板弱项，采取有效措施，促进税收工作持续改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五、工作要求</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 xml:space="preserve"> （一）高度重视，提高认识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纳税人涉及面广、诉求量大，做好纳税人诉求和意见管理工作，是贯彻落实好党中央、国务院推出的支持民营经济和纳税人决策部署的必然要求，对增强纳税人税收获得感、提高纳税人满意度、构建和谐征纳关系和优化税收营商环境意义重大。税务机关要从讲政治的高度重视此项工作，确保纳税人各项税收减免政策落实落细落好。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（二）协调配合，形成合力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县（区）税务机关要明确责任、细化分工，建立横向互动、纵向联动的工作机制，细化工作要求，规范工作流程，提高工作效率，推进税收管理和服务水平不断提升。纳税服务部门牵头组织，设立专门岗位，相关部门协同配合；要积极探索行业协会、商会等新渠道，充分调动社会组织力量，共同落实好快速响应机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（三）强化督导，跟踪问效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市、县（区）税务机关要建立纳税人诉求和意见台账，持续跟踪，限时办结，及时反馈，对账销号。同时要加强督导和检查，定期通报，确保快速响应机制落地生效。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kNmVmMDRkYTZjNzk5OTExMzY1YWQ0MWU0NWExMGIifQ=="/>
  </w:docVars>
  <w:rsids>
    <w:rsidRoot w:val="37A278F7"/>
    <w:rsid w:val="050A6E77"/>
    <w:rsid w:val="21987241"/>
    <w:rsid w:val="25847094"/>
    <w:rsid w:val="37A278F7"/>
    <w:rsid w:val="3E192631"/>
    <w:rsid w:val="41BD7880"/>
    <w:rsid w:val="482531C2"/>
    <w:rsid w:val="4DBD7026"/>
    <w:rsid w:val="59C0735C"/>
    <w:rsid w:val="69985967"/>
    <w:rsid w:val="6FC271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2165</Words>
  <Characters>2197</Characters>
  <Lines>0</Lines>
  <Paragraphs>0</Paragraphs>
  <TotalTime>4</TotalTime>
  <ScaleCrop>false</ScaleCrop>
  <LinksUpToDate>false</LinksUpToDate>
  <CharactersWithSpaces>2201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2022-11-08T00:10:00Z</dcterms:created>
  <dc:creator>猴纸.Tino</dc:creator>
  <cp:lastModifiedBy>猴纸.Tino</cp:lastModifiedBy>
  <dcterms:modified xsi:type="dcterms:W3CDTF">2022-11-11T09:00:42Z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CE68EFC4CE7A4051959A8C7A6EE5D220</vt:lpwstr>
  </property>
</Properties>
</file>