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widowControl/>
        <w:spacing w:line="600" w:lineRule="exact"/>
        <w:jc w:val="center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六发改审批〔202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2</w:t>
      </w:r>
      <w:r>
        <w:rPr>
          <w:rFonts w:eastAsia="仿宋_GB2312"/>
          <w:kern w:val="0"/>
          <w:sz w:val="32"/>
          <w:szCs w:val="32"/>
        </w:rPr>
        <w:t>〕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158</w:t>
      </w:r>
      <w:r>
        <w:rPr>
          <w:rFonts w:eastAsia="仿宋_GB2312"/>
          <w:kern w:val="0"/>
          <w:sz w:val="32"/>
          <w:szCs w:val="32"/>
        </w:rPr>
        <w:t>号</w:t>
      </w: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20"/>
        </w:rPr>
      </w:pP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15"/>
          <w:kern w:val="0"/>
          <w:sz w:val="36"/>
          <w:szCs w:val="20"/>
        </w:rPr>
      </w:pPr>
      <w:r>
        <w:rPr>
          <w:rFonts w:hint="eastAsia" w:ascii="方正小标宋简体" w:hAnsi="方正小标宋简体" w:eastAsia="方正小标宋简体" w:cs="方正小标宋简体"/>
          <w:spacing w:val="15"/>
          <w:kern w:val="0"/>
          <w:sz w:val="36"/>
          <w:szCs w:val="20"/>
        </w:rPr>
        <w:t>六安市发改委关于</w:t>
      </w:r>
      <w:r>
        <w:rPr>
          <w:rFonts w:hint="eastAsia" w:ascii="方正小标宋简体" w:hAnsi="方正小标宋简体" w:eastAsia="方正小标宋简体" w:cs="方正小标宋简体"/>
          <w:spacing w:val="15"/>
          <w:kern w:val="0"/>
          <w:sz w:val="36"/>
          <w:szCs w:val="20"/>
          <w:lang w:eastAsia="zh-CN"/>
        </w:rPr>
        <w:t>G105线霍邱段一级公路改建工程项目建议书</w:t>
      </w:r>
      <w:r>
        <w:rPr>
          <w:rFonts w:hint="eastAsia" w:ascii="方正小标宋简体" w:hAnsi="方正小标宋简体" w:eastAsia="方正小标宋简体" w:cs="方正小标宋简体"/>
          <w:spacing w:val="15"/>
          <w:kern w:val="0"/>
          <w:sz w:val="36"/>
          <w:szCs w:val="20"/>
        </w:rPr>
        <w:t>的批复</w:t>
      </w: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霍邱县发展和改革委员会</w:t>
      </w:r>
      <w:r>
        <w:rPr>
          <w:rFonts w:eastAsia="仿宋_GB2312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你单位报送的《</w:t>
      </w:r>
      <w:r>
        <w:rPr>
          <w:rFonts w:hint="eastAsia" w:eastAsia="仿宋_GB2312"/>
          <w:sz w:val="32"/>
          <w:szCs w:val="32"/>
        </w:rPr>
        <w:t>关于G105线霍邱段一级公路改建工程</w:t>
      </w:r>
      <w:r>
        <w:rPr>
          <w:rFonts w:hint="eastAsia" w:eastAsia="仿宋_GB2312"/>
          <w:sz w:val="32"/>
          <w:szCs w:val="32"/>
          <w:lang w:eastAsia="zh-CN"/>
        </w:rPr>
        <w:t>项目建议书</w:t>
      </w:r>
      <w:r>
        <w:rPr>
          <w:rFonts w:hint="eastAsia" w:eastAsia="仿宋_GB2312"/>
          <w:sz w:val="32"/>
          <w:szCs w:val="32"/>
        </w:rPr>
        <w:t>的</w:t>
      </w:r>
      <w:r>
        <w:rPr>
          <w:rFonts w:hint="eastAsia" w:eastAsia="仿宋_GB2312"/>
          <w:sz w:val="32"/>
          <w:szCs w:val="32"/>
          <w:lang w:eastAsia="zh-CN"/>
        </w:rPr>
        <w:t>请示</w:t>
      </w:r>
      <w:r>
        <w:rPr>
          <w:rFonts w:eastAsia="仿宋_GB2312"/>
          <w:sz w:val="32"/>
          <w:szCs w:val="32"/>
        </w:rPr>
        <w:t>》(</w:t>
      </w:r>
      <w:r>
        <w:rPr>
          <w:rFonts w:hint="eastAsia" w:eastAsia="仿宋_GB2312"/>
          <w:sz w:val="32"/>
          <w:szCs w:val="32"/>
          <w:lang w:eastAsia="zh-CN"/>
        </w:rPr>
        <w:t>发改审批</w:t>
      </w:r>
      <w:r>
        <w:rPr>
          <w:rFonts w:eastAsia="仿宋_GB2312"/>
          <w:sz w:val="32"/>
          <w:szCs w:val="32"/>
        </w:rPr>
        <w:t>〔20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eastAsia="仿宋_GB2312"/>
          <w:sz w:val="32"/>
          <w:szCs w:val="32"/>
        </w:rPr>
        <w:t>〕</w:t>
      </w:r>
      <w:r>
        <w:rPr>
          <w:rFonts w:hint="eastAsia" w:eastAsia="仿宋_GB2312"/>
          <w:sz w:val="32"/>
          <w:szCs w:val="32"/>
          <w:lang w:val="en-US" w:eastAsia="zh-CN"/>
        </w:rPr>
        <w:t>324</w:t>
      </w:r>
      <w:r>
        <w:rPr>
          <w:rFonts w:eastAsia="仿宋_GB2312"/>
          <w:sz w:val="32"/>
          <w:szCs w:val="32"/>
        </w:rPr>
        <w:t>号)及相关资料收悉。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经研究，现批复如下</w:t>
      </w:r>
      <w:r>
        <w:rPr>
          <w:rFonts w:eastAsia="仿宋_GB2312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</w:t>
      </w:r>
      <w:r>
        <w:rPr>
          <w:rFonts w:hint="default" w:ascii="Times New Roman" w:hAnsi="Times New Roman" w:eastAsia="仿宋_GB2312" w:cs="Times New Roman"/>
          <w:kern w:val="0"/>
          <w:sz w:val="32"/>
          <w:lang w:eastAsia="zh-CN"/>
        </w:rPr>
        <w:t>为完善区域路网</w:t>
      </w:r>
      <w:r>
        <w:rPr>
          <w:rFonts w:hint="eastAsia" w:eastAsia="仿宋_GB2312" w:cs="Times New Roman"/>
          <w:kern w:val="0"/>
          <w:sz w:val="32"/>
          <w:lang w:eastAsia="zh-CN"/>
        </w:rPr>
        <w:t>结构，方便居民生活出行</w:t>
      </w:r>
      <w:r>
        <w:rPr>
          <w:rFonts w:hint="eastAsia" w:eastAsia="仿宋_GB2312" w:cs="Times New Roman"/>
          <w:kern w:val="0"/>
          <w:sz w:val="32"/>
          <w:szCs w:val="2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经研究，同意建设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G105线霍邱段一级公路改建工程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二、项目代码：</w:t>
      </w:r>
      <w:r>
        <w:rPr>
          <w:rFonts w:hint="eastAsia" w:eastAsia="仿宋_GB2312"/>
          <w:sz w:val="32"/>
          <w:szCs w:val="32"/>
        </w:rPr>
        <w:t>2209-341500-04-01-117251</w:t>
      </w:r>
      <w:r>
        <w:rPr>
          <w:rFonts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eastAsia="仿宋_GB2312"/>
          <w:sz w:val="32"/>
        </w:rPr>
        <w:t>三、项目单位：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霍邱县交通运输局。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eastAsia="仿宋_GB2312"/>
          <w:sz w:val="32"/>
        </w:rPr>
        <w:t>四、</w:t>
      </w:r>
      <w:r>
        <w:rPr>
          <w:rFonts w:hint="eastAsia" w:eastAsia="仿宋_GB2312"/>
          <w:sz w:val="32"/>
        </w:rPr>
        <w:t>建设地点</w:t>
      </w:r>
      <w:r>
        <w:rPr>
          <w:rFonts w:hint="eastAsia" w:eastAsia="仿宋_GB2312"/>
          <w:sz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起点位于颍上与霍邱县界处，顺接G105南照淮河大桥，自北向南沿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老路布线，经周集、冯井、经开区、马店、龙潭、扈胡、众兴集、曹庙，终点接G105叶集段。</w:t>
      </w:r>
    </w:p>
    <w:p>
      <w:pPr>
        <w:pStyle w:val="8"/>
        <w:spacing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eastAsia="仿宋_GB2312"/>
          <w:sz w:val="32"/>
        </w:rPr>
        <w:t>五、建设规模和内容</w:t>
      </w:r>
      <w:r>
        <w:rPr>
          <w:rFonts w:hint="eastAsia" w:eastAsia="仿宋_GB2312"/>
          <w:sz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路线全长82.68公里（含利用段4公里），沥青混凝土路面，其中城镇段长16.18公里，按城市主干路标准建设，双向四车道，路基宽37-45米，设计时速60公里/小时；一般公路段长66.5公里，按照一级公路标准建设，双向四车道，路基宽25.5米，设计时速80公里/小时。全线设置中小桥829.72米/18座，涵洞304道，平面交叉551处，配套建设相关附属设施。</w:t>
      </w:r>
    </w:p>
    <w:p>
      <w:pPr>
        <w:pStyle w:val="8"/>
        <w:spacing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eastAsia="仿宋_GB2312"/>
          <w:sz w:val="32"/>
        </w:rPr>
        <w:t>六、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项目估算总投资：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项目总投资564110万元，资金来源为地方政府自筹。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</w:rPr>
        <w:t>接文后，请按照《政府投资条例》等文件精神，组织开展</w:t>
      </w:r>
      <w:r>
        <w:rPr>
          <w:rFonts w:hint="eastAsia" w:eastAsia="仿宋_GB2312" w:cs="Times New Roman"/>
          <w:kern w:val="0"/>
          <w:sz w:val="32"/>
          <w:lang w:eastAsia="zh-CN"/>
        </w:rPr>
        <w:t>项目可行性研究报告</w:t>
      </w:r>
      <w:r>
        <w:rPr>
          <w:rFonts w:hint="default" w:ascii="Times New Roman" w:hAnsi="Times New Roman" w:eastAsia="仿宋_GB2312" w:cs="Times New Roman"/>
          <w:kern w:val="0"/>
          <w:sz w:val="32"/>
        </w:rPr>
        <w:t>的编制和审查工作，</w:t>
      </w:r>
      <w:r>
        <w:rPr>
          <w:rFonts w:hint="eastAsia" w:ascii="Times New Roman" w:hAnsi="Times New Roman" w:eastAsia="仿宋_GB2312" w:cs="Times New Roman"/>
          <w:kern w:val="0"/>
          <w:sz w:val="32"/>
          <w:lang w:eastAsia="zh-CN"/>
        </w:rPr>
        <w:t>按相关程序报</w:t>
      </w:r>
      <w:r>
        <w:rPr>
          <w:rFonts w:hint="default" w:ascii="Times New Roman" w:hAnsi="Times New Roman" w:eastAsia="仿宋_GB2312" w:cs="Times New Roman"/>
          <w:kern w:val="0"/>
          <w:sz w:val="32"/>
        </w:rPr>
        <w:t>我委审批。</w:t>
      </w:r>
    </w:p>
    <w:p>
      <w:pPr>
        <w:spacing w:line="560" w:lineRule="exact"/>
        <w:ind w:right="-94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</w:t>
      </w:r>
    </w:p>
    <w:p>
      <w:pPr>
        <w:pStyle w:val="2"/>
      </w:pPr>
    </w:p>
    <w:p>
      <w:pPr>
        <w:spacing w:line="560" w:lineRule="exact"/>
        <w:ind w:right="-94" w:right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</w:t>
      </w:r>
      <w:r>
        <w:rPr>
          <w:rFonts w:hint="eastAsia"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</w:t>
      </w: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9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21</w:t>
      </w:r>
      <w:r>
        <w:rPr>
          <w:rFonts w:eastAsia="仿宋_GB2312"/>
          <w:sz w:val="32"/>
          <w:szCs w:val="32"/>
        </w:rPr>
        <w:t xml:space="preserve">日 </w:t>
      </w:r>
    </w:p>
    <w:p>
      <w:pPr>
        <w:pStyle w:val="3"/>
        <w:rPr>
          <w:rFonts w:eastAsia="仿宋_GB2312"/>
          <w:sz w:val="32"/>
          <w:szCs w:val="32"/>
        </w:rPr>
      </w:pPr>
    </w:p>
    <w:p>
      <w:pPr>
        <w:pStyle w:val="3"/>
        <w:rPr>
          <w:rFonts w:eastAsia="仿宋_GB2312"/>
          <w:sz w:val="32"/>
          <w:szCs w:val="32"/>
        </w:rPr>
      </w:pPr>
    </w:p>
    <w:p>
      <w:pPr>
        <w:pStyle w:val="3"/>
        <w:rPr>
          <w:rFonts w:eastAsia="仿宋_GB2312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sz w:val="28"/>
          <w:szCs w:val="22"/>
        </w:rPr>
      </w:pPr>
      <w:r>
        <w:rPr>
          <w:rFonts w:hint="default" w:ascii="Times New Roman" w:hAnsi="Times New Roman" w:eastAsia="仿宋_GB2312" w:cs="Times New Roman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430530</wp:posOffset>
                </wp:positionV>
                <wp:extent cx="5467350" cy="63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3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5pt;margin-top:33.9pt;height:0.05pt;width:430.5pt;z-index:251661312;mso-width-relative:page;mso-height-relative:page;" filled="f" stroked="t" coordsize="21600,21600" o:gfxdata="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/oJraNYAAAAIAQAA&#10;DwAAAAAAAAABACAAAAAiAAAAZHJzL2Rvd25yZXYueG1sUEsBAhQAFAAAAAgAh07iQLoQ5WXiAQAA&#10;pgMAAA4AAAAAAAAAAQAgAAAAJQ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49530</wp:posOffset>
                </wp:positionV>
                <wp:extent cx="5467350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3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pt;margin-top:3.9pt;height:0.05pt;width:430.5pt;z-index:251662336;mso-width-relative:page;mso-height-relative:page;" filled="f" stroked="t" coordsize="21600,21600" o:gfxdata="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P9Ddi1AAAAAcBAAAPAAAA&#10;AAAAAAEAIAAAACIAAABkcnMvZG93bnJldi54bWxQSwECFAAUAAAACACHTuJAuiQdVeABAACmAwAA&#10;DgAAAAAAAAABACAAAAAj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2"/>
        </w:rPr>
        <w:t>抄送：市财政局，</w:t>
      </w:r>
      <w:r>
        <w:rPr>
          <w:rFonts w:hint="eastAsia" w:eastAsia="仿宋_GB2312" w:cs="Times New Roman"/>
          <w:sz w:val="28"/>
          <w:szCs w:val="22"/>
          <w:lang w:eastAsia="zh-CN"/>
        </w:rPr>
        <w:t>市自然资源局，</w:t>
      </w:r>
      <w:r>
        <w:rPr>
          <w:rFonts w:hint="default" w:ascii="Times New Roman" w:hAnsi="Times New Roman" w:eastAsia="仿宋_GB2312" w:cs="Times New Roman"/>
          <w:sz w:val="28"/>
          <w:szCs w:val="22"/>
          <w:lang w:eastAsia="zh-CN"/>
        </w:rPr>
        <w:t>市生态环境局，市应急局，市</w:t>
      </w:r>
      <w:r>
        <w:rPr>
          <w:rFonts w:hint="default" w:ascii="Times New Roman" w:hAnsi="Times New Roman" w:eastAsia="仿宋_GB2312" w:cs="Times New Roman"/>
          <w:sz w:val="28"/>
          <w:szCs w:val="22"/>
        </w:rPr>
        <w:t>审计局，</w:t>
      </w:r>
      <w:r>
        <w:rPr>
          <w:rFonts w:hint="default" w:ascii="Times New Roman" w:hAnsi="Times New Roman" w:eastAsia="仿宋_GB2312" w:cs="Times New Roman"/>
          <w:sz w:val="28"/>
          <w:szCs w:val="22"/>
          <w:lang w:eastAsia="zh-CN"/>
        </w:rPr>
        <w:t>市水利局，市</w:t>
      </w:r>
      <w:r>
        <w:rPr>
          <w:rFonts w:hint="default" w:ascii="Times New Roman" w:hAnsi="Times New Roman" w:eastAsia="仿宋_GB2312" w:cs="Times New Roman"/>
          <w:sz w:val="28"/>
          <w:szCs w:val="22"/>
        </w:rPr>
        <w:t>统计局，</w:t>
      </w:r>
      <w:r>
        <w:rPr>
          <w:rFonts w:hint="default" w:ascii="Times New Roman" w:hAnsi="Times New Roman" w:eastAsia="仿宋_GB2312" w:cs="Times New Roman"/>
          <w:sz w:val="28"/>
          <w:szCs w:val="22"/>
          <w:lang w:eastAsia="zh-CN"/>
        </w:rPr>
        <w:t>市</w:t>
      </w:r>
      <w:r>
        <w:rPr>
          <w:rFonts w:hint="default" w:ascii="Times New Roman" w:hAnsi="Times New Roman" w:eastAsia="仿宋_GB2312" w:cs="Times New Roman"/>
          <w:sz w:val="28"/>
          <w:szCs w:val="22"/>
        </w:rPr>
        <w:t xml:space="preserve">气象局。                     </w:t>
      </w:r>
    </w:p>
    <w:p>
      <w:pPr>
        <w:spacing w:line="600" w:lineRule="exact"/>
        <w:rPr>
          <w:rFonts w:hint="default" w:ascii="Times New Roman" w:hAnsi="Times New Roman" w:cs="Times New Roman"/>
          <w:szCs w:val="22"/>
        </w:rPr>
      </w:pPr>
      <w:r>
        <w:rPr>
          <w:rFonts w:hint="default" w:ascii="Times New Roman" w:hAnsi="Times New Roman" w:eastAsia="仿宋_GB2312" w:cs="Times New Roman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392430</wp:posOffset>
                </wp:positionV>
                <wp:extent cx="5467350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3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pt;margin-top:30.9pt;height:0.05pt;width:430.5pt;z-index:251659264;mso-width-relative:page;mso-height-relative:page;" filled="f" stroked="t" coordsize="21600,21600" o:gfxdata="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x6cMn1wAAAAkBAAAP&#10;AAAAAAAAAAEAIAAAACIAAABkcnMvZG93bnJldi54bWxQSwECFAAUAAAACACHTuJAuubObeABAACm&#10;AwAADgAAAAAAAAABACAAAAAmAQAAZHJzL2Uyb0RvYy54bWxQSwUGAAAAAAYABgBZAQAAe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9525</wp:posOffset>
                </wp:positionV>
                <wp:extent cx="5467350" cy="635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3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pt;margin-top:0.75pt;height:0.05pt;width:430.5pt;z-index:251660288;mso-width-relative:page;mso-height-relative:page;" filled="f" stroked="t" coordsize="21600,21600" o:gfxdata="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EftCuHUAAAABwEAAA8AAAAA&#10;AAAAAQAgAAAAIgAAAGRycy9kb3ducmV2LnhtbFBLAQIUABQAAAAIAIdO4kC6Cpl93wEAAKYDAAAO&#10;AAAAAAAAAAEAIAAAACM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2"/>
        </w:rPr>
        <w:t>六安市发展和改革委员会办公室         20</w:t>
      </w:r>
      <w:r>
        <w:rPr>
          <w:rFonts w:hint="default" w:ascii="Times New Roman" w:hAnsi="Times New Roman" w:eastAsia="仿宋_GB2312" w:cs="Times New Roman"/>
          <w:sz w:val="28"/>
          <w:szCs w:val="22"/>
          <w:lang w:val="en-US" w:eastAsia="zh-CN"/>
        </w:rPr>
        <w:t>2</w:t>
      </w:r>
      <w:r>
        <w:rPr>
          <w:rFonts w:hint="eastAsia" w:eastAsia="仿宋_GB2312" w:cs="Times New Roman"/>
          <w:sz w:val="28"/>
          <w:szCs w:val="2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28"/>
          <w:szCs w:val="22"/>
        </w:rPr>
        <w:t>年</w:t>
      </w:r>
      <w:r>
        <w:rPr>
          <w:rFonts w:hint="eastAsia" w:eastAsia="仿宋_GB2312" w:cs="Times New Roman"/>
          <w:sz w:val="28"/>
          <w:szCs w:val="2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28"/>
          <w:szCs w:val="22"/>
        </w:rPr>
        <w:t>月</w:t>
      </w:r>
      <w:r>
        <w:rPr>
          <w:rFonts w:hint="eastAsia" w:eastAsia="仿宋_GB2312" w:cs="Times New Roman"/>
          <w:sz w:val="28"/>
          <w:szCs w:val="2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28"/>
          <w:szCs w:val="22"/>
        </w:rPr>
        <w:t>日</w:t>
      </w:r>
      <w:r>
        <w:rPr>
          <w:rFonts w:hint="default" w:ascii="Times New Roman" w:hAnsi="Times New Roman" w:eastAsia="仿宋_GB2312" w:cs="Times New Roman"/>
          <w:sz w:val="28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2"/>
        </w:rPr>
        <w:t>印发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- 2 -</w:t>
    </w:r>
    <w:r>
      <w:rPr>
        <w:rStyle w:val="6"/>
        <w:rFonts w:ascii="宋体" w:hAnsi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AA433C"/>
    <w:rsid w:val="00A91683"/>
    <w:rsid w:val="02E67CA9"/>
    <w:rsid w:val="08403D23"/>
    <w:rsid w:val="093E1968"/>
    <w:rsid w:val="0D8D7105"/>
    <w:rsid w:val="0FBD5F58"/>
    <w:rsid w:val="11AB1B3D"/>
    <w:rsid w:val="11E8433C"/>
    <w:rsid w:val="1251134E"/>
    <w:rsid w:val="13882E7A"/>
    <w:rsid w:val="14494C23"/>
    <w:rsid w:val="14B3720E"/>
    <w:rsid w:val="16587BB4"/>
    <w:rsid w:val="168434AA"/>
    <w:rsid w:val="17FB1DD8"/>
    <w:rsid w:val="1C063A37"/>
    <w:rsid w:val="26277831"/>
    <w:rsid w:val="26D92C16"/>
    <w:rsid w:val="2A947D04"/>
    <w:rsid w:val="34CF190A"/>
    <w:rsid w:val="369A7776"/>
    <w:rsid w:val="3A795BA0"/>
    <w:rsid w:val="3EDF0140"/>
    <w:rsid w:val="3F80296D"/>
    <w:rsid w:val="3F873E13"/>
    <w:rsid w:val="45974B43"/>
    <w:rsid w:val="45F17EC9"/>
    <w:rsid w:val="48A267A7"/>
    <w:rsid w:val="4C9033B9"/>
    <w:rsid w:val="4D0C302C"/>
    <w:rsid w:val="4FAF288B"/>
    <w:rsid w:val="50AA433C"/>
    <w:rsid w:val="520170B1"/>
    <w:rsid w:val="526847FD"/>
    <w:rsid w:val="539D7F93"/>
    <w:rsid w:val="57275A0A"/>
    <w:rsid w:val="58012649"/>
    <w:rsid w:val="5AA75906"/>
    <w:rsid w:val="5DDA49C5"/>
    <w:rsid w:val="5FBD305A"/>
    <w:rsid w:val="60D73433"/>
    <w:rsid w:val="699E0FCF"/>
    <w:rsid w:val="69A02E85"/>
    <w:rsid w:val="69ED6F02"/>
    <w:rsid w:val="6A0C1006"/>
    <w:rsid w:val="6B5F14EF"/>
    <w:rsid w:val="6F730008"/>
    <w:rsid w:val="6FC20B6A"/>
    <w:rsid w:val="71C13970"/>
    <w:rsid w:val="74003250"/>
    <w:rsid w:val="74855837"/>
    <w:rsid w:val="75FB0AD8"/>
    <w:rsid w:val="7692298E"/>
    <w:rsid w:val="7B3E21F2"/>
    <w:rsid w:val="7E3A0BC7"/>
    <w:rsid w:val="7E480721"/>
    <w:rsid w:val="7EF70F2C"/>
    <w:rsid w:val="7F3D2970"/>
    <w:rsid w:val="7F587EB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basedOn w:val="1"/>
    <w:qFormat/>
    <w:uiPriority w:val="0"/>
    <w:pPr>
      <w:spacing w:line="351" w:lineRule="atLeast"/>
      <w:ind w:firstLine="623"/>
      <w:textAlignment w:val="baseline"/>
    </w:pPr>
    <w:rPr>
      <w:rFonts w:ascii="Times New Roman" w:hAnsi="Times New Roman" w:eastAsia="仿宋_GB2312"/>
      <w:color w:val="000000"/>
      <w:sz w:val="31"/>
      <w:szCs w:val="20"/>
    </w:rPr>
  </w:style>
  <w:style w:type="paragraph" w:styleId="3">
    <w:name w:val="Body Text"/>
    <w:basedOn w:val="1"/>
    <w:qFormat/>
    <w:uiPriority w:val="0"/>
    <w:pPr>
      <w:spacing w:line="312" w:lineRule="atLeas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8">
    <w:name w:val="样式 样式 首行缩进:  2 字符 + 首行缩进:  2 字符"/>
    <w:basedOn w:val="1"/>
    <w:qFormat/>
    <w:uiPriority w:val="0"/>
    <w:pPr>
      <w:spacing w:line="400" w:lineRule="exact"/>
      <w:ind w:firstLine="560" w:firstLineChars="200"/>
      <w:jc w:val="left"/>
    </w:pPr>
    <w:rPr>
      <w:rFonts w:cs="宋体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538</Words>
  <Characters>559</Characters>
  <Lines>0</Lines>
  <Paragraphs>0</Paragraphs>
  <ScaleCrop>false</ScaleCrop>
  <LinksUpToDate>false</LinksUpToDate>
  <CharactersWithSpaces>630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2021-09-27T07:03:00Z</dcterms:created>
  <dc:creator>lenovo</dc:creator>
  <cp:lastModifiedBy>Administrator</cp:lastModifiedBy>
  <cp:lastPrinted>2022-09-22T06:46:15Z</cp:lastPrinted>
  <dcterms:modified xsi:type="dcterms:W3CDTF">2022-09-22T06:54:52Z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  <property fmtid="{D5CDD505-2E9C-101B-9397-08002B2CF9AE}" pid="3" name="ICV">
    <vt:lpwstr>8C9EBF3EF1ED4C7BB8D3FDA8739AF476</vt:lpwstr>
  </property>
</Properties>
</file>