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关于六安市税收法治宣传教育第八个五年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规划（2021-2025 年）（征求意见稿）起草说明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制定背景和依据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为进一步推广普及税费法律知识，高质量推进新发展阶段六安税收现代化，根据《国家税务总局关于印发&lt;税收法治宣传教育第八个五年规划（2021-2025年）&gt;的通知》（税总宣传发〔2022〕10 号）《国家税务总局安徽省税务局关于印发＜安徽省税收法治宣传教育第八个五年规划（2021-2025 年）＞的通知》（皖税发〔2022〕17 号），结合实际，制定本规划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制定目的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紧紧围绕完善和落实“谁执法谁普法”责任制，充分发挥税收法治宣传教育在全面推进依法治税中的基础性作用，为高质量推进六安税收现代化，加快建设现代化美好六安营造良好税收法治环境。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起草过程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税务局对《规划》起草工作高度重视，2022年5月份启动相关工作，按查找依据、收集资料、开展调研、内部研讨、征求意见等步骤推进。2022年5月至8月。我局编制了《规划》初稿，并组织相关人员讨论修改完善，在此基础上形成了征求意见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《规划》共分七个部分。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（一）以习近平法治思想引领税收普法工作；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（二）明确税收普法重点内容；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（三）抓牢税收普法重点群体；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（四）推动普法融入税收治理；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（五）创新税收普法方式方法；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（六）汇聚税收普法各方力量；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（七）加强税收普法组织保障。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2A942"/>
    <w:multiLevelType w:val="singleLevel"/>
    <w:tmpl w:val="9F52A9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Tc2Y2UxNjZhZjU5YmVmNTU1NThiZTZhYzgzNjAifQ=="/>
  </w:docVars>
  <w:rsids>
    <w:rsidRoot w:val="775605D3"/>
    <w:rsid w:val="21987241"/>
    <w:rsid w:val="35A4403C"/>
    <w:rsid w:val="3E192631"/>
    <w:rsid w:val="41BD7880"/>
    <w:rsid w:val="59C0735C"/>
    <w:rsid w:val="775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556</Characters>
  <Lines>0</Lines>
  <Paragraphs>0</Paragraphs>
  <TotalTime>8</TotalTime>
  <ScaleCrop>false</ScaleCrop>
  <LinksUpToDate>false</LinksUpToDate>
  <CharactersWithSpaces>560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2022-09-01T09:07:00Z</dcterms:created>
  <dc:creator>猴纸.Tino</dc:creator>
  <cp:lastModifiedBy>猴纸.Tino</cp:lastModifiedBy>
  <dcterms:modified xsi:type="dcterms:W3CDTF">2022-09-01T09:17:26Z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6231358EB42146299594431BBB782B78</vt:lpwstr>
  </property>
</Properties>
</file>