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bottom w:val="none" w:color="auto" w:sz="0" w:space="0"/>
        </w:pBdr>
        <w:spacing w:before="0" w:beforeAutospacing="0" w:after="0" w:afterAutospacing="0" w:line="540" w:lineRule="atLeast"/>
        <w:ind w:left="0" w:right="0"/>
        <w:jc w:val="center"/>
        <w:rPr>
          <w:rFonts w:ascii="微软雅黑" w:hAnsi="微软雅黑" w:eastAsia="微软雅黑" w:cs="微软雅黑"/>
          <w:b/>
          <w:bCs/>
          <w:color w:val="333333"/>
          <w:sz w:val="33"/>
          <w:szCs w:val="33"/>
        </w:rPr>
      </w:pPr>
      <w:bookmarkStart w:id="0" w:name="_GoBack"/>
      <w:r>
        <w:rPr>
          <w:rFonts w:hint="eastAsia" w:ascii="微软雅黑" w:hAnsi="微软雅黑" w:eastAsia="微软雅黑" w:cs="微软雅黑"/>
          <w:b/>
          <w:bCs/>
          <w:color w:val="333333"/>
          <w:kern w:val="0"/>
          <w:sz w:val="33"/>
          <w:szCs w:val="33"/>
          <w:lang w:val="en-US" w:eastAsia="zh-CN" w:bidi="ar"/>
        </w:rPr>
        <w:t>国家税务总局关于进一步便利出口退税办理 促进外贸平稳发展有关事项的公告</w:t>
      </w:r>
      <w:bookmarkEnd w:id="0"/>
      <w:r>
        <w:rPr>
          <w:rFonts w:hint="eastAsia" w:ascii="微软雅黑" w:hAnsi="微软雅黑" w:eastAsia="微软雅黑" w:cs="微软雅黑"/>
          <w:b/>
          <w:bCs/>
          <w:color w:val="333333"/>
          <w:kern w:val="0"/>
          <w:sz w:val="33"/>
          <w:szCs w:val="33"/>
          <w:lang w:val="en-US" w:eastAsia="zh-CN" w:bidi="ar"/>
        </w:rPr>
        <w:t xml:space="preserve">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336"/>
        <w:jc w:val="both"/>
        <w:rPr>
          <w:sz w:val="19"/>
          <w:szCs w:val="19"/>
        </w:rPr>
      </w:pPr>
      <w:r>
        <w:rPr>
          <w:rFonts w:hint="eastAsia" w:ascii="微软雅黑" w:hAnsi="微软雅黑" w:eastAsia="微软雅黑" w:cs="微软雅黑"/>
          <w:b w:val="0"/>
          <w:bCs w:val="0"/>
          <w:color w:val="333333"/>
          <w:spacing w:val="0"/>
          <w:sz w:val="19"/>
          <w:szCs w:val="19"/>
        </w:rPr>
        <w:t>为深入贯彻党中央、国务院决策部署，积极落实《税务总局等十部门关于进一步加大出口退税支持力度促进外贸平稳发展的通知》（税总货劳发〔2022〕36号），进一步助力企业纾解困难，激发出口企业活力潜力，更优打造外贸营商环境，更好促进外贸平稳发展，现就有关事项公告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336"/>
        <w:jc w:val="both"/>
        <w:rPr>
          <w:sz w:val="19"/>
          <w:szCs w:val="19"/>
        </w:rPr>
      </w:pPr>
      <w:r>
        <w:rPr>
          <w:rFonts w:hint="eastAsia" w:ascii="微软雅黑" w:hAnsi="微软雅黑" w:eastAsia="微软雅黑" w:cs="微软雅黑"/>
          <w:b/>
          <w:bCs/>
          <w:color w:val="333333"/>
          <w:spacing w:val="0"/>
          <w:sz w:val="19"/>
          <w:szCs w:val="19"/>
        </w:rPr>
        <w:t>一、完善出口退（免）税企业分类管理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336"/>
        <w:jc w:val="both"/>
        <w:rPr>
          <w:sz w:val="19"/>
          <w:szCs w:val="19"/>
        </w:rPr>
      </w:pPr>
      <w:r>
        <w:rPr>
          <w:rFonts w:hint="eastAsia" w:ascii="微软雅黑" w:hAnsi="微软雅黑" w:eastAsia="微软雅黑" w:cs="微软雅黑"/>
          <w:b w:val="0"/>
          <w:bCs w:val="0"/>
          <w:color w:val="333333"/>
          <w:spacing w:val="0"/>
          <w:sz w:val="19"/>
          <w:szCs w:val="19"/>
        </w:rPr>
        <w:t>出口企业管理类别年度评定工作应于企业纳税信用级别评价结果确定后1个月内完成。</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336"/>
        <w:jc w:val="both"/>
        <w:rPr>
          <w:sz w:val="19"/>
          <w:szCs w:val="19"/>
        </w:rPr>
      </w:pPr>
      <w:r>
        <w:rPr>
          <w:rFonts w:hint="eastAsia" w:ascii="微软雅黑" w:hAnsi="微软雅黑" w:eastAsia="微软雅黑" w:cs="微软雅黑"/>
          <w:b w:val="0"/>
          <w:bCs w:val="0"/>
          <w:color w:val="333333"/>
          <w:spacing w:val="0"/>
          <w:sz w:val="19"/>
          <w:szCs w:val="19"/>
        </w:rPr>
        <w:t>纳税人发生纳税信用修复情形的,可以书面向税务机关提出重新评定管理类别。因纳税信用修复原因重新评定的纳税人，不受《出口退（免）税企业分类管理办法》（国家税务总局公告2016年第46号发布，2018年第31号修改）第十四条中“四类出口企业自评定之日起，12个月内不得评定为其他管理类别”规定限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336"/>
        <w:jc w:val="both"/>
        <w:rPr>
          <w:sz w:val="19"/>
          <w:szCs w:val="19"/>
        </w:rPr>
      </w:pPr>
      <w:r>
        <w:rPr>
          <w:rFonts w:hint="eastAsia" w:ascii="微软雅黑" w:hAnsi="微软雅黑" w:eastAsia="微软雅黑" w:cs="微软雅黑"/>
          <w:b/>
          <w:bCs/>
          <w:color w:val="333333"/>
          <w:spacing w:val="0"/>
          <w:sz w:val="19"/>
          <w:szCs w:val="19"/>
        </w:rPr>
        <w:t>二、优化出口退（免）税备案单证管理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336"/>
        <w:jc w:val="both"/>
        <w:rPr>
          <w:sz w:val="19"/>
          <w:szCs w:val="19"/>
        </w:rPr>
      </w:pPr>
      <w:r>
        <w:rPr>
          <w:rFonts w:hint="eastAsia" w:ascii="微软雅黑" w:hAnsi="微软雅黑" w:eastAsia="微软雅黑" w:cs="微软雅黑"/>
          <w:b w:val="0"/>
          <w:bCs w:val="0"/>
          <w:color w:val="333333"/>
          <w:spacing w:val="0"/>
          <w:sz w:val="19"/>
          <w:szCs w:val="19"/>
        </w:rPr>
        <w:t>（一）纳税人应在申报出口退（免）税后15日内，将下列备案单证妥善留存，并按照申报退（免）税的时间顺序，制作出口退（免）税备案单证目录，注明单证存放方式，以备税务机关核查。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336"/>
        <w:jc w:val="both"/>
        <w:rPr>
          <w:sz w:val="19"/>
          <w:szCs w:val="19"/>
        </w:rPr>
      </w:pPr>
      <w:r>
        <w:rPr>
          <w:rFonts w:hint="eastAsia" w:ascii="微软雅黑" w:hAnsi="微软雅黑" w:eastAsia="微软雅黑" w:cs="微软雅黑"/>
          <w:b w:val="0"/>
          <w:bCs w:val="0"/>
          <w:color w:val="333333"/>
          <w:spacing w:val="0"/>
          <w:sz w:val="19"/>
          <w:szCs w:val="19"/>
        </w:rPr>
        <w:t>1.出口企业的购销合同（包括：出口合同、外贸综合服务合同、外贸企业购货合同、生产企业收购非自产货物出口的购货合同等）；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336"/>
        <w:jc w:val="both"/>
        <w:rPr>
          <w:sz w:val="19"/>
          <w:szCs w:val="19"/>
        </w:rPr>
      </w:pPr>
      <w:r>
        <w:rPr>
          <w:rFonts w:hint="eastAsia" w:ascii="微软雅黑" w:hAnsi="微软雅黑" w:eastAsia="微软雅黑" w:cs="微软雅黑"/>
          <w:b w:val="0"/>
          <w:bCs w:val="0"/>
          <w:color w:val="333333"/>
          <w:spacing w:val="0"/>
          <w:sz w:val="19"/>
          <w:szCs w:val="19"/>
        </w:rPr>
        <w:t>2.出口货物的运输单据（包括：海运提单、航空运单、铁路运单、货物承运单据、邮政收据等承运人出具的货物单据，出口企业承付运费的国内运输发票，出口企业承付费用的国际货物运输代理服务费发票等）；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336"/>
        <w:jc w:val="both"/>
        <w:rPr>
          <w:sz w:val="19"/>
          <w:szCs w:val="19"/>
        </w:rPr>
      </w:pPr>
      <w:r>
        <w:rPr>
          <w:rFonts w:hint="eastAsia" w:ascii="微软雅黑" w:hAnsi="微软雅黑" w:eastAsia="微软雅黑" w:cs="微软雅黑"/>
          <w:b w:val="0"/>
          <w:bCs w:val="0"/>
          <w:color w:val="333333"/>
          <w:spacing w:val="0"/>
          <w:sz w:val="19"/>
          <w:szCs w:val="19"/>
        </w:rPr>
        <w:t>3.出口企业委托其他单位报关的单据（包括：委托报关协议、受托报关单位为其开具的代理报关服务费发票等）。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336"/>
        <w:jc w:val="both"/>
        <w:rPr>
          <w:sz w:val="19"/>
          <w:szCs w:val="19"/>
        </w:rPr>
      </w:pPr>
      <w:r>
        <w:rPr>
          <w:rFonts w:hint="eastAsia" w:ascii="微软雅黑" w:hAnsi="微软雅黑" w:eastAsia="微软雅黑" w:cs="微软雅黑"/>
          <w:b w:val="0"/>
          <w:bCs w:val="0"/>
          <w:color w:val="333333"/>
          <w:spacing w:val="0"/>
          <w:sz w:val="19"/>
          <w:szCs w:val="19"/>
        </w:rPr>
        <w:t>纳税人无法取得上述单证的，可用具有相似内容或作用的其他资料进行单证备案。除另有规定外，备案单证由出口企业存放和保管，不得擅自损毁，保存期为5年。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336"/>
        <w:jc w:val="both"/>
        <w:rPr>
          <w:sz w:val="19"/>
          <w:szCs w:val="19"/>
        </w:rPr>
      </w:pPr>
      <w:r>
        <w:rPr>
          <w:rFonts w:hint="eastAsia" w:ascii="微软雅黑" w:hAnsi="微软雅黑" w:eastAsia="微软雅黑" w:cs="微软雅黑"/>
          <w:b w:val="0"/>
          <w:bCs w:val="0"/>
          <w:color w:val="333333"/>
          <w:spacing w:val="0"/>
          <w:sz w:val="19"/>
          <w:szCs w:val="19"/>
        </w:rPr>
        <w:t>纳税人发生零税率跨境应税行为不实行备案单证管理。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336"/>
        <w:jc w:val="both"/>
        <w:rPr>
          <w:sz w:val="19"/>
          <w:szCs w:val="19"/>
        </w:rPr>
      </w:pPr>
      <w:r>
        <w:rPr>
          <w:rFonts w:hint="eastAsia" w:ascii="微软雅黑" w:hAnsi="微软雅黑" w:eastAsia="微软雅黑" w:cs="微软雅黑"/>
          <w:b w:val="0"/>
          <w:bCs w:val="0"/>
          <w:color w:val="333333"/>
          <w:spacing w:val="0"/>
          <w:sz w:val="19"/>
          <w:szCs w:val="19"/>
        </w:rPr>
        <w:t>（二）纳税人可以自行选择纸质化、影像化或者数字化方式，留存保管上述备案单证。选择纸质化方式的，还需在出口退（免）税备案单证目录中注明备案单证的存放地点。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336"/>
        <w:jc w:val="both"/>
        <w:rPr>
          <w:sz w:val="19"/>
          <w:szCs w:val="19"/>
        </w:rPr>
      </w:pPr>
      <w:r>
        <w:rPr>
          <w:rFonts w:hint="eastAsia" w:ascii="微软雅黑" w:hAnsi="微软雅黑" w:eastAsia="微软雅黑" w:cs="微软雅黑"/>
          <w:b w:val="0"/>
          <w:bCs w:val="0"/>
          <w:color w:val="333333"/>
          <w:spacing w:val="0"/>
          <w:sz w:val="19"/>
          <w:szCs w:val="19"/>
        </w:rPr>
        <w:t>（三）税务机关按规定查验备案单证时，纳税人按要求将影像化或者数字化备案单证转换为纸质化备案单证以供查验的，应在纸质化单证上加盖企业印章并签字声明与原数据一致。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336"/>
        <w:jc w:val="both"/>
        <w:rPr>
          <w:sz w:val="19"/>
          <w:szCs w:val="19"/>
        </w:rPr>
      </w:pPr>
      <w:r>
        <w:rPr>
          <w:rFonts w:hint="eastAsia" w:ascii="微软雅黑" w:hAnsi="微软雅黑" w:eastAsia="微软雅黑" w:cs="微软雅黑"/>
          <w:b/>
          <w:bCs/>
          <w:color w:val="333333"/>
          <w:spacing w:val="0"/>
          <w:sz w:val="19"/>
          <w:szCs w:val="19"/>
        </w:rPr>
        <w:t>三、完善加工贸易出口退税政策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336"/>
        <w:jc w:val="both"/>
        <w:rPr>
          <w:sz w:val="19"/>
          <w:szCs w:val="19"/>
        </w:rPr>
      </w:pPr>
      <w:r>
        <w:rPr>
          <w:rFonts w:hint="eastAsia" w:ascii="微软雅黑" w:hAnsi="微软雅黑" w:eastAsia="微软雅黑" w:cs="微软雅黑"/>
          <w:b w:val="0"/>
          <w:bCs w:val="0"/>
          <w:color w:val="333333"/>
          <w:spacing w:val="0"/>
          <w:sz w:val="19"/>
          <w:szCs w:val="19"/>
        </w:rPr>
        <w:t>实行免抵退税办法的进料加工出口企业，在国家实行出口产品征退税率一致政策后，因前期征退税率不一致等原因，结转未能抵减的免抵退税“不得免征和抵扣税额抵减额”，企业进行核对确认后，可调转为相应数额的增值税进项税额。</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336"/>
        <w:jc w:val="both"/>
        <w:rPr>
          <w:sz w:val="19"/>
          <w:szCs w:val="19"/>
        </w:rPr>
      </w:pPr>
      <w:r>
        <w:rPr>
          <w:rFonts w:hint="eastAsia" w:ascii="微软雅黑" w:hAnsi="微软雅黑" w:eastAsia="微软雅黑" w:cs="微软雅黑"/>
          <w:b/>
          <w:bCs/>
          <w:color w:val="333333"/>
          <w:spacing w:val="0"/>
          <w:sz w:val="19"/>
          <w:szCs w:val="19"/>
        </w:rPr>
        <w:t>四、精简出口退（免）税报送资料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336"/>
        <w:jc w:val="both"/>
        <w:rPr>
          <w:sz w:val="19"/>
          <w:szCs w:val="19"/>
        </w:rPr>
      </w:pPr>
      <w:r>
        <w:rPr>
          <w:rFonts w:hint="eastAsia" w:ascii="微软雅黑" w:hAnsi="微软雅黑" w:eastAsia="微软雅黑" w:cs="微软雅黑"/>
          <w:b w:val="0"/>
          <w:bCs w:val="0"/>
          <w:color w:val="333333"/>
          <w:spacing w:val="0"/>
          <w:sz w:val="19"/>
          <w:szCs w:val="19"/>
        </w:rPr>
        <w:t>（一）纳税人办理委托出口货物退（免）税申报时，停止报送代理出口协议副本、复印件。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336"/>
        <w:jc w:val="both"/>
        <w:rPr>
          <w:sz w:val="19"/>
          <w:szCs w:val="19"/>
        </w:rPr>
      </w:pPr>
      <w:r>
        <w:rPr>
          <w:rFonts w:hint="eastAsia" w:ascii="微软雅黑" w:hAnsi="微软雅黑" w:eastAsia="微软雅黑" w:cs="微软雅黑"/>
          <w:b w:val="0"/>
          <w:bCs w:val="0"/>
          <w:color w:val="333333"/>
          <w:spacing w:val="0"/>
          <w:sz w:val="19"/>
          <w:szCs w:val="19"/>
        </w:rPr>
        <w:t>（二）纳税人办理融资租赁货物出口退（免）税备案和申报时，停止报送融资租赁合同原件，改为报送融资租赁合同复印件（复印件上应注明“与原件一致”并加盖企业印章)。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336"/>
        <w:jc w:val="both"/>
        <w:rPr>
          <w:sz w:val="19"/>
          <w:szCs w:val="19"/>
        </w:rPr>
      </w:pPr>
      <w:r>
        <w:rPr>
          <w:rFonts w:hint="eastAsia" w:ascii="微软雅黑" w:hAnsi="微软雅黑" w:eastAsia="微软雅黑" w:cs="微软雅黑"/>
          <w:b w:val="0"/>
          <w:bCs w:val="0"/>
          <w:color w:val="333333"/>
          <w:spacing w:val="0"/>
          <w:sz w:val="19"/>
          <w:szCs w:val="19"/>
        </w:rPr>
        <w:t>（三）纳税人办理来料加工委托加工出口货物的免税核销手续时，停止报送加工企业开具的加工费普通发票原件及复印件。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336"/>
        <w:jc w:val="both"/>
        <w:rPr>
          <w:sz w:val="19"/>
          <w:szCs w:val="19"/>
        </w:rPr>
      </w:pPr>
      <w:r>
        <w:rPr>
          <w:rFonts w:hint="eastAsia" w:ascii="微软雅黑" w:hAnsi="微软雅黑" w:eastAsia="微软雅黑" w:cs="微软雅黑"/>
          <w:b w:val="0"/>
          <w:bCs w:val="0"/>
          <w:color w:val="333333"/>
          <w:spacing w:val="0"/>
          <w:sz w:val="19"/>
          <w:szCs w:val="19"/>
        </w:rPr>
        <w:t>（四）纳税人申请开具《代理出口货物证明》时，停止报送代理出口协议原件。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336"/>
        <w:jc w:val="both"/>
        <w:rPr>
          <w:sz w:val="19"/>
          <w:szCs w:val="19"/>
        </w:rPr>
      </w:pPr>
      <w:r>
        <w:rPr>
          <w:rFonts w:hint="eastAsia" w:ascii="微软雅黑" w:hAnsi="微软雅黑" w:eastAsia="微软雅黑" w:cs="微软雅黑"/>
          <w:b w:val="0"/>
          <w:bCs w:val="0"/>
          <w:color w:val="333333"/>
          <w:spacing w:val="0"/>
          <w:sz w:val="19"/>
          <w:szCs w:val="19"/>
        </w:rPr>
        <w:t>（五）纳税人申请开具《代理进口货物证明》时，停止报送加工贸易手册原件、代理进口协议原件。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336"/>
        <w:jc w:val="both"/>
        <w:rPr>
          <w:sz w:val="19"/>
          <w:szCs w:val="19"/>
        </w:rPr>
      </w:pPr>
      <w:r>
        <w:rPr>
          <w:rFonts w:hint="eastAsia" w:ascii="微软雅黑" w:hAnsi="微软雅黑" w:eastAsia="微软雅黑" w:cs="微软雅黑"/>
          <w:b w:val="0"/>
          <w:bCs w:val="0"/>
          <w:color w:val="333333"/>
          <w:spacing w:val="0"/>
          <w:sz w:val="19"/>
          <w:szCs w:val="19"/>
        </w:rPr>
        <w:t>（六）纳税人申请开具《来料加工免税证明》时，停止报送加工费普通发票原件、进口货物报关单原件。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336"/>
        <w:jc w:val="both"/>
        <w:rPr>
          <w:sz w:val="19"/>
          <w:szCs w:val="19"/>
        </w:rPr>
      </w:pPr>
      <w:r>
        <w:rPr>
          <w:rFonts w:hint="eastAsia" w:ascii="微软雅黑" w:hAnsi="微软雅黑" w:eastAsia="微软雅黑" w:cs="微软雅黑"/>
          <w:b w:val="0"/>
          <w:bCs w:val="0"/>
          <w:color w:val="333333"/>
          <w:spacing w:val="0"/>
          <w:sz w:val="19"/>
          <w:szCs w:val="19"/>
        </w:rPr>
        <w:t>（七）纳税人申请开具《出口货物转内销证明》时，停止报送《出口货物已补税/未退税证明》原件及复印件。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336"/>
        <w:jc w:val="both"/>
        <w:rPr>
          <w:sz w:val="19"/>
          <w:szCs w:val="19"/>
        </w:rPr>
      </w:pPr>
      <w:r>
        <w:rPr>
          <w:rFonts w:hint="eastAsia" w:ascii="微软雅黑" w:hAnsi="微软雅黑" w:eastAsia="微软雅黑" w:cs="微软雅黑"/>
          <w:b w:val="0"/>
          <w:bCs w:val="0"/>
          <w:color w:val="333333"/>
          <w:spacing w:val="0"/>
          <w:sz w:val="19"/>
          <w:szCs w:val="19"/>
        </w:rPr>
        <w:t>对于本条所述停止报送的资料原件，纳税人应当妥善留存备查。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336"/>
        <w:jc w:val="both"/>
        <w:rPr>
          <w:sz w:val="19"/>
          <w:szCs w:val="19"/>
        </w:rPr>
      </w:pPr>
      <w:r>
        <w:rPr>
          <w:rFonts w:hint="eastAsia" w:ascii="微软雅黑" w:hAnsi="微软雅黑" w:eastAsia="微软雅黑" w:cs="微软雅黑"/>
          <w:b/>
          <w:bCs/>
          <w:color w:val="333333"/>
          <w:spacing w:val="0"/>
          <w:sz w:val="19"/>
          <w:szCs w:val="19"/>
        </w:rPr>
        <w:t>五、拓展出口退（免）税提醒服务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336"/>
        <w:jc w:val="both"/>
        <w:rPr>
          <w:sz w:val="19"/>
          <w:szCs w:val="19"/>
        </w:rPr>
      </w:pPr>
      <w:r>
        <w:rPr>
          <w:rFonts w:hint="eastAsia" w:ascii="微软雅黑" w:hAnsi="微软雅黑" w:eastAsia="微软雅黑" w:cs="微软雅黑"/>
          <w:b w:val="0"/>
          <w:bCs w:val="0"/>
          <w:color w:val="333333"/>
          <w:spacing w:val="0"/>
          <w:sz w:val="19"/>
          <w:szCs w:val="19"/>
        </w:rPr>
        <w:t>为便于纳税人及时了解出口退（免）税政策及管理要求的更新情况、出口退（免）税业务申报办理进度，税务机关为纳税人免费提供出口退（免）税政策更新、出口退税率文库升级、尚有未用于退（免）税申报的出口货物报关单、已办结出口退（免）税等提醒服务。纳税人可自行选择订阅提醒服务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336"/>
        <w:jc w:val="both"/>
        <w:rPr>
          <w:sz w:val="19"/>
          <w:szCs w:val="19"/>
        </w:rPr>
      </w:pPr>
      <w:r>
        <w:rPr>
          <w:rFonts w:hint="eastAsia" w:ascii="微软雅黑" w:hAnsi="微软雅黑" w:eastAsia="微软雅黑" w:cs="微软雅黑"/>
          <w:b/>
          <w:bCs/>
          <w:color w:val="333333"/>
          <w:spacing w:val="0"/>
          <w:sz w:val="19"/>
          <w:szCs w:val="19"/>
        </w:rPr>
        <w:t>六、简化出口退（免）税办理流程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336"/>
        <w:jc w:val="both"/>
        <w:rPr>
          <w:sz w:val="19"/>
          <w:szCs w:val="19"/>
        </w:rPr>
      </w:pPr>
      <w:r>
        <w:rPr>
          <w:rFonts w:hint="eastAsia" w:ascii="微软雅黑" w:hAnsi="微软雅黑" w:eastAsia="微软雅黑" w:cs="微软雅黑"/>
          <w:b w:val="0"/>
          <w:bCs w:val="0"/>
          <w:color w:val="333333"/>
          <w:spacing w:val="0"/>
          <w:sz w:val="19"/>
          <w:szCs w:val="19"/>
        </w:rPr>
        <w:t>（一）简化外贸综合服务企业代办退税备案流程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336"/>
        <w:jc w:val="both"/>
        <w:rPr>
          <w:sz w:val="19"/>
          <w:szCs w:val="19"/>
        </w:rPr>
      </w:pPr>
      <w:r>
        <w:rPr>
          <w:rFonts w:hint="eastAsia" w:ascii="微软雅黑" w:hAnsi="微软雅黑" w:eastAsia="微软雅黑" w:cs="微软雅黑"/>
          <w:b w:val="0"/>
          <w:bCs w:val="0"/>
          <w:color w:val="333333"/>
          <w:spacing w:val="0"/>
          <w:sz w:val="19"/>
          <w:szCs w:val="19"/>
        </w:rPr>
        <w:t>外贸综合服务企业在生产企业办理委托代办退税备案后，留存以下资料，即可为该生产企业申报代办退税，无需报送《代办退税情况备案表》（国家税务总局公告2017年第35号发布）和企业代办退税风险管控制度：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336"/>
        <w:jc w:val="both"/>
        <w:rPr>
          <w:sz w:val="19"/>
          <w:szCs w:val="19"/>
        </w:rPr>
      </w:pPr>
      <w:r>
        <w:rPr>
          <w:rFonts w:hint="eastAsia" w:ascii="微软雅黑" w:hAnsi="微软雅黑" w:eastAsia="微软雅黑" w:cs="微软雅黑"/>
          <w:b w:val="0"/>
          <w:bCs w:val="0"/>
          <w:color w:val="333333"/>
          <w:spacing w:val="0"/>
          <w:sz w:val="19"/>
          <w:szCs w:val="19"/>
        </w:rPr>
        <w:t>1.与生产企业签订的外贸综合服务合同（协议）；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336"/>
        <w:jc w:val="both"/>
        <w:rPr>
          <w:sz w:val="19"/>
          <w:szCs w:val="19"/>
        </w:rPr>
      </w:pPr>
      <w:r>
        <w:rPr>
          <w:rFonts w:hint="eastAsia" w:ascii="微软雅黑" w:hAnsi="微软雅黑" w:eastAsia="微软雅黑" w:cs="微软雅黑"/>
          <w:b w:val="0"/>
          <w:bCs w:val="0"/>
          <w:color w:val="333333"/>
          <w:spacing w:val="0"/>
          <w:sz w:val="19"/>
          <w:szCs w:val="19"/>
        </w:rPr>
        <w:t>2.每户委托代办退税生产企业的《代办退税情况备案表》；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336"/>
        <w:jc w:val="both"/>
        <w:rPr>
          <w:sz w:val="19"/>
          <w:szCs w:val="19"/>
        </w:rPr>
      </w:pPr>
      <w:r>
        <w:rPr>
          <w:rFonts w:hint="eastAsia" w:ascii="微软雅黑" w:hAnsi="微软雅黑" w:eastAsia="微软雅黑" w:cs="微软雅黑"/>
          <w:b w:val="0"/>
          <w:bCs w:val="0"/>
          <w:color w:val="333333"/>
          <w:spacing w:val="0"/>
          <w:sz w:val="19"/>
          <w:szCs w:val="19"/>
        </w:rPr>
        <w:t>3.外贸综合服务企业代办退税风险管控制度、内部风险管控信息系统建设及应用情况。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336"/>
        <w:jc w:val="both"/>
        <w:rPr>
          <w:sz w:val="19"/>
          <w:szCs w:val="19"/>
        </w:rPr>
      </w:pPr>
      <w:r>
        <w:rPr>
          <w:rFonts w:hint="eastAsia" w:ascii="微软雅黑" w:hAnsi="微软雅黑" w:eastAsia="微软雅黑" w:cs="微软雅黑"/>
          <w:b w:val="0"/>
          <w:bCs w:val="0"/>
          <w:color w:val="333333"/>
          <w:spacing w:val="0"/>
          <w:sz w:val="19"/>
          <w:szCs w:val="19"/>
        </w:rPr>
        <w:t>生产企业办理委托代办退税备案变更后，外贸综合服务企业将变更后的《代办退税情况备案表》留存备查即可，无需重新报送该表。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336"/>
        <w:jc w:val="both"/>
        <w:rPr>
          <w:sz w:val="19"/>
          <w:szCs w:val="19"/>
        </w:rPr>
      </w:pPr>
      <w:r>
        <w:rPr>
          <w:rFonts w:hint="eastAsia" w:ascii="微软雅黑" w:hAnsi="微软雅黑" w:eastAsia="微软雅黑" w:cs="微软雅黑"/>
          <w:b w:val="0"/>
          <w:bCs w:val="0"/>
          <w:color w:val="333333"/>
          <w:spacing w:val="0"/>
          <w:sz w:val="19"/>
          <w:szCs w:val="19"/>
        </w:rPr>
        <w:t>（二）推行出口退（免）税实地核查“容缺办理”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336"/>
        <w:jc w:val="both"/>
        <w:rPr>
          <w:sz w:val="19"/>
          <w:szCs w:val="19"/>
        </w:rPr>
      </w:pPr>
      <w:r>
        <w:rPr>
          <w:rFonts w:hint="eastAsia" w:ascii="微软雅黑" w:hAnsi="微软雅黑" w:eastAsia="微软雅黑" w:cs="微软雅黑"/>
          <w:b w:val="0"/>
          <w:bCs w:val="0"/>
          <w:color w:val="333333"/>
          <w:spacing w:val="0"/>
          <w:sz w:val="19"/>
          <w:szCs w:val="19"/>
        </w:rPr>
        <w:t>1.对于纳税人按照现行规定需实地核查通过方可办理的首次申报的出口退（免）税以及变更退（免）税办法后首次申报的出口退（免）税，税务机关经审核未发现涉嫌骗税等疑点或者已排除涉嫌骗税等疑点的，应按照“容缺办理”的原则办理退（免）税：在该纳税人累计申报的应退（免）税额未超过限额前，可先行按规定审核办理退（免）税再进行实地核查；在该纳税人累计申报的应退（免）税额超过限额后，超过限额的部分需待实地核查通过后再行办理退（免）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336"/>
        <w:jc w:val="both"/>
        <w:rPr>
          <w:sz w:val="19"/>
          <w:szCs w:val="19"/>
        </w:rPr>
      </w:pPr>
      <w:r>
        <w:rPr>
          <w:rFonts w:hint="eastAsia" w:ascii="微软雅黑" w:hAnsi="微软雅黑" w:eastAsia="微软雅黑" w:cs="微软雅黑"/>
          <w:b w:val="0"/>
          <w:bCs w:val="0"/>
          <w:color w:val="333333"/>
          <w:spacing w:val="0"/>
          <w:sz w:val="19"/>
          <w:szCs w:val="19"/>
        </w:rPr>
        <w:t>上述需经实地核查通过方可审核办理的首次申报的出口退（免）税包括：外贸企业首次申报出口退税（含外贸综合服务企业首次申报自营出口业务退税），生产企业首次申报出口退（免）税（含生产企业首次委托外贸综合服务企业申报代办退税），外贸综合服务企业首次申报代办退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336"/>
        <w:jc w:val="both"/>
        <w:rPr>
          <w:sz w:val="19"/>
          <w:szCs w:val="19"/>
        </w:rPr>
      </w:pPr>
      <w:r>
        <w:rPr>
          <w:rFonts w:hint="eastAsia" w:ascii="微软雅黑" w:hAnsi="微软雅黑" w:eastAsia="微软雅黑" w:cs="微软雅黑"/>
          <w:b w:val="0"/>
          <w:bCs w:val="0"/>
          <w:color w:val="333333"/>
          <w:spacing w:val="0"/>
          <w:sz w:val="19"/>
          <w:szCs w:val="19"/>
        </w:rPr>
        <w:t>上述按照“容缺办理”的原则办理退（免）税，包括纳税人出口货物、视同出口货物、对外提供加工修理修配劳务、发生零税率跨境应税行为涉及的出口退（免）税。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336"/>
        <w:jc w:val="both"/>
        <w:rPr>
          <w:sz w:val="19"/>
          <w:szCs w:val="19"/>
        </w:rPr>
      </w:pPr>
      <w:r>
        <w:rPr>
          <w:rFonts w:hint="eastAsia" w:ascii="微软雅黑" w:hAnsi="微软雅黑" w:eastAsia="微软雅黑" w:cs="微软雅黑"/>
          <w:b w:val="0"/>
          <w:bCs w:val="0"/>
          <w:color w:val="333333"/>
          <w:spacing w:val="0"/>
          <w:sz w:val="19"/>
          <w:szCs w:val="19"/>
        </w:rPr>
        <w:t>上述累计申报应退（免）税额的限额标准为：外贸企业（含外贸综合服务企业自营出口业务）100万元；生产企业（含生产企业委托代办退税业务）200万元；代办退税的外贸综合服务企业100万元。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336"/>
        <w:jc w:val="both"/>
        <w:rPr>
          <w:sz w:val="19"/>
          <w:szCs w:val="19"/>
        </w:rPr>
      </w:pPr>
      <w:r>
        <w:rPr>
          <w:rFonts w:hint="eastAsia" w:ascii="微软雅黑" w:hAnsi="微软雅黑" w:eastAsia="微软雅黑" w:cs="微软雅黑"/>
          <w:b w:val="0"/>
          <w:bCs w:val="0"/>
          <w:color w:val="333333"/>
          <w:spacing w:val="0"/>
          <w:sz w:val="19"/>
          <w:szCs w:val="19"/>
        </w:rPr>
        <w:t>2.税务机关经实地核查发现纳税人已办理退（免）税的业务属于按规定不予办理退（免）税情形的，应追回已退（免）税款。因纳税人拒不配合而无法开展实地核查的，税务机关应按照实地核查不通过处理相关业务，并追回已退（免）税款，对于该纳税人申报的退（免）税业务，不适用“容缺办理”原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336"/>
        <w:jc w:val="both"/>
        <w:rPr>
          <w:sz w:val="19"/>
          <w:szCs w:val="19"/>
        </w:rPr>
      </w:pPr>
      <w:r>
        <w:rPr>
          <w:rFonts w:hint="eastAsia" w:ascii="微软雅黑" w:hAnsi="微软雅黑" w:eastAsia="微软雅黑" w:cs="微软雅黑"/>
          <w:b w:val="0"/>
          <w:bCs w:val="0"/>
          <w:color w:val="333333"/>
          <w:spacing w:val="0"/>
          <w:sz w:val="19"/>
          <w:szCs w:val="19"/>
        </w:rPr>
        <w:t>3.纳税人申请变更退（免）税方法、变更出口退（免）税主管税务机关、撤回出口退（免）税备案时，存在已“容缺办理”但尚未实地核查的退（免）税业务的，税务机关应当先行开展实地核查。经实地核查通过的，按规定办理相关变更、撤回事项；经实地核查发现属于按规定不予办理退（免）税情形的，应追回已退（免）税款后，再行办理相关变更、撤回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336"/>
        <w:jc w:val="both"/>
        <w:rPr>
          <w:sz w:val="19"/>
          <w:szCs w:val="19"/>
        </w:rPr>
      </w:pPr>
      <w:r>
        <w:rPr>
          <w:rFonts w:hint="eastAsia" w:ascii="微软雅黑" w:hAnsi="微软雅黑" w:eastAsia="微软雅黑" w:cs="微软雅黑"/>
          <w:b/>
          <w:bCs/>
          <w:color w:val="333333"/>
          <w:spacing w:val="0"/>
          <w:sz w:val="19"/>
          <w:szCs w:val="19"/>
        </w:rPr>
        <w:t>七、简便出口退（免）税办理方式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336"/>
        <w:jc w:val="both"/>
        <w:rPr>
          <w:sz w:val="19"/>
          <w:szCs w:val="19"/>
        </w:rPr>
      </w:pPr>
      <w:r>
        <w:rPr>
          <w:rFonts w:hint="eastAsia" w:ascii="微软雅黑" w:hAnsi="微软雅黑" w:eastAsia="微软雅黑" w:cs="微软雅黑"/>
          <w:b w:val="0"/>
          <w:bCs w:val="0"/>
          <w:color w:val="333333"/>
          <w:spacing w:val="0"/>
          <w:sz w:val="19"/>
          <w:szCs w:val="19"/>
        </w:rPr>
        <w:t>（一）推广出口退（免）税证明电子化开具和使用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336"/>
        <w:jc w:val="both"/>
        <w:rPr>
          <w:sz w:val="19"/>
          <w:szCs w:val="19"/>
        </w:rPr>
      </w:pPr>
      <w:r>
        <w:rPr>
          <w:rFonts w:hint="eastAsia" w:ascii="微软雅黑" w:hAnsi="微软雅黑" w:eastAsia="微软雅黑" w:cs="微软雅黑"/>
          <w:b w:val="0"/>
          <w:bCs w:val="0"/>
          <w:color w:val="333333"/>
          <w:spacing w:val="0"/>
          <w:sz w:val="19"/>
          <w:szCs w:val="19"/>
        </w:rPr>
        <w:t>纳税人申请开具《代理出口货物证明》《代理进口货物证明》《委托出口货物证明》《出口货物转内销证明》《中标证明通知书》《来料加工免税证明》的，税务机关为其开具电子证明，并通过电子税务局、国际贸易“单一窗口”等网上渠道（以下简称网上渠道）向纳税人反馈。纳税人申报办理出口退（免）税相关涉税事项时，仅需填报上述电子证明编号等信息，无需另行报送证明的纸质件和电子件。其中，纳税人申请开具《中标证明通知书》时，无需再报送中标企业所在地主管税务机关的名称、地址、邮政编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336"/>
        <w:jc w:val="both"/>
        <w:rPr>
          <w:sz w:val="19"/>
          <w:szCs w:val="19"/>
        </w:rPr>
      </w:pPr>
      <w:r>
        <w:rPr>
          <w:rFonts w:hint="eastAsia" w:ascii="微软雅黑" w:hAnsi="微软雅黑" w:eastAsia="微软雅黑" w:cs="微软雅黑"/>
          <w:b w:val="0"/>
          <w:bCs w:val="0"/>
          <w:color w:val="333333"/>
          <w:spacing w:val="0"/>
          <w:sz w:val="19"/>
          <w:szCs w:val="19"/>
        </w:rPr>
        <w:t>纳税人需要作废上述出口退（免）税电子证明的，应先行确认证明使用情况，已用于申报出口退（免）税相关事项的，不得作废证明；未用于申报出口退（免）税相关事项的，应向税务机关提出作废证明申请，税务机关核对无误后，予以作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336"/>
        <w:jc w:val="both"/>
        <w:rPr>
          <w:sz w:val="19"/>
          <w:szCs w:val="19"/>
        </w:rPr>
      </w:pPr>
      <w:r>
        <w:rPr>
          <w:rFonts w:hint="eastAsia" w:ascii="微软雅黑" w:hAnsi="微软雅黑" w:eastAsia="微软雅黑" w:cs="微软雅黑"/>
          <w:b w:val="0"/>
          <w:bCs w:val="0"/>
          <w:color w:val="333333"/>
          <w:spacing w:val="0"/>
          <w:sz w:val="19"/>
          <w:szCs w:val="19"/>
        </w:rPr>
        <w:t>（二）推广出口退（免）税事项“非接触”办理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336"/>
        <w:jc w:val="both"/>
        <w:rPr>
          <w:sz w:val="19"/>
          <w:szCs w:val="19"/>
        </w:rPr>
      </w:pPr>
      <w:r>
        <w:rPr>
          <w:rFonts w:hint="eastAsia" w:ascii="微软雅黑" w:hAnsi="微软雅黑" w:eastAsia="微软雅黑" w:cs="微软雅黑"/>
          <w:b w:val="0"/>
          <w:bCs w:val="0"/>
          <w:color w:val="333333"/>
          <w:spacing w:val="0"/>
          <w:sz w:val="19"/>
          <w:szCs w:val="19"/>
        </w:rPr>
        <w:t>纳税人申请办理出口退（免）税备案、证明开具及退（免）税申报等事项时，按照现行规定需要现场报送的纸质表单资料，可选择通过网上渠道,以影像化或者数字化方式提交。纳税人通过网上渠道提交相关电子数据、影像化或者数字化表单资料后，即可完成相关出口退（免）税事项的申请。原需报送的纸质表单资料，以及通过网上渠道提交的影像化或者数字化表单资料，纳税人应妥善留存备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336"/>
        <w:jc w:val="both"/>
        <w:rPr>
          <w:sz w:val="19"/>
          <w:szCs w:val="19"/>
        </w:rPr>
      </w:pPr>
      <w:r>
        <w:rPr>
          <w:rFonts w:hint="eastAsia" w:ascii="微软雅黑" w:hAnsi="微软雅黑" w:eastAsia="微软雅黑" w:cs="微软雅黑"/>
          <w:b w:val="0"/>
          <w:bCs w:val="0"/>
          <w:color w:val="333333"/>
          <w:spacing w:val="0"/>
          <w:sz w:val="19"/>
          <w:szCs w:val="19"/>
        </w:rPr>
        <w:t>税务机关受理上述申请后，按照现行规定为纳税人办理相关事项，并通过网上渠道反馈办理结果。纳税人确需税务机关出具纸质文书的，税务机关应当为纳税人出具。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336"/>
        <w:jc w:val="both"/>
        <w:rPr>
          <w:sz w:val="19"/>
          <w:szCs w:val="19"/>
        </w:rPr>
      </w:pPr>
      <w:r>
        <w:rPr>
          <w:rFonts w:hint="eastAsia" w:ascii="微软雅黑" w:hAnsi="微软雅黑" w:eastAsia="微软雅黑" w:cs="微软雅黑"/>
          <w:b/>
          <w:bCs/>
          <w:color w:val="333333"/>
          <w:spacing w:val="0"/>
          <w:sz w:val="19"/>
          <w:szCs w:val="19"/>
        </w:rPr>
        <w:t>八、完善出口退（免）税收汇管理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336"/>
        <w:jc w:val="both"/>
        <w:rPr>
          <w:sz w:val="19"/>
          <w:szCs w:val="19"/>
        </w:rPr>
      </w:pPr>
      <w:r>
        <w:rPr>
          <w:rFonts w:hint="eastAsia" w:ascii="微软雅黑" w:hAnsi="微软雅黑" w:eastAsia="微软雅黑" w:cs="微软雅黑"/>
          <w:b w:val="0"/>
          <w:bCs w:val="0"/>
          <w:color w:val="333333"/>
          <w:spacing w:val="0"/>
          <w:sz w:val="19"/>
          <w:szCs w:val="19"/>
        </w:rPr>
        <w:t>纳税人适用出口退（免）税政策的出口货物，有关收汇事项应按照以下规定执行：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336"/>
        <w:jc w:val="both"/>
        <w:rPr>
          <w:sz w:val="19"/>
          <w:szCs w:val="19"/>
        </w:rPr>
      </w:pPr>
      <w:r>
        <w:rPr>
          <w:rFonts w:hint="eastAsia" w:ascii="微软雅黑" w:hAnsi="微软雅黑" w:eastAsia="微软雅黑" w:cs="微软雅黑"/>
          <w:b w:val="0"/>
          <w:bCs w:val="0"/>
          <w:color w:val="333333"/>
          <w:spacing w:val="0"/>
          <w:sz w:val="19"/>
          <w:szCs w:val="19"/>
        </w:rPr>
        <w:t>（一）纳税人申报退（免）税的出口货物，应当在出口退（免）税申报期截止之日前收汇。未在规定期限内收汇，但符合《视同收汇原因及举证材料清单》（附件1）所列原因的，纳税人留存《出口货物收汇情况表》（附件2）及举证材料，即可视同收汇;因出口合同约定全部收汇最终日期在退（免）税申报期截止之日后的，应当在合同约定收汇日期前完成收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336"/>
        <w:jc w:val="both"/>
        <w:rPr>
          <w:sz w:val="19"/>
          <w:szCs w:val="19"/>
        </w:rPr>
      </w:pPr>
      <w:r>
        <w:rPr>
          <w:rFonts w:hint="eastAsia" w:ascii="微软雅黑" w:hAnsi="微软雅黑" w:eastAsia="微软雅黑" w:cs="微软雅黑"/>
          <w:b w:val="0"/>
          <w:bCs w:val="0"/>
          <w:color w:val="333333"/>
          <w:spacing w:val="0"/>
          <w:sz w:val="19"/>
          <w:szCs w:val="19"/>
        </w:rPr>
        <w:t>（二）出口退（免）税管理类别为四类的纳税人，在申报出口退（免）税时，应当向税务机关报送收汇材料。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336"/>
        <w:jc w:val="both"/>
        <w:rPr>
          <w:sz w:val="19"/>
          <w:szCs w:val="19"/>
        </w:rPr>
      </w:pPr>
      <w:r>
        <w:rPr>
          <w:rFonts w:hint="eastAsia" w:ascii="微软雅黑" w:hAnsi="微软雅黑" w:eastAsia="微软雅黑" w:cs="微软雅黑"/>
          <w:b w:val="0"/>
          <w:bCs w:val="0"/>
          <w:color w:val="333333"/>
          <w:spacing w:val="0"/>
          <w:sz w:val="19"/>
          <w:szCs w:val="19"/>
        </w:rPr>
        <w:t>纳税人在退（免）税申报期截止之日后申报出口货物退（免）税的，应当在申报退（免）税时报送收汇材料。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336"/>
        <w:jc w:val="both"/>
        <w:rPr>
          <w:sz w:val="19"/>
          <w:szCs w:val="19"/>
        </w:rPr>
      </w:pPr>
      <w:r>
        <w:rPr>
          <w:rFonts w:hint="eastAsia" w:ascii="微软雅黑" w:hAnsi="微软雅黑" w:eastAsia="微软雅黑" w:cs="微软雅黑"/>
          <w:b w:val="0"/>
          <w:bCs w:val="0"/>
          <w:color w:val="333333"/>
          <w:spacing w:val="0"/>
          <w:sz w:val="19"/>
          <w:szCs w:val="19"/>
        </w:rPr>
        <w:t>纳税人被税务机关发现收汇材料为虚假或冒用的，应自税务机关出具书面通知之日起24个月内，在申报出口退（免）税时报送收汇材料。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336"/>
        <w:jc w:val="both"/>
        <w:rPr>
          <w:sz w:val="19"/>
          <w:szCs w:val="19"/>
        </w:rPr>
      </w:pPr>
      <w:r>
        <w:rPr>
          <w:rFonts w:hint="eastAsia" w:ascii="微软雅黑" w:hAnsi="微软雅黑" w:eastAsia="微软雅黑" w:cs="微软雅黑"/>
          <w:b w:val="0"/>
          <w:bCs w:val="0"/>
          <w:color w:val="333333"/>
          <w:spacing w:val="0"/>
          <w:sz w:val="19"/>
          <w:szCs w:val="19"/>
        </w:rPr>
        <w:t>除上述情形外，纳税人申报出口退（免）税时，无需报送收汇材料，留存举证材料备查即可。税务机关按规定需要查验收汇情况的，纳税人应当按照税务机关要求报送收汇材料。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336"/>
        <w:jc w:val="both"/>
        <w:rPr>
          <w:sz w:val="19"/>
          <w:szCs w:val="19"/>
        </w:rPr>
      </w:pPr>
      <w:r>
        <w:rPr>
          <w:rFonts w:hint="eastAsia" w:ascii="微软雅黑" w:hAnsi="微软雅黑" w:eastAsia="微软雅黑" w:cs="微软雅黑"/>
          <w:b w:val="0"/>
          <w:bCs w:val="0"/>
          <w:color w:val="333333"/>
          <w:spacing w:val="0"/>
          <w:sz w:val="19"/>
          <w:szCs w:val="19"/>
        </w:rPr>
        <w:t>（三）纳税人申报退（免）税的出口货物，具有下列情形之一，税务机关未办理出口退（免）税的，不得办理出口退（免）税；已办理出口退（免）税的，应在发生相关情形的次月用负数申报冲减原退（免）税申报数据，当期退（免）税额不足冲减的，应补缴差额部分的税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336"/>
        <w:jc w:val="both"/>
        <w:rPr>
          <w:sz w:val="19"/>
          <w:szCs w:val="19"/>
        </w:rPr>
      </w:pPr>
      <w:r>
        <w:rPr>
          <w:rFonts w:hint="eastAsia" w:ascii="微软雅黑" w:hAnsi="微软雅黑" w:eastAsia="微软雅黑" w:cs="微软雅黑"/>
          <w:b w:val="0"/>
          <w:bCs w:val="0"/>
          <w:color w:val="333333"/>
          <w:spacing w:val="0"/>
          <w:sz w:val="19"/>
          <w:szCs w:val="19"/>
        </w:rPr>
        <w:t>1.因出口合同约定全部收汇最终日期在退（免）税申报期截止之日后的，未在合同约定收汇日期前完成收汇；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336"/>
        <w:jc w:val="both"/>
        <w:rPr>
          <w:sz w:val="19"/>
          <w:szCs w:val="19"/>
        </w:rPr>
      </w:pPr>
      <w:r>
        <w:rPr>
          <w:rFonts w:hint="eastAsia" w:ascii="微软雅黑" w:hAnsi="微软雅黑" w:eastAsia="微软雅黑" w:cs="微软雅黑"/>
          <w:b w:val="0"/>
          <w:bCs w:val="0"/>
          <w:color w:val="333333"/>
          <w:spacing w:val="0"/>
          <w:sz w:val="19"/>
          <w:szCs w:val="19"/>
        </w:rPr>
        <w:t>2.未在规定期限内收汇，且不符合视同收汇规定；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336"/>
        <w:jc w:val="both"/>
        <w:rPr>
          <w:sz w:val="19"/>
          <w:szCs w:val="19"/>
        </w:rPr>
      </w:pPr>
      <w:r>
        <w:rPr>
          <w:rFonts w:hint="eastAsia" w:ascii="微软雅黑" w:hAnsi="微软雅黑" w:eastAsia="微软雅黑" w:cs="微软雅黑"/>
          <w:b w:val="0"/>
          <w:bCs w:val="0"/>
          <w:color w:val="333333"/>
          <w:spacing w:val="0"/>
          <w:sz w:val="19"/>
          <w:szCs w:val="19"/>
        </w:rPr>
        <w:t>3.未按本条规定留存收汇材料。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336"/>
        <w:jc w:val="both"/>
        <w:rPr>
          <w:sz w:val="19"/>
          <w:szCs w:val="19"/>
        </w:rPr>
      </w:pPr>
      <w:r>
        <w:rPr>
          <w:rFonts w:hint="eastAsia" w:ascii="微软雅黑" w:hAnsi="微软雅黑" w:eastAsia="微软雅黑" w:cs="微软雅黑"/>
          <w:b w:val="0"/>
          <w:bCs w:val="0"/>
          <w:color w:val="333333"/>
          <w:spacing w:val="0"/>
          <w:sz w:val="19"/>
          <w:szCs w:val="19"/>
        </w:rPr>
        <w:t>纳税人在本公告施行前已发生上述情形但尚未处理的出口货物，应当按照本项规定进行处理；纳税人已按规定处理的出口货物，待收齐收汇材料、退（免）税凭证及相关电子信息后，即可申报办理出口退（免）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336"/>
        <w:jc w:val="both"/>
        <w:rPr>
          <w:sz w:val="19"/>
          <w:szCs w:val="19"/>
        </w:rPr>
      </w:pPr>
      <w:r>
        <w:rPr>
          <w:rFonts w:hint="eastAsia" w:ascii="微软雅黑" w:hAnsi="微软雅黑" w:eastAsia="微软雅黑" w:cs="微软雅黑"/>
          <w:b w:val="0"/>
          <w:bCs w:val="0"/>
          <w:color w:val="333333"/>
          <w:spacing w:val="0"/>
          <w:sz w:val="19"/>
          <w:szCs w:val="19"/>
        </w:rPr>
        <w:t>（四）纳税人确实无法收汇且不符合视同收汇规定的出口货物，适用增值税免税政策。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336"/>
        <w:jc w:val="both"/>
        <w:rPr>
          <w:sz w:val="19"/>
          <w:szCs w:val="19"/>
        </w:rPr>
      </w:pPr>
      <w:r>
        <w:rPr>
          <w:rFonts w:hint="eastAsia" w:ascii="微软雅黑" w:hAnsi="微软雅黑" w:eastAsia="微软雅黑" w:cs="微软雅黑"/>
          <w:b w:val="0"/>
          <w:bCs w:val="0"/>
          <w:color w:val="333333"/>
          <w:spacing w:val="0"/>
          <w:sz w:val="19"/>
          <w:szCs w:val="19"/>
        </w:rPr>
        <w:t>（五）税务机关发现纳税人申报退（免）税的出口货物收汇材料为虚假或者冒用的，应当按照《中华人民共和国税收征收管理法》有关规定进行处理，相应的出口货物适用增值税征税政策。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336"/>
        <w:jc w:val="both"/>
        <w:rPr>
          <w:sz w:val="19"/>
          <w:szCs w:val="19"/>
        </w:rPr>
      </w:pPr>
      <w:r>
        <w:rPr>
          <w:rFonts w:hint="eastAsia" w:ascii="微软雅黑" w:hAnsi="微软雅黑" w:eastAsia="微软雅黑" w:cs="微软雅黑"/>
          <w:b w:val="0"/>
          <w:bCs w:val="0"/>
          <w:color w:val="333333"/>
          <w:spacing w:val="0"/>
          <w:sz w:val="19"/>
          <w:szCs w:val="19"/>
        </w:rPr>
        <w:t>本条所述收汇材料是指《出口货物收汇情况表》及举证材料。对于已收汇的出口货物，举证材料为银行收汇凭证或者结汇水单等凭证；出口货物为跨境贸易人民币结算、委托出口并由受托方代为收汇，或者委托代办退税并由外贸综合服务企业代为收汇的，可提供收取人民币的收款凭证；对于视同收汇的出口货物，举证材料按照《视同收汇原因及举证材料清单》确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336"/>
        <w:jc w:val="both"/>
        <w:rPr>
          <w:sz w:val="19"/>
          <w:szCs w:val="19"/>
        </w:rPr>
      </w:pPr>
      <w:r>
        <w:rPr>
          <w:rFonts w:hint="eastAsia" w:ascii="微软雅黑" w:hAnsi="微软雅黑" w:eastAsia="微软雅黑" w:cs="微软雅黑"/>
          <w:b w:val="0"/>
          <w:bCs w:val="0"/>
          <w:color w:val="333333"/>
          <w:spacing w:val="0"/>
          <w:sz w:val="19"/>
          <w:szCs w:val="19"/>
        </w:rPr>
        <w:t>本条所述出口货物，不包括《财政部 国家税务总局关于出口货物劳务增值税和消费税政策的通知》（财税〔2012〕39号）第一条第二项（第2目除外）所列的视同出口货物，以及易货贸易出口货物、边境小额贸易出口货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336"/>
        <w:jc w:val="both"/>
        <w:rPr>
          <w:sz w:val="19"/>
          <w:szCs w:val="19"/>
        </w:rPr>
      </w:pPr>
      <w:r>
        <w:rPr>
          <w:rFonts w:hint="eastAsia" w:ascii="微软雅黑" w:hAnsi="微软雅黑" w:eastAsia="微软雅黑" w:cs="微软雅黑"/>
          <w:b/>
          <w:bCs/>
          <w:color w:val="333333"/>
          <w:spacing w:val="0"/>
          <w:sz w:val="19"/>
          <w:szCs w:val="19"/>
        </w:rPr>
        <w:t>九、施行时间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336"/>
        <w:jc w:val="both"/>
        <w:rPr>
          <w:sz w:val="19"/>
          <w:szCs w:val="19"/>
        </w:rPr>
      </w:pPr>
      <w:r>
        <w:rPr>
          <w:rFonts w:hint="eastAsia" w:ascii="微软雅黑" w:hAnsi="微软雅黑" w:eastAsia="微软雅黑" w:cs="微软雅黑"/>
          <w:b w:val="0"/>
          <w:bCs w:val="0"/>
          <w:color w:val="333333"/>
          <w:spacing w:val="0"/>
          <w:sz w:val="19"/>
          <w:szCs w:val="19"/>
        </w:rPr>
        <w:t>本公告第一条、第二条、第三条自2022年5月1日起施行，第四条、第五条自2022年6月1日起施行，第六条、第七条、第八条自2022年6月21日起施行。《废止的文件条款目录》（附件3）中列明的条款相应停止施行。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336"/>
        <w:jc w:val="both"/>
        <w:rPr>
          <w:sz w:val="19"/>
          <w:szCs w:val="19"/>
        </w:rPr>
      </w:pPr>
      <w:r>
        <w:rPr>
          <w:rFonts w:hint="eastAsia" w:ascii="微软雅黑" w:hAnsi="微软雅黑" w:eastAsia="微软雅黑" w:cs="微软雅黑"/>
          <w:b w:val="0"/>
          <w:bCs w:val="0"/>
          <w:color w:val="333333"/>
          <w:spacing w:val="0"/>
          <w:sz w:val="19"/>
          <w:szCs w:val="19"/>
        </w:rPr>
        <w:t>特此公告。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jc w:val="right"/>
        <w:rPr>
          <w:sz w:val="19"/>
          <w:szCs w:val="19"/>
        </w:rPr>
      </w:pPr>
      <w:r>
        <w:rPr>
          <w:rFonts w:hint="eastAsia" w:ascii="微软雅黑" w:hAnsi="微软雅黑" w:eastAsia="微软雅黑" w:cs="微软雅黑"/>
          <w:b w:val="0"/>
          <w:bCs w:val="0"/>
          <w:color w:val="333333"/>
          <w:sz w:val="19"/>
          <w:szCs w:val="19"/>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jc w:val="right"/>
        <w:rPr>
          <w:sz w:val="19"/>
          <w:szCs w:val="19"/>
        </w:rPr>
      </w:pPr>
      <w:r>
        <w:rPr>
          <w:rFonts w:hint="eastAsia" w:ascii="微软雅黑" w:hAnsi="微软雅黑" w:eastAsia="微软雅黑" w:cs="微软雅黑"/>
          <w:b w:val="0"/>
          <w:bCs w:val="0"/>
          <w:color w:val="333333"/>
          <w:spacing w:val="0"/>
          <w:sz w:val="19"/>
          <w:szCs w:val="19"/>
        </w:rPr>
        <w:t>国家税务总局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jc w:val="right"/>
        <w:rPr>
          <w:rFonts w:hint="eastAsia" w:ascii="微软雅黑" w:hAnsi="微软雅黑" w:eastAsia="微软雅黑" w:cs="微软雅黑"/>
          <w:b w:val="0"/>
          <w:bCs w:val="0"/>
          <w:color w:val="333333"/>
          <w:spacing w:val="0"/>
          <w:sz w:val="19"/>
          <w:szCs w:val="19"/>
        </w:rPr>
      </w:pPr>
      <w:r>
        <w:rPr>
          <w:rFonts w:hint="eastAsia" w:ascii="微软雅黑" w:hAnsi="微软雅黑" w:eastAsia="微软雅黑" w:cs="微软雅黑"/>
          <w:b w:val="0"/>
          <w:bCs w:val="0"/>
          <w:color w:val="333333"/>
          <w:spacing w:val="0"/>
          <w:sz w:val="19"/>
          <w:szCs w:val="19"/>
        </w:rPr>
        <w:t>2022年4月29日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BCE25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Hyperlink"/>
    <w:basedOn w:val="4"/>
    <w:qFormat/>
    <w:uiPriority w:val="0"/>
    <w:rPr>
      <w:color w:val="333333"/>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2022-05-16T00:28:37Z</dcterms:created>
  <dc:creator>Administrator</dc:creator>
  <cp:lastModifiedBy>Administrator</cp:lastModifiedBy>
  <dcterms:modified xsi:type="dcterms:W3CDTF">2022-05-16T00:29:13Z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