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六安</w:t>
      </w:r>
      <w:r>
        <w:rPr>
          <w:rFonts w:hint="eastAsia" w:ascii="方正小标宋简体" w:hAnsi="方正小标宋简体" w:eastAsia="方正小标宋简体" w:cs="方正小标宋简体"/>
          <w:sz w:val="44"/>
          <w:szCs w:val="44"/>
        </w:rPr>
        <w:t>市人防工程产权制度改革实施方案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推进我</w:t>
      </w:r>
      <w:r>
        <w:rPr>
          <w:rFonts w:hint="eastAsia" w:ascii="仿宋_GB2312" w:hAnsi="仿宋_GB2312" w:eastAsia="仿宋_GB2312" w:cs="仿宋_GB2312"/>
          <w:sz w:val="32"/>
          <w:szCs w:val="32"/>
        </w:rPr>
        <w:t>市人防工程产权制度改革，建立健全人防工程资产化管理体系，转变平时开发</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模式，保证战时防护效能，实现人防工程战备效益、社会效益和经济效益融合提升，</w:t>
      </w:r>
      <w:bookmarkEnd w:id="0"/>
      <w:r>
        <w:rPr>
          <w:rFonts w:hint="eastAsia" w:ascii="仿宋_GB2312" w:hAnsi="仿宋_GB2312" w:eastAsia="仿宋_GB2312" w:cs="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坚持以习近平新时代中国特色社会主义思想为指导，认真落实习近平总书记关于人民防空的一系列重要论述和指示批示精神，贯彻新发展理念和以人民为中心的发展思想，</w:t>
      </w:r>
      <w:r>
        <w:rPr>
          <w:rFonts w:hint="eastAsia" w:ascii="仿宋_GB2312" w:hAnsi="仿宋_GB2312" w:eastAsia="仿宋_GB2312" w:cs="仿宋_GB2312"/>
          <w:sz w:val="32"/>
          <w:szCs w:val="32"/>
        </w:rPr>
        <w:t>以人防工程产权制度改革为突破口，明晰人防工程产权，</w:t>
      </w:r>
      <w:r>
        <w:rPr>
          <w:rFonts w:hint="eastAsia" w:ascii="仿宋_GB2312" w:hAnsi="仿宋_GB2312" w:eastAsia="仿宋_GB2312" w:cs="仿宋_GB2312"/>
          <w:sz w:val="32"/>
          <w:szCs w:val="32"/>
          <w:lang w:eastAsia="zh-CN"/>
        </w:rPr>
        <w:t>明确人防工程运行维护管理责任，</w:t>
      </w:r>
      <w:r>
        <w:rPr>
          <w:rFonts w:hint="eastAsia" w:ascii="仿宋_GB2312" w:hAnsi="仿宋_GB2312" w:eastAsia="仿宋_GB2312" w:cs="仿宋_GB2312"/>
          <w:sz w:val="32"/>
          <w:szCs w:val="32"/>
        </w:rPr>
        <w:t>创新管理体制机制，全面提升人防工程平时服务经济社会，战时保护人民生命财产安全的双重效能，</w:t>
      </w:r>
      <w:r>
        <w:rPr>
          <w:rFonts w:hint="eastAsia" w:ascii="仿宋_GB2312" w:hAnsi="仿宋_GB2312" w:eastAsia="仿宋_GB2312" w:cs="仿宋_GB2312"/>
          <w:sz w:val="32"/>
          <w:szCs w:val="32"/>
          <w:lang w:eastAsia="zh-CN"/>
        </w:rPr>
        <w:t>推动我市人防事业高质量发展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二、改革目标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以依法配建的人防工程产权国有化为基础，大力推动管理体制改革，创建所有权归属明晰、使用权流转有序、经营权灵活自主</w:t>
      </w:r>
      <w:r>
        <w:rPr>
          <w:rFonts w:hint="eastAsia" w:ascii="仿宋_GB2312" w:hAnsi="仿宋_GB2312" w:eastAsia="仿宋_GB2312" w:cs="仿宋_GB2312"/>
          <w:sz w:val="32"/>
          <w:szCs w:val="32"/>
          <w:lang w:eastAsia="zh-CN"/>
        </w:rPr>
        <w:t>，管理权严格到位</w:t>
      </w:r>
      <w:r>
        <w:rPr>
          <w:rFonts w:hint="eastAsia" w:ascii="仿宋_GB2312" w:hAnsi="仿宋_GB2312" w:eastAsia="仿宋_GB2312" w:cs="仿宋_GB2312"/>
          <w:sz w:val="32"/>
          <w:szCs w:val="32"/>
        </w:rPr>
        <w:t>的人防资产运营新模式。到202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，人防工程产权制度改革总体框架基本搭建完成，形成权属清晰、运营高效、维护落实、转换可靠、监督有力的人防工程管理体系，为我市</w:t>
      </w:r>
      <w:r>
        <w:rPr>
          <w:rFonts w:hint="eastAsia" w:ascii="仿宋_GB2312" w:hAnsi="仿宋_GB2312" w:eastAsia="仿宋_GB2312" w:cs="仿宋_GB2312"/>
          <w:sz w:val="32"/>
          <w:szCs w:val="32"/>
          <w:lang w:eastAsia="zh-CN"/>
        </w:rPr>
        <w:t>经济社会发展</w:t>
      </w:r>
      <w:r>
        <w:rPr>
          <w:rFonts w:hint="eastAsia" w:ascii="仿宋_GB2312" w:hAnsi="仿宋_GB2312" w:eastAsia="仿宋_GB2312" w:cs="仿宋_GB2312"/>
          <w:sz w:val="32"/>
          <w:szCs w:val="32"/>
        </w:rPr>
        <w:t>提供坚实的人防保障。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(一)坚持权责一致，构建所有权明晰的产权归属机制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在市国资委下属国有</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内成立人防资产管理中心（以下简称管理中心），</w:t>
      </w:r>
      <w:r>
        <w:rPr>
          <w:rFonts w:hint="eastAsia" w:ascii="仿宋_GB2312" w:hAnsi="仿宋_GB2312" w:eastAsia="仿宋_GB2312" w:cs="仿宋_GB2312"/>
          <w:sz w:val="32"/>
          <w:szCs w:val="32"/>
        </w:rPr>
        <w:t>作为人防资产产权的登记、经营和收益主体。20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月1日以后取得土地</w:t>
      </w:r>
      <w:r>
        <w:rPr>
          <w:rFonts w:hint="eastAsia" w:ascii="仿宋_GB2312" w:hAnsi="仿宋_GB2312" w:eastAsia="仿宋_GB2312" w:cs="仿宋_GB2312"/>
          <w:sz w:val="32"/>
          <w:szCs w:val="32"/>
          <w:lang w:eastAsia="zh-CN"/>
        </w:rPr>
        <w:t>使用权的建设项目，在土地挂牌出让阶段，即明确该项目依法结建的人防工程产权归国有。其与政府投资安置房项目（含</w:t>
      </w:r>
      <w:r>
        <w:rPr>
          <w:rFonts w:hint="eastAsia" w:ascii="仿宋_GB2312" w:hAnsi="仿宋_GB2312" w:eastAsia="仿宋_GB2312" w:cs="仿宋_GB2312"/>
          <w:sz w:val="32"/>
          <w:szCs w:val="32"/>
          <w:lang w:val="en-US" w:eastAsia="zh-CN"/>
        </w:rPr>
        <w:t>2022年6月30日前建设的安置房</w:t>
      </w:r>
      <w:r>
        <w:rPr>
          <w:rFonts w:hint="eastAsia" w:ascii="仿宋_GB2312" w:hAnsi="仿宋_GB2312" w:eastAsia="仿宋_GB2312" w:cs="仿宋_GB2312"/>
          <w:sz w:val="32"/>
          <w:szCs w:val="32"/>
          <w:lang w:eastAsia="zh-CN"/>
        </w:rPr>
        <w:t>）配建的人防工程在竣工验收合格后，统一</w:t>
      </w:r>
      <w:r>
        <w:rPr>
          <w:rFonts w:hint="eastAsia" w:ascii="仿宋_GB2312" w:hAnsi="仿宋_GB2312" w:eastAsia="仿宋_GB2312" w:cs="仿宋_GB2312"/>
          <w:sz w:val="32"/>
          <w:szCs w:val="32"/>
        </w:rPr>
        <w:t>划至</w:t>
      </w:r>
      <w:r>
        <w:rPr>
          <w:rFonts w:hint="eastAsia" w:ascii="仿宋_GB2312" w:hAnsi="仿宋_GB2312" w:eastAsia="仿宋_GB2312" w:cs="仿宋_GB2312"/>
          <w:sz w:val="32"/>
          <w:szCs w:val="32"/>
          <w:lang w:eastAsia="zh-CN"/>
        </w:rPr>
        <w:t>管理中心管理</w:t>
      </w:r>
      <w:r>
        <w:rPr>
          <w:rFonts w:hint="eastAsia" w:ascii="仿宋_GB2312" w:hAnsi="仿宋_GB2312" w:eastAsia="仿宋_GB2312" w:cs="仿宋_GB2312"/>
          <w:sz w:val="32"/>
          <w:szCs w:val="32"/>
        </w:rPr>
        <w:t>，按照国有资产进行登记，人防工程的专业维护、平战转换等</w:t>
      </w:r>
      <w:r>
        <w:rPr>
          <w:rFonts w:hint="eastAsia" w:ascii="仿宋_GB2312" w:hAnsi="仿宋_GB2312" w:eastAsia="仿宋_GB2312" w:cs="仿宋_GB2312"/>
          <w:sz w:val="32"/>
          <w:szCs w:val="32"/>
          <w:lang w:eastAsia="zh-CN"/>
        </w:rPr>
        <w:t>运行维护管理责任</w:t>
      </w:r>
      <w:r>
        <w:rPr>
          <w:rFonts w:hint="eastAsia" w:ascii="仿宋_GB2312" w:hAnsi="仿宋_GB2312" w:eastAsia="仿宋_GB2312" w:cs="仿宋_GB2312"/>
          <w:sz w:val="32"/>
          <w:szCs w:val="32"/>
        </w:rPr>
        <w:t>也一并划转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2022年6月30日（含）</w:t>
      </w:r>
      <w:r>
        <w:rPr>
          <w:rFonts w:hint="eastAsia" w:ascii="仿宋_GB2312" w:hAnsi="仿宋_GB2312" w:eastAsia="仿宋_GB2312" w:cs="仿宋_GB2312"/>
          <w:sz w:val="32"/>
          <w:szCs w:val="32"/>
        </w:rPr>
        <w:t>之前的</w:t>
      </w:r>
      <w:r>
        <w:rPr>
          <w:rFonts w:hint="eastAsia" w:ascii="仿宋_GB2312" w:hAnsi="仿宋_GB2312" w:eastAsia="仿宋_GB2312" w:cs="仿宋_GB2312"/>
          <w:sz w:val="32"/>
          <w:szCs w:val="32"/>
          <w:lang w:eastAsia="zh-CN"/>
        </w:rPr>
        <w:t>原有依法</w:t>
      </w:r>
      <w:r>
        <w:rPr>
          <w:rFonts w:hint="eastAsia" w:ascii="仿宋_GB2312" w:hAnsi="仿宋_GB2312" w:eastAsia="仿宋_GB2312" w:cs="仿宋_GB2312"/>
          <w:sz w:val="32"/>
          <w:szCs w:val="32"/>
        </w:rPr>
        <w:t>结建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人防工程，</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探索对产权进行国有登记</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符合划转条件的政府安置房既有人防工程，于</w:t>
      </w:r>
      <w:r>
        <w:rPr>
          <w:rFonts w:hint="eastAsia" w:ascii="仿宋_GB2312" w:hAnsi="仿宋_GB2312" w:eastAsia="仿宋_GB2312" w:cs="仿宋_GB2312"/>
          <w:sz w:val="32"/>
          <w:szCs w:val="32"/>
          <w:lang w:val="en-US" w:eastAsia="zh-CN"/>
        </w:rPr>
        <w:t>2022年6月30日前完成移交，由管理中心统一办理产权登记。对不符合使用条件的既有人防工程，由原建设单位负责维修整改到位后移交。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)坚持</w:t>
      </w:r>
      <w:r>
        <w:rPr>
          <w:rFonts w:hint="eastAsia" w:ascii="楷体" w:hAnsi="楷体" w:eastAsia="楷体" w:cs="楷体"/>
          <w:sz w:val="32"/>
          <w:szCs w:val="32"/>
          <w:lang w:eastAsia="zh-CN"/>
        </w:rPr>
        <w:t>平战结合</w:t>
      </w:r>
      <w:r>
        <w:rPr>
          <w:rFonts w:hint="eastAsia" w:ascii="楷体" w:hAnsi="楷体" w:eastAsia="楷体" w:cs="楷体"/>
          <w:sz w:val="32"/>
          <w:szCs w:val="32"/>
        </w:rPr>
        <w:t>，</w:t>
      </w:r>
      <w:r>
        <w:rPr>
          <w:rFonts w:hint="eastAsia" w:ascii="楷体" w:hAnsi="楷体" w:eastAsia="楷体" w:cs="楷体"/>
          <w:sz w:val="32"/>
          <w:szCs w:val="32"/>
          <w:lang w:eastAsia="zh-CN"/>
        </w:rPr>
        <w:t>完善</w:t>
      </w:r>
      <w:r>
        <w:rPr>
          <w:rFonts w:hint="eastAsia" w:ascii="楷体" w:hAnsi="楷体" w:eastAsia="楷体" w:cs="楷体"/>
          <w:sz w:val="32"/>
          <w:szCs w:val="32"/>
        </w:rPr>
        <w:t>人防国有资产经营</w:t>
      </w:r>
      <w:r>
        <w:rPr>
          <w:rFonts w:hint="eastAsia" w:ascii="楷体" w:hAnsi="楷体" w:eastAsia="楷体" w:cs="楷体"/>
          <w:sz w:val="32"/>
          <w:szCs w:val="32"/>
          <w:lang w:eastAsia="zh-CN"/>
        </w:rPr>
        <w:t>机制</w:t>
      </w:r>
      <w:r>
        <w:rPr>
          <w:rFonts w:hint="eastAsia" w:ascii="楷体" w:hAnsi="楷体" w:eastAsia="楷体" w:cs="楷体"/>
          <w:sz w:val="32"/>
          <w:szCs w:val="32"/>
        </w:rPr>
        <w:t>。</w:t>
      </w:r>
      <w:r>
        <w:rPr>
          <w:rFonts w:hint="eastAsia" w:ascii="仿宋_GB2312" w:hAnsi="仿宋_GB2312" w:eastAsia="仿宋_GB2312" w:cs="仿宋_GB2312"/>
          <w:sz w:val="32"/>
          <w:szCs w:val="32"/>
        </w:rPr>
        <w:t>人防</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资产经营管理采</w:t>
      </w:r>
      <w:r>
        <w:rPr>
          <w:rFonts w:hint="eastAsia" w:ascii="仿宋_GB2312" w:hAnsi="仿宋_GB2312" w:eastAsia="仿宋_GB2312" w:cs="仿宋_GB2312"/>
          <w:sz w:val="32"/>
          <w:szCs w:val="32"/>
          <w:lang w:val="en-US" w:eastAsia="zh-CN"/>
        </w:rPr>
        <w:t>取</w:t>
      </w:r>
      <w:r>
        <w:rPr>
          <w:rFonts w:hint="eastAsia" w:ascii="仿宋_GB2312" w:hAnsi="仿宋_GB2312" w:eastAsia="仿宋_GB2312" w:cs="仿宋_GB2312"/>
          <w:sz w:val="32"/>
          <w:szCs w:val="32"/>
        </w:rPr>
        <w:t>使用权长期租赁</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短期租</w:t>
      </w:r>
      <w:r>
        <w:rPr>
          <w:rFonts w:hint="eastAsia" w:ascii="仿宋_GB2312" w:hAnsi="仿宋_GB2312" w:eastAsia="仿宋_GB2312" w:cs="仿宋_GB2312"/>
          <w:sz w:val="32"/>
          <w:szCs w:val="32"/>
          <w:lang w:eastAsia="zh-CN"/>
        </w:rPr>
        <w:t>赁相结合</w:t>
      </w:r>
      <w:r>
        <w:rPr>
          <w:rFonts w:hint="eastAsia" w:ascii="仿宋_GB2312" w:hAnsi="仿宋_GB2312" w:eastAsia="仿宋_GB2312" w:cs="仿宋_GB2312"/>
          <w:sz w:val="32"/>
          <w:szCs w:val="32"/>
        </w:rPr>
        <w:t>的经营</w:t>
      </w:r>
      <w:r>
        <w:rPr>
          <w:rFonts w:hint="eastAsia" w:ascii="仿宋_GB2312" w:hAnsi="仿宋_GB2312" w:eastAsia="仿宋_GB2312" w:cs="仿宋_GB2312"/>
          <w:sz w:val="32"/>
          <w:szCs w:val="32"/>
          <w:lang w:eastAsia="zh-CN"/>
        </w:rPr>
        <w:t>模</w:t>
      </w:r>
      <w:r>
        <w:rPr>
          <w:rFonts w:hint="eastAsia" w:ascii="仿宋_GB2312" w:hAnsi="仿宋_GB2312" w:eastAsia="仿宋_GB2312" w:cs="仿宋_GB2312"/>
          <w:sz w:val="32"/>
          <w:szCs w:val="32"/>
        </w:rPr>
        <w:t>式，经营收益统筹</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国有人防工程的维护保养、专业维修、平战转换、应急演练和人防专业化维护管理队伍建设</w:t>
      </w:r>
      <w:r>
        <w:rPr>
          <w:rFonts w:hint="eastAsia" w:ascii="仿宋_GB2312" w:hAnsi="仿宋_GB2312" w:eastAsia="仿宋_GB2312" w:cs="仿宋_GB2312"/>
          <w:sz w:val="32"/>
          <w:szCs w:val="32"/>
          <w:lang w:eastAsia="zh-CN"/>
        </w:rPr>
        <w:t>和企业发展。</w:t>
      </w:r>
      <w:r>
        <w:rPr>
          <w:rFonts w:hint="eastAsia" w:ascii="仿宋_GB2312" w:hAnsi="仿宋_GB2312" w:eastAsia="仿宋_GB2312" w:cs="仿宋_GB2312"/>
          <w:sz w:val="32"/>
          <w:szCs w:val="32"/>
        </w:rPr>
        <w:t>同时，兼顾改革前人防工程专用设施设备的维护保养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其他人防工程建设</w:t>
      </w:r>
      <w:r>
        <w:rPr>
          <w:rFonts w:hint="eastAsia" w:ascii="仿宋_GB2312" w:hAnsi="仿宋_GB2312" w:eastAsia="仿宋_GB2312" w:cs="仿宋_GB2312"/>
          <w:sz w:val="32"/>
          <w:szCs w:val="32"/>
          <w:lang w:eastAsia="zh-CN"/>
        </w:rPr>
        <w:t>，逐步解决老旧小区人防工程维修资金不足的难题。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)坚持</w:t>
      </w:r>
      <w:r>
        <w:rPr>
          <w:rFonts w:hint="eastAsia" w:ascii="楷体" w:hAnsi="楷体" w:eastAsia="楷体" w:cs="楷体"/>
          <w:sz w:val="32"/>
          <w:szCs w:val="32"/>
          <w:lang w:eastAsia="zh-CN"/>
        </w:rPr>
        <w:t>市场运作</w:t>
      </w:r>
      <w:r>
        <w:rPr>
          <w:rFonts w:hint="eastAsia" w:ascii="楷体" w:hAnsi="楷体" w:eastAsia="楷体" w:cs="楷体"/>
          <w:sz w:val="32"/>
          <w:szCs w:val="32"/>
        </w:rPr>
        <w:t>，探</w:t>
      </w:r>
      <w:r>
        <w:rPr>
          <w:rFonts w:hint="eastAsia" w:ascii="楷体" w:hAnsi="楷体" w:eastAsia="楷体" w:cs="楷体"/>
          <w:sz w:val="32"/>
          <w:szCs w:val="32"/>
          <w:lang w:eastAsia="zh-CN"/>
        </w:rPr>
        <w:t>索</w:t>
      </w:r>
      <w:r>
        <w:rPr>
          <w:rFonts w:hint="eastAsia" w:ascii="楷体" w:hAnsi="楷体" w:eastAsia="楷体" w:cs="楷体"/>
          <w:sz w:val="32"/>
          <w:szCs w:val="32"/>
        </w:rPr>
        <w:t>人防国有资产融</w:t>
      </w:r>
      <w:r>
        <w:rPr>
          <w:rFonts w:hint="eastAsia" w:ascii="楷体" w:hAnsi="楷体" w:eastAsia="楷体" w:cs="楷体"/>
          <w:sz w:val="32"/>
          <w:szCs w:val="32"/>
          <w:lang w:eastAsia="zh-CN"/>
        </w:rPr>
        <w:t>资</w:t>
      </w:r>
      <w:r>
        <w:rPr>
          <w:rFonts w:hint="eastAsia" w:ascii="楷体" w:hAnsi="楷体" w:eastAsia="楷体" w:cs="楷体"/>
          <w:sz w:val="32"/>
          <w:szCs w:val="32"/>
        </w:rPr>
        <w:t>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允许将登记在</w:t>
      </w:r>
      <w:r>
        <w:rPr>
          <w:rFonts w:hint="eastAsia" w:ascii="仿宋_GB2312" w:hAnsi="仿宋_GB2312" w:eastAsia="仿宋_GB2312" w:cs="仿宋_GB2312"/>
          <w:sz w:val="32"/>
          <w:szCs w:val="32"/>
          <w:lang w:eastAsia="zh-CN"/>
        </w:rPr>
        <w:t>管理中心</w:t>
      </w:r>
      <w:r>
        <w:rPr>
          <w:rFonts w:hint="eastAsia" w:ascii="仿宋_GB2312" w:hAnsi="仿宋_GB2312" w:eastAsia="仿宋_GB2312" w:cs="仿宋_GB2312"/>
          <w:sz w:val="32"/>
          <w:szCs w:val="32"/>
        </w:rPr>
        <w:t>名下的人防资产，以企业为融资主体，以银行可接受的方式进行融资。在坚持人防工程战时功能完备的前提下，建立完</w:t>
      </w:r>
      <w:r>
        <w:rPr>
          <w:rFonts w:hint="eastAsia" w:ascii="仿宋_GB2312" w:hAnsi="仿宋_GB2312" w:eastAsia="仿宋_GB2312" w:cs="仿宋_GB2312"/>
          <w:sz w:val="32"/>
          <w:szCs w:val="32"/>
          <w:lang w:eastAsia="zh-CN"/>
        </w:rPr>
        <w:t>善</w:t>
      </w:r>
      <w:r>
        <w:rPr>
          <w:rFonts w:hint="eastAsia" w:ascii="仿宋_GB2312" w:hAnsi="仿宋_GB2312" w:eastAsia="仿宋_GB2312" w:cs="仿宋_GB2312"/>
          <w:sz w:val="32"/>
          <w:szCs w:val="32"/>
        </w:rPr>
        <w:t>由国资企业市场化运作的、覆盖融资资金本息的资金偿还机制和风险防控机制，通过适度杠杆的人防资产金融化运作，以及人防资产经营收益与人防融资资金收益独立核算的原则，保障人防资产保值增值和融资资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坚持法治人防，强化依法监督管理力度。</w:t>
      </w:r>
      <w:r>
        <w:rPr>
          <w:rFonts w:hint="eastAsia" w:ascii="仿宋_GB2312" w:hAnsi="仿宋_GB2312" w:eastAsia="仿宋_GB2312" w:cs="仿宋_GB2312"/>
          <w:sz w:val="32"/>
          <w:szCs w:val="32"/>
        </w:rPr>
        <w:t>进一步建立健全人防工程</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、经营、管理等相关政策规范，用制度管人管事管资产，防范</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eastAsia="zh-CN"/>
        </w:rPr>
        <w:t>市人防办和市国资委</w:t>
      </w:r>
      <w:r>
        <w:rPr>
          <w:rFonts w:hint="eastAsia" w:ascii="仿宋_GB2312" w:hAnsi="仿宋_GB2312" w:eastAsia="仿宋_GB2312" w:cs="仿宋_GB2312"/>
          <w:sz w:val="32"/>
          <w:szCs w:val="32"/>
        </w:rPr>
        <w:t>定期对人防资产的开发利用、维护维修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以及经营收益的收支情况等进行监督检查</w:t>
      </w:r>
      <w:r>
        <w:rPr>
          <w:rFonts w:hint="eastAsia" w:ascii="仿宋_GB2312" w:hAnsi="仿宋_GB2312" w:eastAsia="仿宋_GB2312" w:cs="仿宋_GB2312"/>
          <w:sz w:val="32"/>
          <w:szCs w:val="32"/>
          <w:lang w:eastAsia="zh-CN"/>
        </w:rPr>
        <w:t>，协调相关部门进行</w:t>
      </w:r>
      <w:r>
        <w:rPr>
          <w:rFonts w:hint="eastAsia" w:ascii="仿宋_GB2312" w:hAnsi="仿宋_GB2312" w:eastAsia="仿宋_GB2312" w:cs="仿宋_GB2312"/>
          <w:sz w:val="32"/>
          <w:szCs w:val="32"/>
        </w:rPr>
        <w:t>财务审计，确保人防资产</w:t>
      </w:r>
      <w:r>
        <w:rPr>
          <w:rFonts w:hint="eastAsia" w:ascii="仿宋_GB2312" w:hAnsi="仿宋_GB2312" w:eastAsia="仿宋_GB2312" w:cs="仿宋_GB2312"/>
          <w:sz w:val="32"/>
          <w:szCs w:val="32"/>
          <w:lang w:eastAsia="zh-CN"/>
        </w:rPr>
        <w:t>收支规范有序。制定考核办法，定期对人防资产管理中心维管国有人防工程情况进行考核评价。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）坚持</w:t>
      </w:r>
      <w:r>
        <w:rPr>
          <w:rFonts w:hint="eastAsia" w:ascii="楷体" w:hAnsi="楷体" w:eastAsia="楷体" w:cs="楷体"/>
          <w:sz w:val="32"/>
          <w:szCs w:val="32"/>
          <w:lang w:eastAsia="zh-CN"/>
        </w:rPr>
        <w:t>问题导向</w:t>
      </w:r>
      <w:r>
        <w:rPr>
          <w:rFonts w:hint="eastAsia" w:ascii="楷体" w:hAnsi="楷体" w:eastAsia="楷体" w:cs="楷体"/>
          <w:sz w:val="32"/>
          <w:szCs w:val="32"/>
        </w:rPr>
        <w:t>，增强人民群众获得感。</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人防资产</w:t>
      </w:r>
      <w:r>
        <w:rPr>
          <w:rFonts w:hint="eastAsia" w:ascii="仿宋_GB2312" w:hAnsi="仿宋_GB2312" w:eastAsia="仿宋_GB2312" w:cs="仿宋_GB2312"/>
          <w:sz w:val="32"/>
          <w:szCs w:val="32"/>
          <w:lang w:eastAsia="zh-CN"/>
        </w:rPr>
        <w:t>服务社会、服务群众的</w:t>
      </w:r>
      <w:r>
        <w:rPr>
          <w:rFonts w:hint="eastAsia" w:ascii="仿宋_GB2312" w:hAnsi="仿宋_GB2312" w:eastAsia="仿宋_GB2312" w:cs="仿宋_GB2312"/>
          <w:sz w:val="32"/>
          <w:szCs w:val="32"/>
        </w:rPr>
        <w:t>功能，以相对合理价格租赁车位，关照普通收入群体的利益诉求</w:t>
      </w:r>
      <w:r>
        <w:rPr>
          <w:rFonts w:hint="eastAsia" w:ascii="仿宋_GB2312" w:hAnsi="仿宋_GB2312" w:eastAsia="仿宋_GB2312" w:cs="仿宋_GB2312"/>
          <w:sz w:val="32"/>
          <w:szCs w:val="32"/>
          <w:lang w:eastAsia="zh-CN"/>
        </w:rPr>
        <w:t>，提高人防工程平时使用率</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人防国资</w:t>
      </w:r>
      <w:r>
        <w:rPr>
          <w:rFonts w:hint="eastAsia" w:ascii="仿宋_GB2312" w:hAnsi="仿宋_GB2312" w:eastAsia="仿宋_GB2312" w:cs="仿宋_GB2312"/>
          <w:sz w:val="32"/>
          <w:szCs w:val="32"/>
        </w:rPr>
        <w:t>公司牵头组建人防工程专业化维护管理队伍和人防工程平战转换专业队，</w:t>
      </w:r>
      <w:r>
        <w:rPr>
          <w:rFonts w:hint="eastAsia" w:ascii="仿宋_GB2312" w:hAnsi="仿宋_GB2312" w:eastAsia="仿宋_GB2312" w:cs="仿宋_GB2312"/>
          <w:sz w:val="32"/>
          <w:szCs w:val="32"/>
          <w:lang w:eastAsia="zh-CN"/>
        </w:rPr>
        <w:t>人员可根据实际需要配备。</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人防主管部门</w:t>
      </w:r>
      <w:r>
        <w:rPr>
          <w:rFonts w:hint="eastAsia" w:ascii="仿宋_GB2312" w:hAnsi="仿宋_GB2312" w:eastAsia="仿宋_GB2312" w:cs="仿宋_GB2312"/>
          <w:sz w:val="32"/>
          <w:szCs w:val="32"/>
        </w:rPr>
        <w:t>的指导下定期组织社区居民疏散演练和平战转换演练，让人民群众深切感</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到人防就在身边，增强人防事业发展带来的获得感。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）强化组织领导。</w:t>
      </w:r>
      <w:r>
        <w:rPr>
          <w:rFonts w:hint="eastAsia" w:ascii="仿宋_GB2312" w:hAnsi="仿宋_GB2312" w:eastAsia="仿宋_GB2312" w:cs="仿宋_GB2312"/>
          <w:sz w:val="32"/>
          <w:szCs w:val="32"/>
        </w:rPr>
        <w:t>人防</w:t>
      </w:r>
      <w:r>
        <w:rPr>
          <w:rFonts w:hint="eastAsia" w:ascii="仿宋_GB2312" w:hAnsi="仿宋_GB2312" w:eastAsia="仿宋_GB2312" w:cs="仿宋_GB2312"/>
          <w:sz w:val="32"/>
          <w:szCs w:val="32"/>
          <w:lang w:eastAsia="zh-CN"/>
        </w:rPr>
        <w:t>产权制度改革在市政府统一领导下进行，</w:t>
      </w:r>
      <w:r>
        <w:rPr>
          <w:rFonts w:hint="eastAsia" w:ascii="仿宋_GB2312" w:hAnsi="仿宋_GB2312" w:eastAsia="仿宋_GB2312" w:cs="仿宋_GB2312"/>
          <w:sz w:val="32"/>
          <w:szCs w:val="32"/>
          <w:lang w:val="en-US" w:eastAsia="zh-CN"/>
        </w:rPr>
        <w:t>市发改委、财政局（国资委）、住建局、自然资源和规划局、城管局、人防办、国资公司等部门（单位）共同参与，确保如期完成改革任务。定期召开联席会议，听取人防资产管理情况汇报，研究人防资产管理中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（八）加强协调配合。</w:t>
      </w:r>
      <w:r>
        <w:rPr>
          <w:rFonts w:hint="eastAsia" w:ascii="仿宋_GB2312" w:hAnsi="仿宋_GB2312" w:eastAsia="仿宋_GB2312" w:cs="仿宋_GB2312"/>
          <w:sz w:val="32"/>
          <w:szCs w:val="32"/>
          <w:lang w:val="en-US" w:eastAsia="zh-CN"/>
        </w:rPr>
        <w:t xml:space="preserve">各相关部门（单位）要密切配合，统筹协调落实人防工程产权制度改革运行机制。对推进改革的创新做法、取得成效及时提炼总结，对改革过程中出现的问题及时协调会商、合理解决，全面推动人防工程产权制度改革不断深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（九）广泛宣传引导。</w:t>
      </w:r>
      <w:r>
        <w:rPr>
          <w:rFonts w:hint="eastAsia" w:ascii="仿宋_GB2312" w:hAnsi="仿宋_GB2312" w:eastAsia="仿宋_GB2312" w:cs="仿宋_GB2312"/>
          <w:sz w:val="32"/>
          <w:szCs w:val="32"/>
          <w:lang w:val="en-US" w:eastAsia="zh-CN"/>
        </w:rPr>
        <w:t>市人防办及有关部门要做好人防工程产权制度综合改革的政策解读，通过多渠道、多形式、多方式向社会，特别是房地产开发企业、社区居民群众作广泛深入的宣传教育，引导企业与百姓深入了解人防工程产权制度改革意义、目的、主要内容及各项政策措施，从而主动配合、积极参与、全力支持人防工程产权制度改革，进而形成全社会广泛支持、关心、参与改革的良好舆论氛围。</w:t>
      </w:r>
    </w:p>
    <w:sectPr>
      <w:footerReference r:id="rId3" w:type="default"/>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42334"/>
    <w:rsid w:val="18824F6B"/>
    <w:rsid w:val="197B7F92"/>
    <w:rsid w:val="1D1E4DC1"/>
    <w:rsid w:val="1FBC06CE"/>
    <w:rsid w:val="1FC3BFC8"/>
    <w:rsid w:val="25986996"/>
    <w:rsid w:val="2BE8231B"/>
    <w:rsid w:val="31420820"/>
    <w:rsid w:val="46CB5724"/>
    <w:rsid w:val="54911859"/>
    <w:rsid w:val="5A5424D9"/>
    <w:rsid w:val="5E0B5189"/>
    <w:rsid w:val="5EFCC002"/>
    <w:rsid w:val="656F7082"/>
    <w:rsid w:val="6FFF1FE6"/>
    <w:rsid w:val="717423C9"/>
    <w:rsid w:val="7181061B"/>
    <w:rsid w:val="7AFEA019"/>
    <w:rsid w:val="7D5F756A"/>
    <w:rsid w:val="7D9C675B"/>
    <w:rsid w:val="7F5A6448"/>
    <w:rsid w:val="9CFF5682"/>
    <w:rsid w:val="AF7EC3D3"/>
    <w:rsid w:val="BDCFCEC1"/>
    <w:rsid w:val="CFF95AFD"/>
    <w:rsid w:val="DE5112A8"/>
    <w:rsid w:val="EBFF5002"/>
    <w:rsid w:val="EDDBCCF1"/>
    <w:rsid w:val="F9FDC701"/>
    <w:rsid w:val="FEACE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2021-10-23T08:54:00Z</dcterms:created>
  <dc:creator>lenovo</dc:creator>
  <cp:lastModifiedBy>administrator</cp:lastModifiedBy>
  <cp:lastPrinted>2022-03-17T22:54:00Z</cp:lastPrinted>
  <dcterms:modified xsi:type="dcterms:W3CDTF">2022-03-21T16:57:11Z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B83AB50393D04DF9824D7FF81857699A</vt:lpwstr>
  </property>
</Properties>
</file>