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color w:val="auto"/>
          <w:sz w:val="44"/>
          <w:szCs w:val="44"/>
          <w:highlight w:val="none"/>
        </w:rPr>
      </w:pPr>
      <w:bookmarkStart w:id="148" w:name="_GoBack"/>
    </w:p>
    <w:p>
      <w:pPr>
        <w:rPr>
          <w:rFonts w:hint="eastAsia" w:ascii="方正小标宋简体" w:hAnsi="方正小标宋简体" w:eastAsia="方正小标宋简体" w:cs="方正小标宋简体"/>
          <w:color w:val="auto"/>
          <w:sz w:val="44"/>
          <w:szCs w:val="44"/>
          <w:highlight w:val="none"/>
        </w:rPr>
      </w:pPr>
    </w:p>
    <w:p>
      <w:pPr>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六安市城镇绿化导则</w:t>
      </w:r>
    </w:p>
    <w:p>
      <w:pPr>
        <w:jc w:val="center"/>
        <w:rPr>
          <w:rFonts w:hint="eastAsia" w:ascii="方正小标宋简体" w:hAnsi="方正小标宋简体" w:eastAsia="方正小标宋简体" w:cs="方正小标宋简体"/>
          <w:color w:val="auto"/>
          <w:sz w:val="72"/>
          <w:szCs w:val="72"/>
          <w:highlight w:val="none"/>
          <w:lang w:val="en-US" w:eastAsia="zh-CN"/>
        </w:rPr>
      </w:pPr>
      <w:r>
        <w:rPr>
          <w:rFonts w:hint="eastAsia" w:ascii="方正小标宋简体" w:hAnsi="方正小标宋简体" w:eastAsia="方正小标宋简体" w:cs="方正小标宋简体"/>
          <w:color w:val="auto"/>
          <w:sz w:val="72"/>
          <w:szCs w:val="72"/>
          <w:highlight w:val="none"/>
          <w:lang w:val="en-US" w:eastAsia="zh-CN"/>
        </w:rPr>
        <w:t>（征求意见稿）</w:t>
      </w:r>
    </w:p>
    <w:p>
      <w:pPr>
        <w:jc w:val="center"/>
        <w:rPr>
          <w:rFonts w:hint="eastAsia"/>
          <w:color w:val="auto"/>
          <w:highlight w:val="none"/>
        </w:rPr>
      </w:pPr>
    </w:p>
    <w:p>
      <w:pPr>
        <w:jc w:val="center"/>
        <w:rPr>
          <w:rFonts w:hint="eastAsia"/>
          <w:color w:val="auto"/>
          <w:highlight w:val="none"/>
        </w:rPr>
      </w:pPr>
    </w:p>
    <w:p>
      <w:pPr>
        <w:jc w:val="center"/>
        <w:rPr>
          <w:rFonts w:hint="eastAsia"/>
          <w:color w:val="auto"/>
          <w:highlight w:val="none"/>
        </w:rPr>
      </w:pPr>
    </w:p>
    <w:p>
      <w:pPr>
        <w:jc w:val="center"/>
        <w:rPr>
          <w:rFonts w:hint="eastAsia"/>
          <w:color w:val="auto"/>
          <w:highlight w:val="none"/>
        </w:rPr>
      </w:pPr>
    </w:p>
    <w:p>
      <w:pPr>
        <w:jc w:val="center"/>
        <w:rPr>
          <w:rFonts w:hint="eastAsia"/>
          <w:color w:val="auto"/>
          <w:highlight w:val="none"/>
        </w:rPr>
      </w:pPr>
    </w:p>
    <w:p>
      <w:pPr>
        <w:jc w:val="center"/>
        <w:rPr>
          <w:rFonts w:hint="eastAsia"/>
          <w:color w:val="auto"/>
          <w:highlight w:val="none"/>
        </w:rPr>
      </w:pPr>
    </w:p>
    <w:p>
      <w:pPr>
        <w:jc w:val="center"/>
        <w:rPr>
          <w:rFonts w:hint="eastAsia"/>
          <w:color w:val="auto"/>
          <w:highlight w:val="none"/>
        </w:rPr>
      </w:pPr>
    </w:p>
    <w:p>
      <w:pPr>
        <w:jc w:val="center"/>
        <w:rPr>
          <w:rFonts w:hint="eastAsia"/>
          <w:color w:val="auto"/>
          <w:highlight w:val="none"/>
        </w:rPr>
      </w:pPr>
    </w:p>
    <w:p>
      <w:pPr>
        <w:jc w:val="center"/>
        <w:rPr>
          <w:rFonts w:hint="eastAsia"/>
          <w:color w:val="auto"/>
          <w:highlight w:val="none"/>
        </w:rPr>
      </w:pPr>
    </w:p>
    <w:p>
      <w:pPr>
        <w:jc w:val="center"/>
        <w:rPr>
          <w:rFonts w:hint="eastAsia"/>
          <w:color w:val="auto"/>
          <w:highlight w:val="none"/>
        </w:rPr>
      </w:pPr>
    </w:p>
    <w:p>
      <w:pPr>
        <w:jc w:val="center"/>
        <w:rPr>
          <w:rFonts w:hint="eastAsia"/>
          <w:color w:val="auto"/>
          <w:highlight w:val="none"/>
        </w:rPr>
      </w:pPr>
    </w:p>
    <w:p>
      <w:pPr>
        <w:jc w:val="center"/>
        <w:rPr>
          <w:rFonts w:hint="eastAsia"/>
          <w:color w:val="auto"/>
          <w:highlight w:val="none"/>
        </w:rPr>
      </w:pPr>
    </w:p>
    <w:p>
      <w:pPr>
        <w:jc w:val="center"/>
        <w:rPr>
          <w:rFonts w:hint="eastAsia"/>
          <w:color w:val="auto"/>
          <w:highlight w:val="none"/>
        </w:rPr>
      </w:pPr>
    </w:p>
    <w:p>
      <w:pPr>
        <w:jc w:val="center"/>
        <w:rPr>
          <w:rFonts w:hint="eastAsia"/>
          <w:color w:val="auto"/>
          <w:highlight w:val="none"/>
        </w:rPr>
      </w:pPr>
    </w:p>
    <w:p>
      <w:pPr>
        <w:jc w:val="center"/>
        <w:rPr>
          <w:rFonts w:hint="eastAsia"/>
          <w:color w:val="auto"/>
          <w:highlight w:val="none"/>
        </w:rPr>
      </w:pPr>
    </w:p>
    <w:p>
      <w:pPr>
        <w:jc w:val="center"/>
        <w:rPr>
          <w:rFonts w:hint="eastAsia"/>
          <w:color w:val="auto"/>
          <w:highlight w:val="none"/>
        </w:rPr>
      </w:pPr>
    </w:p>
    <w:p>
      <w:pPr>
        <w:jc w:val="center"/>
        <w:rPr>
          <w:rFonts w:hint="eastAsia"/>
          <w:color w:val="auto"/>
          <w:highlight w:val="none"/>
        </w:rPr>
      </w:pPr>
    </w:p>
    <w:p>
      <w:pPr>
        <w:jc w:val="center"/>
        <w:rPr>
          <w:rFonts w:hint="eastAsia"/>
          <w:color w:val="auto"/>
          <w:highlight w:val="none"/>
        </w:rPr>
      </w:pPr>
    </w:p>
    <w:p>
      <w:pPr>
        <w:jc w:val="center"/>
        <w:rPr>
          <w:rFonts w:hint="eastAsia"/>
          <w:color w:val="auto"/>
          <w:highlight w:val="none"/>
        </w:rPr>
      </w:pPr>
    </w:p>
    <w:p>
      <w:pPr>
        <w:jc w:val="center"/>
        <w:rPr>
          <w:rFonts w:hint="eastAsia" w:ascii="方正小标宋简体" w:hAnsi="方正小标宋简体" w:eastAsia="方正小标宋简体" w:cs="方正小标宋简体"/>
          <w:color w:val="auto"/>
          <w:sz w:val="52"/>
          <w:szCs w:val="52"/>
          <w:highlight w:val="none"/>
        </w:rPr>
      </w:pPr>
      <w:r>
        <w:rPr>
          <w:rFonts w:hint="eastAsia" w:ascii="方正小标宋简体" w:hAnsi="方正小标宋简体" w:eastAsia="方正小标宋简体" w:cs="方正小标宋简体"/>
          <w:color w:val="auto"/>
          <w:sz w:val="52"/>
          <w:szCs w:val="52"/>
          <w:highlight w:val="none"/>
        </w:rPr>
        <w:t>202</w:t>
      </w:r>
      <w:r>
        <w:rPr>
          <w:rFonts w:hint="eastAsia" w:ascii="方正小标宋简体" w:hAnsi="方正小标宋简体" w:eastAsia="方正小标宋简体" w:cs="方正小标宋简体"/>
          <w:color w:val="auto"/>
          <w:sz w:val="52"/>
          <w:szCs w:val="52"/>
          <w:highlight w:val="none"/>
          <w:lang w:val="en-US" w:eastAsia="zh-CN"/>
        </w:rPr>
        <w:t>2</w:t>
      </w:r>
      <w:r>
        <w:rPr>
          <w:rFonts w:hint="eastAsia" w:ascii="方正小标宋简体" w:hAnsi="方正小标宋简体" w:eastAsia="方正小标宋简体" w:cs="方正小标宋简体"/>
          <w:color w:val="auto"/>
          <w:sz w:val="52"/>
          <w:szCs w:val="52"/>
          <w:highlight w:val="none"/>
        </w:rPr>
        <w:t>年1月</w:t>
      </w:r>
    </w:p>
    <w:p>
      <w:pPr>
        <w:jc w:val="center"/>
        <w:rPr>
          <w:rFonts w:hint="eastAsia" w:ascii="方正小标宋简体" w:hAnsi="方正小标宋简体" w:eastAsia="方正小标宋简体" w:cs="方正小标宋简体"/>
          <w:color w:val="auto"/>
          <w:sz w:val="52"/>
          <w:szCs w:val="52"/>
          <w:highlight w:val="none"/>
        </w:rPr>
      </w:pP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编制单位： 六安市林业局</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协编单位： 六安市园林绿化管理处、皖西学院</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项目负责人： </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编制组成员：</w:t>
      </w:r>
      <w:r>
        <w:rPr>
          <w:rFonts w:hint="eastAsia" w:ascii="仿宋_GB2312" w:hAnsi="仿宋_GB2312" w:eastAsia="仿宋_GB2312" w:cs="仿宋_GB2312"/>
          <w:color w:val="auto"/>
          <w:sz w:val="32"/>
          <w:szCs w:val="32"/>
          <w:highlight w:val="none"/>
          <w:lang w:eastAsia="zh-CN"/>
        </w:rPr>
        <w:t>顾忠好、朱旺生、陈露、王永友、张德明、王小婕、吕晓龙、张婷</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审    核： </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审    定： </w:t>
      </w:r>
    </w:p>
    <w:p>
      <w:pPr>
        <w:rPr>
          <w:rFonts w:hint="eastAsia" w:ascii="仿宋_GB2312" w:hAnsi="仿宋_GB2312" w:eastAsia="仿宋_GB2312" w:cs="仿宋_GB2312"/>
          <w:color w:val="auto"/>
          <w:sz w:val="32"/>
          <w:szCs w:val="32"/>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sectPr>
          <w:footerReference r:id="rId3" w:type="default"/>
          <w:pgSz w:w="11906" w:h="16838"/>
          <w:pgMar w:top="1814" w:right="1587" w:bottom="1587" w:left="1587" w:header="851" w:footer="992" w:gutter="0"/>
          <w:pgNumType w:start="1"/>
          <w:cols w:space="720" w:num="1"/>
          <w:docGrid w:type="lines" w:linePitch="312" w:charSpace="0"/>
        </w:sectPr>
      </w:pPr>
    </w:p>
    <w:p>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目录</w:t>
      </w:r>
    </w:p>
    <w:sdt>
      <w:sdtPr>
        <w:rPr>
          <w:rFonts w:ascii="宋体" w:hAnsi="宋体" w:eastAsia="宋体" w:cstheme="minorBidi"/>
          <w:kern w:val="2"/>
          <w:sz w:val="21"/>
          <w:szCs w:val="24"/>
          <w:highlight w:val="none"/>
          <w:lang w:val="en-US" w:eastAsia="zh-CN" w:bidi="ar-SA"/>
        </w:rPr>
        <w:id w:val="147477139"/>
        <w15:color w:val="DBDBDB"/>
        <w:docPartObj>
          <w:docPartGallery w:val="Table of Contents"/>
          <w:docPartUnique/>
        </w:docPartObj>
      </w:sdtPr>
      <w:sdtEndPr>
        <w:rPr>
          <w:rFonts w:hint="eastAsia" w:ascii="方正小标宋简体" w:hAnsi="方正小标宋简体" w:eastAsia="方正小标宋简体" w:cs="方正小标宋简体"/>
          <w:color w:val="auto"/>
          <w:kern w:val="2"/>
          <w:sz w:val="21"/>
          <w:szCs w:val="44"/>
          <w:highlight w:val="none"/>
          <w:lang w:val="en-US" w:eastAsia="zh-CN" w:bidi="ar-SA"/>
        </w:rPr>
      </w:sdtEndPr>
      <w:sdtContent>
        <w:p>
          <w:pPr>
            <w:spacing w:before="0" w:beforeLines="0" w:after="0" w:afterLines="0" w:line="240" w:lineRule="auto"/>
            <w:ind w:left="0" w:leftChars="0" w:right="0" w:rightChars="0" w:firstLine="0" w:firstLineChars="0"/>
            <w:jc w:val="center"/>
            <w:rPr>
              <w:highlight w:val="none"/>
            </w:rPr>
          </w:pPr>
        </w:p>
        <w:p>
          <w:pPr>
            <w:pStyle w:val="10"/>
            <w:tabs>
              <w:tab w:val="right" w:leader="dot" w:pos="8732"/>
            </w:tabs>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TOC \o "1-1" \h \u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_Toc19894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总则</w:t>
          </w:r>
          <w:r>
            <w:rPr>
              <w:rFonts w:hint="eastAsia" w:ascii="仿宋_GB2312" w:hAnsi="仿宋_GB2312" w:eastAsia="仿宋_GB2312" w:cs="仿宋_GB2312"/>
              <w:b/>
              <w:bCs/>
              <w:sz w:val="32"/>
              <w:szCs w:val="32"/>
              <w:highlight w:val="none"/>
            </w:rPr>
            <w:tab/>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PAGEREF _Toc19894 \h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3</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color w:val="auto"/>
              <w:sz w:val="32"/>
              <w:szCs w:val="32"/>
              <w:highlight w:val="none"/>
            </w:rPr>
            <w:fldChar w:fldCharType="end"/>
          </w:r>
        </w:p>
        <w:p>
          <w:pPr>
            <w:pStyle w:val="10"/>
            <w:tabs>
              <w:tab w:val="right" w:leader="dot" w:pos="8732"/>
            </w:tabs>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_Toc14947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术语</w:t>
          </w:r>
          <w:r>
            <w:rPr>
              <w:rFonts w:hint="eastAsia" w:ascii="仿宋_GB2312" w:hAnsi="仿宋_GB2312" w:eastAsia="仿宋_GB2312" w:cs="仿宋_GB2312"/>
              <w:b/>
              <w:bCs/>
              <w:sz w:val="32"/>
              <w:szCs w:val="32"/>
              <w:highlight w:val="none"/>
            </w:rPr>
            <w:tab/>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PAGEREF _Toc14947 \h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4</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color w:val="auto"/>
              <w:sz w:val="32"/>
              <w:szCs w:val="32"/>
              <w:highlight w:val="none"/>
            </w:rPr>
            <w:fldChar w:fldCharType="end"/>
          </w:r>
        </w:p>
        <w:p>
          <w:pPr>
            <w:pStyle w:val="10"/>
            <w:tabs>
              <w:tab w:val="right" w:leader="dot" w:pos="8732"/>
            </w:tabs>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_Toc14272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六安市城镇绿化种植设计导则</w:t>
          </w:r>
          <w:r>
            <w:rPr>
              <w:rFonts w:hint="eastAsia" w:ascii="仿宋_GB2312" w:hAnsi="仿宋_GB2312" w:eastAsia="仿宋_GB2312" w:cs="仿宋_GB2312"/>
              <w:b/>
              <w:bCs/>
              <w:sz w:val="32"/>
              <w:szCs w:val="32"/>
              <w:highlight w:val="none"/>
            </w:rPr>
            <w:tab/>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PAGEREF _Toc14272 \h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8</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color w:val="auto"/>
              <w:sz w:val="32"/>
              <w:szCs w:val="32"/>
              <w:highlight w:val="none"/>
            </w:rPr>
            <w:fldChar w:fldCharType="end"/>
          </w:r>
        </w:p>
        <w:p>
          <w:pPr>
            <w:pStyle w:val="10"/>
            <w:tabs>
              <w:tab w:val="right" w:leader="dot" w:pos="8732"/>
            </w:tabs>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_Toc3588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 xml:space="preserve"> 一般规定</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_Toc3588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8</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0"/>
            <w:tabs>
              <w:tab w:val="right" w:leader="dot" w:pos="8732"/>
            </w:tabs>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_Toc8417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种植设计准备</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_Toc8417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15</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0"/>
            <w:tabs>
              <w:tab w:val="right" w:leader="dot" w:pos="8732"/>
            </w:tabs>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_Toc8897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种植设计要求</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_Toc8897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16</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0"/>
            <w:tabs>
              <w:tab w:val="right" w:leader="dot" w:pos="8732"/>
            </w:tabs>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_Toc15208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eastAsia="zh-CN"/>
            </w:rPr>
            <w:t>四、</w:t>
          </w:r>
          <w:r>
            <w:rPr>
              <w:rFonts w:hint="eastAsia" w:ascii="仿宋_GB2312" w:hAnsi="仿宋_GB2312" w:eastAsia="仿宋_GB2312" w:cs="仿宋_GB2312"/>
              <w:bCs w:val="0"/>
              <w:sz w:val="32"/>
              <w:szCs w:val="32"/>
              <w:highlight w:val="none"/>
            </w:rPr>
            <w:t>种植设计要点</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_Toc15208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17</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0"/>
            <w:tabs>
              <w:tab w:val="right" w:leader="dot" w:pos="8732"/>
            </w:tabs>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_Toc28040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val="0"/>
              <w:sz w:val="32"/>
              <w:szCs w:val="32"/>
              <w:highlight w:val="none"/>
              <w:lang w:eastAsia="zh-CN"/>
            </w:rPr>
            <w:t>五、</w:t>
          </w:r>
          <w:r>
            <w:rPr>
              <w:rFonts w:hint="eastAsia" w:ascii="仿宋_GB2312" w:hAnsi="仿宋_GB2312" w:eastAsia="仿宋_GB2312" w:cs="仿宋_GB2312"/>
              <w:bCs w:val="0"/>
              <w:sz w:val="32"/>
              <w:szCs w:val="32"/>
              <w:highlight w:val="none"/>
            </w:rPr>
            <w:t>种植设计内容与制图</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_Toc28040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0"/>
            <w:tabs>
              <w:tab w:val="right" w:leader="dot" w:pos="8732"/>
            </w:tabs>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_Toc17924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六安市城镇主要绿化树种</w:t>
          </w:r>
          <w:r>
            <w:rPr>
              <w:rFonts w:hint="eastAsia" w:ascii="仿宋_GB2312" w:hAnsi="仿宋_GB2312" w:eastAsia="仿宋_GB2312" w:cs="仿宋_GB2312"/>
              <w:b/>
              <w:bCs/>
              <w:sz w:val="32"/>
              <w:szCs w:val="32"/>
              <w:highlight w:val="none"/>
            </w:rPr>
            <w:tab/>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PAGEREF _Toc17924 \h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22</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color w:val="auto"/>
              <w:sz w:val="32"/>
              <w:szCs w:val="32"/>
              <w:highlight w:val="none"/>
            </w:rPr>
            <w:fldChar w:fldCharType="end"/>
          </w:r>
        </w:p>
        <w:p>
          <w:pPr>
            <w:pStyle w:val="10"/>
            <w:tabs>
              <w:tab w:val="right" w:leader="dot" w:pos="8732"/>
            </w:tabs>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_Toc13853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一、主要树种</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_Toc13853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22</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0"/>
            <w:tabs>
              <w:tab w:val="right" w:leader="dot" w:pos="8732"/>
            </w:tabs>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_Toc12346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二、一般树种</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_Toc12346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22</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0"/>
            <w:tabs>
              <w:tab w:val="right" w:leader="dot" w:pos="8732"/>
            </w:tabs>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三、慎用树种</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_Toc7383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24</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0"/>
            <w:tabs>
              <w:tab w:val="right" w:leader="dot" w:pos="8732"/>
            </w:tabs>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_Toc22416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四、忌用树种</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_Toc22416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24</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0"/>
            <w:tabs>
              <w:tab w:val="right" w:leader="dot" w:pos="8732"/>
            </w:tabs>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_Toc12647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lang w:val="en-US" w:eastAsia="zh-CN"/>
            </w:rPr>
            <w:t>六安市城镇绿化施工导则</w:t>
          </w:r>
          <w:r>
            <w:rPr>
              <w:rFonts w:hint="eastAsia" w:ascii="仿宋_GB2312" w:hAnsi="仿宋_GB2312" w:eastAsia="仿宋_GB2312" w:cs="仿宋_GB2312"/>
              <w:b/>
              <w:bCs/>
              <w:sz w:val="32"/>
              <w:szCs w:val="32"/>
              <w:highlight w:val="none"/>
            </w:rPr>
            <w:tab/>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PAGEREF _Toc12647 \h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25</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color w:val="auto"/>
              <w:sz w:val="32"/>
              <w:szCs w:val="32"/>
              <w:highlight w:val="none"/>
            </w:rPr>
            <w:fldChar w:fldCharType="end"/>
          </w:r>
        </w:p>
        <w:p>
          <w:pPr>
            <w:pStyle w:val="10"/>
            <w:tabs>
              <w:tab w:val="right" w:leader="dot" w:pos="8732"/>
            </w:tabs>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_Toc8907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一、施工前准备</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_Toc8907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25</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0"/>
            <w:tabs>
              <w:tab w:val="right" w:leader="dot" w:pos="8732"/>
            </w:tabs>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_Toc15124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二、土壤、地形标准</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_Toc15124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25</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0"/>
            <w:tabs>
              <w:tab w:val="right" w:leader="dot" w:pos="8732"/>
            </w:tabs>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_Toc12615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三、苗木选择及质量标准</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_Toc12615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26</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0"/>
            <w:tabs>
              <w:tab w:val="right" w:leader="dot" w:pos="8732"/>
            </w:tabs>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_Toc17463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四、苗木土球和树穴标准</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_Toc17463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27</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0"/>
            <w:tabs>
              <w:tab w:val="right" w:leader="dot" w:pos="8732"/>
            </w:tabs>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_Toc21179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五、苗木修剪标准</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_Toc21179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27</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0"/>
            <w:tabs>
              <w:tab w:val="right" w:leader="dot" w:pos="8732"/>
            </w:tabs>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_Toc6500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六、苗木施肥、种植标准</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_Toc6500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27</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0"/>
            <w:tabs>
              <w:tab w:val="right" w:leader="dot" w:pos="8732"/>
            </w:tabs>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_Toc22079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七、苗木固定、支撑标准</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_Toc22079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28</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0"/>
            <w:tabs>
              <w:tab w:val="right" w:leader="dot" w:pos="8732"/>
            </w:tabs>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_Toc30425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八、植物配置标准</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_Toc30425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28</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0"/>
            <w:tabs>
              <w:tab w:val="right" w:leader="dot" w:pos="8732"/>
            </w:tabs>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_Toc12920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九、安全文明施工标准</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_Toc12920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28</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0"/>
            <w:tabs>
              <w:tab w:val="right" w:leader="dot" w:pos="8732"/>
            </w:tabs>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_Toc32389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十、质量监督标准</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_Toc32389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28</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0"/>
            <w:tabs>
              <w:tab w:val="right" w:leader="dot" w:pos="8732"/>
            </w:tabs>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_Toc22539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lang w:val="en-US" w:eastAsia="zh-CN"/>
            </w:rPr>
            <w:t>六安市行道树施工导则</w:t>
          </w:r>
          <w:r>
            <w:rPr>
              <w:rFonts w:hint="eastAsia" w:ascii="仿宋_GB2312" w:hAnsi="仿宋_GB2312" w:eastAsia="仿宋_GB2312" w:cs="仿宋_GB2312"/>
              <w:b/>
              <w:bCs/>
              <w:sz w:val="32"/>
              <w:szCs w:val="32"/>
              <w:highlight w:val="none"/>
            </w:rPr>
            <w:tab/>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PAGEREF _Toc22539 \h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30</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color w:val="auto"/>
              <w:sz w:val="32"/>
              <w:szCs w:val="32"/>
              <w:highlight w:val="none"/>
            </w:rPr>
            <w:fldChar w:fldCharType="end"/>
          </w:r>
        </w:p>
        <w:p>
          <w:pPr>
            <w:pStyle w:val="10"/>
            <w:tabs>
              <w:tab w:val="right" w:leader="dot" w:pos="8732"/>
            </w:tabs>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_Toc8996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一、树种选择标准</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_Toc8996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30</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0"/>
            <w:tabs>
              <w:tab w:val="right" w:leader="dot" w:pos="8732"/>
            </w:tabs>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_Toc18634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eastAsia="zh-CN"/>
            </w:rPr>
            <w:t>树穴</w:t>
          </w:r>
          <w:r>
            <w:rPr>
              <w:rFonts w:hint="eastAsia" w:ascii="仿宋_GB2312" w:hAnsi="仿宋_GB2312" w:eastAsia="仿宋_GB2312" w:cs="仿宋_GB2312"/>
              <w:sz w:val="32"/>
              <w:szCs w:val="32"/>
              <w:highlight w:val="none"/>
            </w:rPr>
            <w:t>、土壤标准</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_Toc18634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30</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0"/>
            <w:tabs>
              <w:tab w:val="right" w:leader="dot" w:pos="8732"/>
            </w:tabs>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_Toc22840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三、质量标准</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_Toc22840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30</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0"/>
            <w:tabs>
              <w:tab w:val="right" w:leader="dot" w:pos="8732"/>
            </w:tabs>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_Toc8509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四、修剪标准</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_Toc8509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31</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0"/>
            <w:tabs>
              <w:tab w:val="right" w:leader="dot" w:pos="8732"/>
            </w:tabs>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_Toc9460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五、种植、施肥及特护标准</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_Toc9460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31</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0"/>
            <w:tabs>
              <w:tab w:val="right" w:leader="dot" w:pos="8732"/>
            </w:tabs>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_Toc28526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六、安全文明施工标准</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_Toc28526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32</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0"/>
            <w:tabs>
              <w:tab w:val="right" w:leader="dot" w:pos="8732"/>
            </w:tabs>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_Toc5199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七、杆管线与行道树距离标准</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_Toc5199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32</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0"/>
            <w:tabs>
              <w:tab w:val="right" w:leader="dot" w:pos="8732"/>
            </w:tabs>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_Toc18728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质量监督标准</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_Toc18728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32</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0"/>
            <w:tabs>
              <w:tab w:val="right" w:leader="dot" w:pos="8732"/>
            </w:tabs>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_Toc28378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lang w:val="en-US" w:eastAsia="zh-CN"/>
            </w:rPr>
            <w:t>六安市城镇绿化养护导则</w:t>
          </w:r>
          <w:r>
            <w:rPr>
              <w:rFonts w:hint="eastAsia" w:ascii="仿宋_GB2312" w:hAnsi="仿宋_GB2312" w:eastAsia="仿宋_GB2312" w:cs="仿宋_GB2312"/>
              <w:b/>
              <w:bCs/>
              <w:sz w:val="32"/>
              <w:szCs w:val="32"/>
              <w:highlight w:val="none"/>
            </w:rPr>
            <w:tab/>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PAGEREF _Toc28378 \h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33</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color w:val="auto"/>
              <w:sz w:val="32"/>
              <w:szCs w:val="32"/>
              <w:highlight w:val="none"/>
            </w:rPr>
            <w:fldChar w:fldCharType="end"/>
          </w:r>
        </w:p>
        <w:p>
          <w:pPr>
            <w:pStyle w:val="10"/>
            <w:tabs>
              <w:tab w:val="right" w:leader="dot" w:pos="8732"/>
            </w:tabs>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_Toc25858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kern w:val="0"/>
              <w:sz w:val="32"/>
              <w:szCs w:val="32"/>
              <w:highlight w:val="none"/>
            </w:rPr>
            <w:t>一、绿地、设施管养标准</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_Toc25858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33</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0"/>
            <w:tabs>
              <w:tab w:val="right" w:leader="dot" w:pos="8732"/>
            </w:tabs>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_Toc28936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kern w:val="0"/>
              <w:sz w:val="32"/>
              <w:szCs w:val="32"/>
              <w:highlight w:val="none"/>
            </w:rPr>
            <w:t>二、喷淋、浇水标准</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_Toc28936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33</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0"/>
            <w:tabs>
              <w:tab w:val="right" w:leader="dot" w:pos="8732"/>
            </w:tabs>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_Toc21739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kern w:val="0"/>
              <w:sz w:val="32"/>
              <w:szCs w:val="32"/>
              <w:highlight w:val="none"/>
            </w:rPr>
            <w:t>三、修剪标准</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_Toc21739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34</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0"/>
            <w:tabs>
              <w:tab w:val="right" w:leader="dot" w:pos="8732"/>
            </w:tabs>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_Toc22289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kern w:val="0"/>
              <w:sz w:val="32"/>
              <w:szCs w:val="32"/>
              <w:highlight w:val="none"/>
            </w:rPr>
            <w:t>四、补植标准</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_Toc22289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34</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0"/>
            <w:tabs>
              <w:tab w:val="right" w:leader="dot" w:pos="8732"/>
            </w:tabs>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_Toc13857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kern w:val="0"/>
              <w:sz w:val="32"/>
              <w:szCs w:val="32"/>
              <w:highlight w:val="none"/>
            </w:rPr>
            <w:t>五、开盘、施肥标准</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_Toc13857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35</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0"/>
            <w:tabs>
              <w:tab w:val="right" w:leader="dot" w:pos="8732"/>
            </w:tabs>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_Toc23449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kern w:val="0"/>
              <w:sz w:val="32"/>
              <w:szCs w:val="32"/>
              <w:highlight w:val="none"/>
            </w:rPr>
            <w:t>六、涂白、裹干标准</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_Toc23449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35</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0"/>
            <w:tabs>
              <w:tab w:val="right" w:leader="dot" w:pos="8732"/>
            </w:tabs>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_Toc2475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kern w:val="0"/>
              <w:sz w:val="32"/>
              <w:szCs w:val="32"/>
              <w:highlight w:val="none"/>
            </w:rPr>
            <w:t>七、病虫害防治标准</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_Toc2475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36</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10"/>
            <w:tabs>
              <w:tab w:val="right" w:leader="dot" w:pos="8732"/>
            </w:tabs>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_Toc12468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kern w:val="0"/>
              <w:sz w:val="32"/>
              <w:szCs w:val="32"/>
              <w:highlight w:val="none"/>
            </w:rPr>
            <w:t>八、应急抢险标准</w:t>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PAGEREF _Toc12468 \h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rPr>
            <w:t>36</w:t>
          </w:r>
          <w:r>
            <w:rPr>
              <w:rFonts w:hint="eastAsia" w:ascii="仿宋_GB2312" w:hAnsi="仿宋_GB2312" w:eastAsia="仿宋_GB2312" w:cs="仿宋_GB2312"/>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jc w:val="center"/>
            <w:outlineLvl w:val="9"/>
            <w:rPr>
              <w:rFonts w:hint="eastAsia" w:ascii="方正小标宋简体" w:hAnsi="方正小标宋简体" w:eastAsia="方正小标宋简体" w:cs="方正小标宋简体"/>
              <w:color w:val="auto"/>
              <w:sz w:val="44"/>
              <w:szCs w:val="44"/>
              <w:highlight w:val="none"/>
            </w:rPr>
          </w:pPr>
          <w:r>
            <w:rPr>
              <w:rFonts w:hint="eastAsia" w:ascii="仿宋_GB2312" w:hAnsi="仿宋_GB2312" w:eastAsia="仿宋_GB2312" w:cs="仿宋_GB2312"/>
              <w:color w:val="auto"/>
              <w:sz w:val="32"/>
              <w:szCs w:val="32"/>
              <w:highlight w:val="none"/>
            </w:rPr>
            <w:fldChar w:fldCharType="end"/>
          </w:r>
        </w:p>
      </w:sdtContent>
    </w:sdt>
    <w:p>
      <w:pPr>
        <w:jc w:val="center"/>
        <w:outlineLvl w:val="9"/>
        <w:rPr>
          <w:rFonts w:hint="eastAsia" w:ascii="方正小标宋简体" w:hAnsi="方正小标宋简体" w:eastAsia="方正小标宋简体" w:cs="方正小标宋简体"/>
          <w:color w:val="auto"/>
          <w:sz w:val="44"/>
          <w:szCs w:val="44"/>
          <w:highlight w:val="none"/>
        </w:rPr>
      </w:pPr>
    </w:p>
    <w:p>
      <w:pPr>
        <w:jc w:val="center"/>
        <w:outlineLvl w:val="9"/>
        <w:rPr>
          <w:rFonts w:hint="eastAsia" w:ascii="方正小标宋简体" w:hAnsi="方正小标宋简体" w:eastAsia="方正小标宋简体" w:cs="方正小标宋简体"/>
          <w:color w:val="auto"/>
          <w:sz w:val="44"/>
          <w:szCs w:val="44"/>
          <w:highlight w:val="none"/>
        </w:rPr>
      </w:pPr>
    </w:p>
    <w:p>
      <w:pPr>
        <w:jc w:val="center"/>
        <w:outlineLvl w:val="9"/>
        <w:rPr>
          <w:rFonts w:hint="eastAsia" w:ascii="方正小标宋简体" w:hAnsi="方正小标宋简体" w:eastAsia="方正小标宋简体" w:cs="方正小标宋简体"/>
          <w:color w:val="auto"/>
          <w:sz w:val="44"/>
          <w:szCs w:val="44"/>
          <w:highlight w:val="none"/>
        </w:rPr>
      </w:pPr>
    </w:p>
    <w:p>
      <w:pPr>
        <w:jc w:val="center"/>
        <w:outlineLvl w:val="9"/>
        <w:rPr>
          <w:rFonts w:hint="eastAsia" w:ascii="方正小标宋简体" w:hAnsi="方正小标宋简体" w:eastAsia="方正小标宋简体" w:cs="方正小标宋简体"/>
          <w:color w:val="auto"/>
          <w:sz w:val="44"/>
          <w:szCs w:val="44"/>
          <w:highlight w:val="none"/>
        </w:rPr>
      </w:pPr>
    </w:p>
    <w:p>
      <w:pPr>
        <w:jc w:val="center"/>
        <w:outlineLvl w:val="9"/>
        <w:rPr>
          <w:rFonts w:hint="eastAsia" w:ascii="方正小标宋简体" w:hAnsi="方正小标宋简体" w:eastAsia="方正小标宋简体" w:cs="方正小标宋简体"/>
          <w:color w:val="auto"/>
          <w:sz w:val="44"/>
          <w:szCs w:val="44"/>
          <w:highlight w:val="none"/>
        </w:rPr>
      </w:pPr>
    </w:p>
    <w:p>
      <w:pPr>
        <w:jc w:val="center"/>
        <w:outlineLvl w:val="9"/>
        <w:rPr>
          <w:rFonts w:hint="eastAsia" w:ascii="方正小标宋简体" w:hAnsi="方正小标宋简体" w:eastAsia="方正小标宋简体" w:cs="方正小标宋简体"/>
          <w:color w:val="auto"/>
          <w:sz w:val="44"/>
          <w:szCs w:val="44"/>
          <w:highlight w:val="none"/>
        </w:rPr>
      </w:pPr>
    </w:p>
    <w:p>
      <w:pPr>
        <w:jc w:val="both"/>
        <w:outlineLvl w:val="9"/>
        <w:rPr>
          <w:rFonts w:hint="eastAsia" w:ascii="方正小标宋简体" w:hAnsi="方正小标宋简体" w:eastAsia="方正小标宋简体" w:cs="方正小标宋简体"/>
          <w:color w:val="auto"/>
          <w:sz w:val="44"/>
          <w:szCs w:val="44"/>
          <w:highlight w:val="none"/>
        </w:rPr>
      </w:pPr>
    </w:p>
    <w:p>
      <w:pPr>
        <w:jc w:val="both"/>
        <w:outlineLvl w:val="9"/>
        <w:rPr>
          <w:rFonts w:hint="eastAsia" w:ascii="方正小标宋简体" w:hAnsi="方正小标宋简体" w:eastAsia="方正小标宋简体" w:cs="方正小标宋简体"/>
          <w:color w:val="auto"/>
          <w:sz w:val="44"/>
          <w:szCs w:val="44"/>
          <w:highlight w:val="none"/>
        </w:rPr>
      </w:pPr>
    </w:p>
    <w:p>
      <w:pPr>
        <w:jc w:val="both"/>
        <w:outlineLvl w:val="9"/>
        <w:rPr>
          <w:rFonts w:hint="eastAsia" w:ascii="方正小标宋简体" w:hAnsi="方正小标宋简体" w:eastAsia="方正小标宋简体" w:cs="方正小标宋简体"/>
          <w:color w:val="auto"/>
          <w:sz w:val="44"/>
          <w:szCs w:val="44"/>
          <w:highlight w:val="none"/>
        </w:rPr>
      </w:pPr>
    </w:p>
    <w:p>
      <w:pPr>
        <w:jc w:val="both"/>
        <w:outlineLvl w:val="9"/>
        <w:rPr>
          <w:rFonts w:hint="eastAsia" w:ascii="方正小标宋简体" w:hAnsi="方正小标宋简体" w:eastAsia="方正小标宋简体" w:cs="方正小标宋简体"/>
          <w:color w:val="auto"/>
          <w:sz w:val="44"/>
          <w:szCs w:val="44"/>
          <w:highlight w:val="none"/>
        </w:rPr>
      </w:pPr>
    </w:p>
    <w:p>
      <w:pPr>
        <w:jc w:val="both"/>
        <w:outlineLvl w:val="9"/>
        <w:rPr>
          <w:rFonts w:hint="eastAsia" w:ascii="方正小标宋简体" w:hAnsi="方正小标宋简体" w:eastAsia="方正小标宋简体" w:cs="方正小标宋简体"/>
          <w:color w:val="auto"/>
          <w:sz w:val="44"/>
          <w:szCs w:val="44"/>
          <w:highlight w:val="none"/>
        </w:rPr>
      </w:pPr>
    </w:p>
    <w:p>
      <w:pPr>
        <w:jc w:val="center"/>
        <w:outlineLvl w:val="9"/>
        <w:rPr>
          <w:rFonts w:hint="eastAsia" w:ascii="方正小标宋简体" w:hAnsi="方正小标宋简体" w:eastAsia="方正小标宋简体" w:cs="方正小标宋简体"/>
          <w:color w:val="auto"/>
          <w:sz w:val="44"/>
          <w:szCs w:val="44"/>
          <w:highlight w:val="none"/>
        </w:rPr>
      </w:pPr>
    </w:p>
    <w:p>
      <w:pPr>
        <w:jc w:val="center"/>
        <w:outlineLvl w:val="0"/>
        <w:rPr>
          <w:rFonts w:hint="eastAsia" w:ascii="方正小标宋简体" w:hAnsi="方正小标宋简体" w:eastAsia="方正小标宋简体" w:cs="方正小标宋简体"/>
          <w:color w:val="auto"/>
          <w:sz w:val="44"/>
          <w:szCs w:val="44"/>
          <w:highlight w:val="none"/>
        </w:rPr>
      </w:pPr>
      <w:bookmarkStart w:id="0" w:name="_Toc19894"/>
      <w:r>
        <w:rPr>
          <w:rFonts w:hint="eastAsia" w:ascii="方正小标宋简体" w:hAnsi="方正小标宋简体" w:eastAsia="方正小标宋简体" w:cs="方正小标宋简体"/>
          <w:color w:val="auto"/>
          <w:sz w:val="44"/>
          <w:szCs w:val="44"/>
          <w:highlight w:val="none"/>
        </w:rPr>
        <w:t>总则</w:t>
      </w:r>
      <w:bookmarkEnd w:id="0"/>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 xml:space="preserve">1 </w:t>
      </w:r>
      <w:r>
        <w:rPr>
          <w:rFonts w:hint="eastAsia" w:ascii="仿宋_GB2312" w:hAnsi="仿宋_GB2312" w:eastAsia="仿宋_GB2312" w:cs="仿宋_GB2312"/>
          <w:color w:val="auto"/>
          <w:sz w:val="32"/>
          <w:szCs w:val="32"/>
          <w:highlight w:val="none"/>
        </w:rPr>
        <w:t xml:space="preserve">本导则适用于六安市境内的城镇绿化种植设计、绿化施工、行道树施工与养护工作，绿地新建、改建、扩建均须遵循以下各项规定，区域其他场所的绿化可参照执行。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1.2 提倡自然生态的绿化方式，减少人工干预行为，推广植物群落以及混交林式栽植，注重用生态的理念促进城镇建设的可持续，力求城镇建设与自然环境、地域文化相得益彰。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1.3 提倡节约型绿化，避免大拆大建，不搞形象工程，注重保护，合理利用自然生态系统，立足实际扩大绿化面积，努力营造宜居宜业的城镇生态环境。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1.4 坚持“适地适树”原则，提倡使用乡土树种，防止过于追求视觉冲击而栽植所谓“高档”外来树种或大草坪，严控大树进城，防止盲目移植名贵树木，避免建设与管护成本过高。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1.5 充分保护利用现有绿化成果。城镇建设和旧城改造过程中，对于树龄在</w:t>
      </w:r>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 xml:space="preserve">年以上的乔、灌木，应实施原地保护。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1.6 要按照林荫路标准，重点建设提升城镇出入口和主要道路绿化。道路绿化建设要以植物造景为主，增加乔木比重，体现混交林风貌。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1.7 绿化种植设计应按国家有关法律法规的规定，委托具有风景园林工程设计专项资质的设计单位承接；在执行本规范的同时，应符合国家现行有关标准的规定。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color w:val="auto"/>
          <w:sz w:val="44"/>
          <w:szCs w:val="44"/>
          <w:highlight w:val="none"/>
        </w:rPr>
      </w:pPr>
      <w:bookmarkStart w:id="1" w:name="_Toc14947"/>
      <w:r>
        <w:rPr>
          <w:rFonts w:hint="eastAsia" w:ascii="方正小标宋简体" w:hAnsi="方正小标宋简体" w:eastAsia="方正小标宋简体" w:cs="方正小标宋简体"/>
          <w:color w:val="auto"/>
          <w:sz w:val="44"/>
          <w:szCs w:val="44"/>
          <w:highlight w:val="none"/>
        </w:rPr>
        <w:t>术语</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bookmarkStart w:id="2" w:name="_Toc1451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highlight w:val="none"/>
        </w:rPr>
      </w:pPr>
      <w:bookmarkStart w:id="3" w:name="_Toc4032"/>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种植土</w:t>
      </w:r>
      <w:bookmarkEnd w:id="2"/>
      <w:bookmarkEnd w:id="3"/>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理化性状良好，适宜于园林植物生长的土壤。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highlight w:val="none"/>
        </w:rPr>
      </w:pPr>
      <w:bookmarkStart w:id="4" w:name="_Toc15849"/>
      <w:bookmarkStart w:id="5" w:name="_Toc25829"/>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.种植土层厚度</w:t>
      </w:r>
      <w:bookmarkEnd w:id="4"/>
      <w:bookmarkEnd w:id="5"/>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植物根系正常生长发育所需的土壤深</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highlight w:val="none"/>
        </w:rPr>
      </w:pPr>
      <w:bookmarkStart w:id="6" w:name="_Toc26462"/>
      <w:bookmarkStart w:id="7" w:name="_Toc4288"/>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客土</w:t>
      </w:r>
      <w:bookmarkEnd w:id="6"/>
      <w:bookmarkEnd w:id="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非种植区原生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由别处移来用于置换原生土的外部土壤。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highlight w:val="none"/>
        </w:rPr>
      </w:pPr>
      <w:bookmarkStart w:id="8" w:name="_Toc21281"/>
      <w:bookmarkStart w:id="9" w:name="_Toc28853"/>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有效土层</w:t>
      </w:r>
      <w:bookmarkEnd w:id="8"/>
      <w:bookmarkEnd w:id="9"/>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能满足植物根系正常生长发育所需的土壤厚度。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highlight w:val="none"/>
        </w:rPr>
      </w:pPr>
      <w:bookmarkStart w:id="10" w:name="_Toc2985"/>
      <w:bookmarkStart w:id="11" w:name="_Toc1907"/>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地形造型</w:t>
      </w:r>
      <w:bookmarkEnd w:id="10"/>
      <w:bookmarkEnd w:id="1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一定的园林绿地范围内植物栽植地的起伏状况。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highlight w:val="none"/>
        </w:rPr>
      </w:pPr>
      <w:bookmarkStart w:id="12" w:name="_Toc4617"/>
      <w:bookmarkStart w:id="13" w:name="_Toc15317"/>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种植穴（槽）</w:t>
      </w:r>
      <w:bookmarkEnd w:id="12"/>
      <w:bookmarkEnd w:id="1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为种植植物挖掘的穴。穴为圆形或方形的称为种植穴，长条形的称为种植槽。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highlight w:val="none"/>
        </w:rPr>
      </w:pPr>
      <w:bookmarkStart w:id="14" w:name="_Toc17580"/>
      <w:bookmarkStart w:id="15" w:name="_Toc8079"/>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大规格苗木</w:t>
      </w:r>
      <w:bookmarkEnd w:id="14"/>
      <w:bookmarkEnd w:id="1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胸径20cm以上的乔木，冠幅2.0m以上的灌木，头径40cm以上或杆高5.0m以上的单杆型棕榈科植物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自然高4.0m以上的丛生型棕榈科植物。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highlight w:val="none"/>
        </w:rPr>
      </w:pPr>
      <w:bookmarkStart w:id="16" w:name="_Toc29108"/>
      <w:bookmarkStart w:id="17" w:name="_Toc6764"/>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灌木</w:t>
      </w:r>
      <w:bookmarkEnd w:id="16"/>
      <w:bookmarkEnd w:id="17"/>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20"/>
          <w:sz w:val="32"/>
          <w:szCs w:val="32"/>
          <w:highlight w:val="none"/>
        </w:rPr>
      </w:pPr>
      <w:r>
        <w:rPr>
          <w:rFonts w:hint="eastAsia" w:ascii="仿宋_GB2312" w:hAnsi="仿宋_GB2312" w:eastAsia="仿宋_GB2312" w:cs="仿宋_GB2312"/>
          <w:color w:val="auto"/>
          <w:spacing w:val="-20"/>
          <w:sz w:val="32"/>
          <w:szCs w:val="32"/>
          <w:highlight w:val="none"/>
        </w:rPr>
        <w:t>没有明显主干</w:t>
      </w:r>
      <w:r>
        <w:rPr>
          <w:rFonts w:hint="eastAsia" w:ascii="仿宋_GB2312" w:hAnsi="仿宋_GB2312" w:eastAsia="仿宋_GB2312" w:cs="仿宋_GB2312"/>
          <w:color w:val="auto"/>
          <w:spacing w:val="-20"/>
          <w:sz w:val="32"/>
          <w:szCs w:val="32"/>
          <w:highlight w:val="none"/>
          <w:lang w:eastAsia="zh-CN"/>
        </w:rPr>
        <w:t>，</w:t>
      </w:r>
      <w:r>
        <w:rPr>
          <w:rFonts w:hint="eastAsia" w:ascii="仿宋_GB2312" w:hAnsi="仿宋_GB2312" w:eastAsia="仿宋_GB2312" w:cs="仿宋_GB2312"/>
          <w:color w:val="auto"/>
          <w:spacing w:val="-20"/>
          <w:sz w:val="32"/>
          <w:szCs w:val="32"/>
          <w:highlight w:val="none"/>
        </w:rPr>
        <w:t>近地面处长出许多枝条或为丛生状态的植物。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highlight w:val="none"/>
        </w:rPr>
      </w:pPr>
      <w:bookmarkStart w:id="18" w:name="_Toc17277"/>
      <w:bookmarkStart w:id="19" w:name="_Toc21350"/>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地被植物</w:t>
      </w:r>
      <w:bookmarkEnd w:id="18"/>
      <w:bookmarkEnd w:id="1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用于覆盖地面的株丛密集、低矮的植物。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highlight w:val="none"/>
        </w:rPr>
      </w:pPr>
      <w:bookmarkStart w:id="20" w:name="_Toc29925"/>
      <w:bookmarkStart w:id="21" w:name="_Toc12343"/>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藤本植物</w:t>
      </w:r>
      <w:bookmarkEnd w:id="20"/>
      <w:bookmarkEnd w:id="2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茎不能直立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以某种方式攀附于其他物体上生长的植物。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highlight w:val="none"/>
        </w:rPr>
      </w:pPr>
      <w:bookmarkStart w:id="22" w:name="_Toc11792"/>
      <w:bookmarkStart w:id="23" w:name="_Toc7990"/>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水生植物</w:t>
      </w:r>
      <w:bookmarkEnd w:id="22"/>
      <w:bookmarkEnd w:id="2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在水中能正常生长的植物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包括挺水植物、浮叶植物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沉水植物和漂浮植物。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highlight w:val="none"/>
        </w:rPr>
      </w:pPr>
      <w:bookmarkStart w:id="24" w:name="_Toc5465"/>
      <w:bookmarkStart w:id="25" w:name="_Toc11219"/>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绿篱</w:t>
      </w:r>
      <w:bookmarkEnd w:id="24"/>
      <w:bookmarkEnd w:id="2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由木本植物成行密植而形成的植物墙篱。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highlight w:val="none"/>
        </w:rPr>
      </w:pPr>
      <w:bookmarkStart w:id="26" w:name="_Toc30289"/>
      <w:bookmarkStart w:id="27" w:name="_Toc31579"/>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散生竹</w:t>
      </w:r>
      <w:bookmarkEnd w:id="26"/>
      <w:bookmarkEnd w:id="2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单轴散生型，鞭芽萌发出土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或长成新的地下茎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能在地下长距离横走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地上秆呈分散状分布的竹种类型。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highlight w:val="none"/>
        </w:rPr>
      </w:pPr>
      <w:bookmarkStart w:id="28" w:name="_Toc24930"/>
      <w:bookmarkStart w:id="29" w:name="_Toc26133"/>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丛生竹</w:t>
      </w:r>
      <w:bookmarkEnd w:id="28"/>
      <w:bookmarkEnd w:id="2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地下茎不能在地下无限延伸，由秆基上的芽萌蘗生长成竹，形成地面上多秆、呈丛状分布的竹种类型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又可分为秆柄极短的合轴丛生型或秆柄延伸的合轴散生型。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highlight w:val="none"/>
        </w:rPr>
      </w:pPr>
      <w:bookmarkStart w:id="30" w:name="_Toc16112"/>
      <w:bookmarkStart w:id="31" w:name="_Toc11685"/>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混生竹</w:t>
      </w:r>
      <w:bookmarkEnd w:id="30"/>
      <w:bookmarkEnd w:id="3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复轴混生型，秆基侧芽既可长成细长的地下茎，在土中横走，鞭节上侧芽抽笋长竹，秆稀疏散生；又可直接萌发成竹，秆呈密丛。兼有丛生竹和散生竹性状的竹种类型。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highlight w:val="none"/>
        </w:rPr>
      </w:pPr>
      <w:bookmarkStart w:id="32" w:name="_Toc12276"/>
      <w:bookmarkStart w:id="33" w:name="_Toc17583"/>
      <w:r>
        <w:rPr>
          <w:rFonts w:hint="eastAsia" w:ascii="仿宋_GB2312" w:hAnsi="仿宋_GB2312" w:eastAsia="仿宋_GB2312" w:cs="仿宋_GB2312"/>
          <w:color w:val="auto"/>
          <w:sz w:val="32"/>
          <w:szCs w:val="32"/>
          <w:highlight w:val="none"/>
          <w:lang w:val="en-US" w:eastAsia="zh-CN"/>
        </w:rPr>
        <w:t>16.</w:t>
      </w:r>
      <w:r>
        <w:rPr>
          <w:rFonts w:hint="eastAsia" w:ascii="仿宋_GB2312" w:hAnsi="仿宋_GB2312" w:eastAsia="仿宋_GB2312" w:cs="仿宋_GB2312"/>
          <w:color w:val="auto"/>
          <w:sz w:val="32"/>
          <w:szCs w:val="32"/>
          <w:highlight w:val="none"/>
        </w:rPr>
        <w:t>胸径</w:t>
      </w:r>
      <w:bookmarkEnd w:id="32"/>
      <w:bookmarkEnd w:id="3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苗木主干离地表面1.3m处的直径。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highlight w:val="none"/>
        </w:rPr>
      </w:pPr>
      <w:bookmarkStart w:id="34" w:name="_Toc19984"/>
      <w:bookmarkStart w:id="35" w:name="_Toc26513"/>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地径</w:t>
      </w:r>
      <w:bookmarkEnd w:id="34"/>
      <w:bookmarkEnd w:id="3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苗木主干离地表面</w:t>
      </w:r>
      <w:r>
        <w:rPr>
          <w:rFonts w:hint="eastAsia" w:ascii="仿宋_GB2312" w:hAnsi="仿宋_GB2312" w:eastAsia="仿宋_GB2312" w:cs="仿宋_GB2312"/>
          <w:strike w:val="0"/>
          <w:dstrike w:val="0"/>
          <w:color w:val="auto"/>
          <w:sz w:val="32"/>
          <w:szCs w:val="32"/>
          <w:highlight w:val="none"/>
          <w:lang w:val="en-US" w:eastAsia="zh-CN"/>
        </w:rPr>
        <w:t>30cm</w:t>
      </w:r>
      <w:r>
        <w:rPr>
          <w:rFonts w:hint="eastAsia" w:ascii="仿宋_GB2312" w:hAnsi="仿宋_GB2312" w:eastAsia="仿宋_GB2312" w:cs="仿宋_GB2312"/>
          <w:color w:val="auto"/>
          <w:sz w:val="32"/>
          <w:szCs w:val="32"/>
          <w:highlight w:val="none"/>
        </w:rPr>
        <w:t>处的直径</w:t>
      </w:r>
      <w:r>
        <w:rPr>
          <w:rFonts w:hint="eastAsia" w:ascii="仿宋_GB2312" w:hAnsi="仿宋_GB2312" w:eastAsia="仿宋_GB2312" w:cs="仿宋_GB2312"/>
          <w:color w:val="auto"/>
          <w:sz w:val="32"/>
          <w:szCs w:val="32"/>
          <w:highlight w:val="none"/>
        </w:rPr>
        <w:t>。棕榈植物和苏铁类苗木主干离地表面以上最膨大处的直径，又称头径。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highlight w:val="none"/>
        </w:rPr>
      </w:pPr>
      <w:bookmarkStart w:id="36" w:name="_Toc13752"/>
      <w:bookmarkStart w:id="37" w:name="_Toc29529"/>
      <w:r>
        <w:rPr>
          <w:rFonts w:hint="eastAsia" w:ascii="仿宋_GB2312" w:hAnsi="仿宋_GB2312" w:eastAsia="仿宋_GB2312" w:cs="仿宋_GB2312"/>
          <w:color w:val="auto"/>
          <w:sz w:val="32"/>
          <w:szCs w:val="32"/>
          <w:highlight w:val="none"/>
          <w:lang w:val="en-US" w:eastAsia="zh-CN"/>
        </w:rPr>
        <w:t>18.</w:t>
      </w:r>
      <w:r>
        <w:rPr>
          <w:rFonts w:hint="eastAsia" w:ascii="仿宋_GB2312" w:hAnsi="仿宋_GB2312" w:eastAsia="仿宋_GB2312" w:cs="仿宋_GB2312"/>
          <w:color w:val="auto"/>
          <w:sz w:val="32"/>
          <w:szCs w:val="32"/>
          <w:highlight w:val="none"/>
        </w:rPr>
        <w:t>冠幅（径）</w:t>
      </w:r>
      <w:bookmarkEnd w:id="36"/>
      <w:bookmarkEnd w:id="3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苗木树冠垂直投影面的直径。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highlight w:val="none"/>
        </w:rPr>
      </w:pPr>
      <w:bookmarkStart w:id="38" w:name="_Toc14459"/>
      <w:bookmarkStart w:id="39" w:name="_Toc11622"/>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杆高</w:t>
      </w:r>
      <w:bookmarkEnd w:id="38"/>
      <w:bookmarkEnd w:id="39"/>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从根颈至顶端生长点的垂直高度。一般为单干型棕榈科植物的技术参数。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highlight w:val="none"/>
        </w:rPr>
      </w:pPr>
      <w:bookmarkStart w:id="40" w:name="_Toc17389"/>
      <w:bookmarkStart w:id="41" w:name="_Toc30467"/>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枝下高</w:t>
      </w:r>
      <w:bookmarkEnd w:id="40"/>
      <w:bookmarkEnd w:id="4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从根颈到乔木树冠最低</w:t>
      </w:r>
      <w:r>
        <w:rPr>
          <w:rFonts w:hint="eastAsia" w:ascii="仿宋_GB2312" w:hAnsi="仿宋_GB2312" w:eastAsia="仿宋_GB2312" w:cs="仿宋_GB2312"/>
          <w:strike w:val="0"/>
          <w:dstrike w:val="0"/>
          <w:color w:val="auto"/>
          <w:sz w:val="32"/>
          <w:szCs w:val="32"/>
          <w:highlight w:val="none"/>
          <w:lang w:eastAsia="zh-CN"/>
        </w:rPr>
        <w:t>点</w:t>
      </w:r>
      <w:r>
        <w:rPr>
          <w:rFonts w:hint="eastAsia" w:ascii="仿宋_GB2312" w:hAnsi="仿宋_GB2312" w:eastAsia="仿宋_GB2312" w:cs="仿宋_GB2312"/>
          <w:color w:val="auto"/>
          <w:sz w:val="32"/>
          <w:szCs w:val="32"/>
          <w:highlight w:val="none"/>
        </w:rPr>
        <w:t>的垂直高度。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highlight w:val="none"/>
        </w:rPr>
      </w:pPr>
      <w:bookmarkStart w:id="42" w:name="_Toc25487"/>
      <w:bookmarkStart w:id="43" w:name="_Toc17162"/>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自然高</w:t>
      </w:r>
      <w:bookmarkEnd w:id="42"/>
      <w:bookmarkEnd w:id="4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苗木生长自然状态下从基部至树冠顶部的垂直高度。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highlight w:val="none"/>
        </w:rPr>
      </w:pPr>
      <w:bookmarkStart w:id="44" w:name="_Toc1845"/>
      <w:bookmarkStart w:id="45" w:name="_Toc29648"/>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分枝点</w:t>
      </w:r>
      <w:bookmarkEnd w:id="44"/>
      <w:bookmarkEnd w:id="45"/>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乔木主干距地面最近的分枝部位。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highlight w:val="none"/>
        </w:rPr>
      </w:pPr>
      <w:bookmarkStart w:id="46" w:name="_Toc31574"/>
      <w:bookmarkStart w:id="47" w:name="_Toc13475"/>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一级分枝</w:t>
      </w:r>
      <w:bookmarkEnd w:id="46"/>
      <w:bookmarkEnd w:id="4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直接从树的中心主干上分生出的第一级分枝，直径不小于胸径20%的枝条叫主枝，也称一级分枝。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highlight w:val="none"/>
        </w:rPr>
      </w:pPr>
      <w:bookmarkStart w:id="48" w:name="_Toc3500"/>
      <w:bookmarkStart w:id="49" w:name="_Toc935"/>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二级分枝</w:t>
      </w:r>
      <w:bookmarkEnd w:id="48"/>
      <w:bookmarkEnd w:id="49"/>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从主枝上分生出来的第一级分枝，直径不小于主枝直径 20%的枝条叫二级分枝。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highlight w:val="none"/>
        </w:rPr>
      </w:pPr>
      <w:bookmarkStart w:id="50" w:name="_Toc9900"/>
      <w:bookmarkStart w:id="51" w:name="_Toc337"/>
      <w:r>
        <w:rPr>
          <w:rFonts w:hint="eastAsia" w:ascii="仿宋_GB2312" w:hAnsi="仿宋_GB2312" w:eastAsia="仿宋_GB2312" w:cs="仿宋_GB2312"/>
          <w:color w:val="auto"/>
          <w:sz w:val="32"/>
          <w:szCs w:val="32"/>
          <w:highlight w:val="none"/>
          <w:lang w:val="en-US" w:eastAsia="zh-CN"/>
        </w:rPr>
        <w:t>25.</w:t>
      </w:r>
      <w:r>
        <w:rPr>
          <w:rFonts w:hint="eastAsia" w:ascii="仿宋_GB2312" w:hAnsi="仿宋_GB2312" w:eastAsia="仿宋_GB2312" w:cs="仿宋_GB2312"/>
          <w:color w:val="auto"/>
          <w:sz w:val="32"/>
          <w:szCs w:val="32"/>
          <w:highlight w:val="none"/>
        </w:rPr>
        <w:t>三级分枝</w:t>
      </w:r>
      <w:bookmarkEnd w:id="50"/>
      <w:bookmarkEnd w:id="5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从二级分枝上分生出来的第一级分枝叫三级分枝。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highlight w:val="none"/>
        </w:rPr>
      </w:pPr>
      <w:bookmarkStart w:id="52" w:name="_Toc22287"/>
      <w:bookmarkStart w:id="53" w:name="_Toc10915"/>
      <w:r>
        <w:rPr>
          <w:rFonts w:hint="eastAsia" w:ascii="仿宋_GB2312" w:hAnsi="仿宋_GB2312" w:eastAsia="仿宋_GB2312" w:cs="仿宋_GB2312"/>
          <w:color w:val="auto"/>
          <w:sz w:val="32"/>
          <w:szCs w:val="32"/>
          <w:highlight w:val="none"/>
          <w:lang w:val="en-US" w:eastAsia="zh-CN"/>
        </w:rPr>
        <w:t>26.</w:t>
      </w:r>
      <w:r>
        <w:rPr>
          <w:rFonts w:hint="eastAsia" w:ascii="仿宋_GB2312" w:hAnsi="仿宋_GB2312" w:eastAsia="仿宋_GB2312" w:cs="仿宋_GB2312"/>
          <w:color w:val="auto"/>
          <w:sz w:val="32"/>
          <w:szCs w:val="32"/>
          <w:highlight w:val="none"/>
        </w:rPr>
        <w:t>土球</w:t>
      </w:r>
      <w:bookmarkEnd w:id="52"/>
      <w:bookmarkEnd w:id="5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挖掘苗木时，按一定规格切断根系保留土壤呈圆球状，并加以捆扎包装的苗木根部。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highlight w:val="none"/>
        </w:rPr>
      </w:pPr>
      <w:bookmarkStart w:id="54" w:name="_Toc20844"/>
      <w:bookmarkStart w:id="55" w:name="_Toc24690"/>
      <w:r>
        <w:rPr>
          <w:rFonts w:hint="eastAsia" w:ascii="仿宋_GB2312" w:hAnsi="仿宋_GB2312" w:eastAsia="仿宋_GB2312" w:cs="仿宋_GB2312"/>
          <w:color w:val="auto"/>
          <w:sz w:val="32"/>
          <w:szCs w:val="32"/>
          <w:highlight w:val="none"/>
          <w:lang w:val="en-US" w:eastAsia="zh-CN"/>
        </w:rPr>
        <w:t>27.</w:t>
      </w:r>
      <w:r>
        <w:rPr>
          <w:rFonts w:hint="eastAsia" w:ascii="仿宋_GB2312" w:hAnsi="仿宋_GB2312" w:eastAsia="仿宋_GB2312" w:cs="仿宋_GB2312"/>
          <w:color w:val="auto"/>
          <w:sz w:val="32"/>
          <w:szCs w:val="32"/>
          <w:highlight w:val="none"/>
        </w:rPr>
        <w:t>裸根苗</w:t>
      </w:r>
      <w:bookmarkEnd w:id="54"/>
      <w:bookmarkEnd w:id="5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挖掘时根部不带土或仅带护心土的苗木。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highlight w:val="none"/>
        </w:rPr>
      </w:pPr>
      <w:bookmarkStart w:id="56" w:name="_Toc1719"/>
      <w:bookmarkStart w:id="57" w:name="_Toc8102"/>
      <w:r>
        <w:rPr>
          <w:rFonts w:hint="eastAsia" w:ascii="仿宋_GB2312" w:hAnsi="仿宋_GB2312" w:eastAsia="仿宋_GB2312" w:cs="仿宋_GB2312"/>
          <w:color w:val="auto"/>
          <w:sz w:val="32"/>
          <w:szCs w:val="32"/>
          <w:highlight w:val="none"/>
          <w:lang w:val="en-US" w:eastAsia="zh-CN"/>
        </w:rPr>
        <w:t>28.</w:t>
      </w:r>
      <w:r>
        <w:rPr>
          <w:rFonts w:hint="eastAsia" w:ascii="仿宋_GB2312" w:hAnsi="仿宋_GB2312" w:eastAsia="仿宋_GB2312" w:cs="仿宋_GB2312"/>
          <w:color w:val="auto"/>
          <w:sz w:val="32"/>
          <w:szCs w:val="32"/>
          <w:highlight w:val="none"/>
        </w:rPr>
        <w:t>地栽苗</w:t>
      </w:r>
      <w:bookmarkEnd w:id="56"/>
      <w:bookmarkEnd w:id="5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三年内未经断根并移植，根系在土壤中自由生长的苗木。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highlight w:val="none"/>
        </w:rPr>
      </w:pPr>
      <w:bookmarkStart w:id="58" w:name="_Toc25827"/>
      <w:bookmarkStart w:id="59" w:name="_Toc7764"/>
      <w:r>
        <w:rPr>
          <w:rFonts w:hint="eastAsia" w:ascii="仿宋_GB2312" w:hAnsi="仿宋_GB2312" w:eastAsia="仿宋_GB2312" w:cs="仿宋_GB2312"/>
          <w:color w:val="auto"/>
          <w:sz w:val="32"/>
          <w:szCs w:val="32"/>
          <w:highlight w:val="none"/>
          <w:lang w:val="en-US" w:eastAsia="zh-CN"/>
        </w:rPr>
        <w:t>29.</w:t>
      </w:r>
      <w:r>
        <w:rPr>
          <w:rFonts w:hint="eastAsia" w:ascii="仿宋_GB2312" w:hAnsi="仿宋_GB2312" w:eastAsia="仿宋_GB2312" w:cs="仿宋_GB2312"/>
          <w:color w:val="auto"/>
          <w:sz w:val="32"/>
          <w:szCs w:val="32"/>
          <w:highlight w:val="none"/>
        </w:rPr>
        <w:t>容器苗</w:t>
      </w:r>
      <w:bookmarkEnd w:id="58"/>
      <w:bookmarkEnd w:id="5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直接栽植于容器内或由地栽移植到容器内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在容器内生长至少一个生长季以上，已形成完整根系的苗木。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highlight w:val="none"/>
        </w:rPr>
      </w:pPr>
      <w:bookmarkStart w:id="60" w:name="_Toc20137"/>
      <w:bookmarkStart w:id="61" w:name="_Toc4825"/>
      <w:r>
        <w:rPr>
          <w:rFonts w:hint="eastAsia" w:ascii="仿宋_GB2312" w:hAnsi="仿宋_GB2312" w:eastAsia="仿宋_GB2312" w:cs="仿宋_GB2312"/>
          <w:color w:val="auto"/>
          <w:sz w:val="32"/>
          <w:szCs w:val="32"/>
          <w:highlight w:val="none"/>
          <w:lang w:val="en-US" w:eastAsia="zh-CN"/>
        </w:rPr>
        <w:t>30.</w:t>
      </w:r>
      <w:r>
        <w:rPr>
          <w:rFonts w:hint="eastAsia" w:ascii="仿宋_GB2312" w:hAnsi="仿宋_GB2312" w:eastAsia="仿宋_GB2312" w:cs="仿宋_GB2312"/>
          <w:color w:val="auto"/>
          <w:sz w:val="32"/>
          <w:szCs w:val="32"/>
          <w:highlight w:val="none"/>
        </w:rPr>
        <w:t>移植苗</w:t>
      </w:r>
      <w:bookmarkEnd w:id="60"/>
      <w:bookmarkEnd w:id="6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经过断根处理并经移植一年以上（不超过三年），已形成完整根系的苗木。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highlight w:val="none"/>
        </w:rPr>
      </w:pPr>
      <w:bookmarkStart w:id="62" w:name="_Toc18730"/>
      <w:bookmarkStart w:id="63" w:name="_Toc13132"/>
      <w:r>
        <w:rPr>
          <w:rFonts w:hint="eastAsia" w:ascii="仿宋_GB2312" w:hAnsi="仿宋_GB2312" w:eastAsia="仿宋_GB2312" w:cs="仿宋_GB2312"/>
          <w:color w:val="auto"/>
          <w:sz w:val="32"/>
          <w:szCs w:val="32"/>
          <w:highlight w:val="none"/>
          <w:lang w:val="en-US" w:eastAsia="zh-CN"/>
        </w:rPr>
        <w:t>31.</w:t>
      </w:r>
      <w:r>
        <w:rPr>
          <w:rFonts w:hint="eastAsia" w:ascii="仿宋_GB2312" w:hAnsi="仿宋_GB2312" w:eastAsia="仿宋_GB2312" w:cs="仿宋_GB2312"/>
          <w:color w:val="auto"/>
          <w:sz w:val="32"/>
          <w:szCs w:val="32"/>
          <w:highlight w:val="none"/>
        </w:rPr>
        <w:t>全冠苗</w:t>
      </w:r>
      <w:bookmarkEnd w:id="62"/>
      <w:bookmarkEnd w:id="63"/>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pacing w:val="-20"/>
          <w:sz w:val="32"/>
          <w:szCs w:val="32"/>
          <w:highlight w:val="none"/>
        </w:rPr>
      </w:pPr>
      <w:r>
        <w:rPr>
          <w:rFonts w:hint="eastAsia" w:ascii="仿宋_GB2312" w:hAnsi="仿宋_GB2312" w:eastAsia="仿宋_GB2312" w:cs="仿宋_GB2312"/>
          <w:color w:val="auto"/>
          <w:spacing w:val="-20"/>
          <w:sz w:val="32"/>
          <w:szCs w:val="32"/>
          <w:highlight w:val="none"/>
        </w:rPr>
        <w:t>枝</w:t>
      </w:r>
      <w:r>
        <w:rPr>
          <w:rFonts w:hint="eastAsia" w:ascii="仿宋_GB2312" w:hAnsi="仿宋_GB2312" w:eastAsia="仿宋_GB2312" w:cs="仿宋_GB2312"/>
          <w:color w:val="auto"/>
          <w:spacing w:val="-20"/>
          <w:sz w:val="32"/>
          <w:szCs w:val="32"/>
          <w:highlight w:val="none"/>
          <w:lang w:eastAsia="zh-CN"/>
        </w:rPr>
        <w:t>、</w:t>
      </w:r>
      <w:r>
        <w:rPr>
          <w:rFonts w:hint="eastAsia" w:ascii="仿宋_GB2312" w:hAnsi="仿宋_GB2312" w:eastAsia="仿宋_GB2312" w:cs="仿宋_GB2312"/>
          <w:color w:val="auto"/>
          <w:spacing w:val="-20"/>
          <w:sz w:val="32"/>
          <w:szCs w:val="32"/>
          <w:highlight w:val="none"/>
        </w:rPr>
        <w:t>叶完整，冠形饱满匀称</w:t>
      </w:r>
      <w:r>
        <w:rPr>
          <w:rFonts w:hint="eastAsia" w:ascii="仿宋_GB2312" w:hAnsi="仿宋_GB2312" w:eastAsia="仿宋_GB2312" w:cs="仿宋_GB2312"/>
          <w:color w:val="auto"/>
          <w:spacing w:val="-20"/>
          <w:sz w:val="32"/>
          <w:szCs w:val="32"/>
          <w:highlight w:val="none"/>
          <w:lang w:eastAsia="zh-CN"/>
        </w:rPr>
        <w:t>，</w:t>
      </w:r>
      <w:r>
        <w:rPr>
          <w:rFonts w:hint="eastAsia" w:ascii="仿宋_GB2312" w:hAnsi="仿宋_GB2312" w:eastAsia="仿宋_GB2312" w:cs="仿宋_GB2312"/>
          <w:color w:val="auto"/>
          <w:spacing w:val="-20"/>
          <w:sz w:val="32"/>
          <w:szCs w:val="32"/>
          <w:highlight w:val="none"/>
        </w:rPr>
        <w:t>栽植时枝条不进行短截的苗木。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highlight w:val="none"/>
        </w:rPr>
      </w:pPr>
      <w:bookmarkStart w:id="64" w:name="_Toc9242"/>
      <w:bookmarkStart w:id="65" w:name="_Toc10468"/>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2.三灰</w:t>
      </w:r>
      <w:bookmarkEnd w:id="64"/>
      <w:bookmarkEnd w:id="6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石灰、粉煤灰、水泥。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highlight w:val="none"/>
        </w:rPr>
      </w:pPr>
      <w:bookmarkStart w:id="66" w:name="_Toc7708"/>
      <w:bookmarkStart w:id="67" w:name="_Toc4214"/>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3.规则式种植</w:t>
      </w:r>
      <w:bookmarkEnd w:id="66"/>
      <w:bookmarkEnd w:id="67"/>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按一定规则排列和配植的种植方式。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highlight w:val="none"/>
        </w:rPr>
      </w:pPr>
      <w:bookmarkStart w:id="68" w:name="_Toc4370"/>
      <w:bookmarkStart w:id="69" w:name="_Toc22813"/>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4.自然式种植</w:t>
      </w:r>
      <w:bookmarkEnd w:id="68"/>
      <w:bookmarkEnd w:id="69"/>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仿宋_GB2312" w:cs="方正小标宋简体"/>
          <w:color w:val="auto"/>
          <w:sz w:val="44"/>
          <w:szCs w:val="44"/>
          <w:highlight w:val="none"/>
          <w:lang w:eastAsia="zh-CN"/>
        </w:rPr>
      </w:pPr>
      <w:r>
        <w:rPr>
          <w:rFonts w:hint="eastAsia" w:ascii="仿宋_GB2312" w:hAnsi="仿宋_GB2312" w:eastAsia="仿宋_GB2312" w:cs="仿宋_GB2312"/>
          <w:color w:val="auto"/>
          <w:sz w:val="32"/>
          <w:szCs w:val="32"/>
          <w:highlight w:val="none"/>
        </w:rPr>
        <w:t>株行距不等，采用不对称的自然配植形式</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p>
    <w:p>
      <w:pPr>
        <w:jc w:val="center"/>
        <w:rPr>
          <w:rFonts w:hint="eastAsia" w:ascii="方正小标宋简体" w:hAnsi="方正小标宋简体" w:eastAsia="方正小标宋简体" w:cs="方正小标宋简体"/>
          <w:color w:val="auto"/>
          <w:sz w:val="44"/>
          <w:szCs w:val="44"/>
          <w:highlight w:val="none"/>
        </w:rPr>
      </w:pPr>
    </w:p>
    <w:p>
      <w:pPr>
        <w:jc w:val="both"/>
        <w:rPr>
          <w:rFonts w:hint="eastAsia" w:ascii="方正小标宋简体" w:hAnsi="方正小标宋简体" w:eastAsia="方正小标宋简体" w:cs="方正小标宋简体"/>
          <w:color w:val="auto"/>
          <w:sz w:val="44"/>
          <w:szCs w:val="44"/>
          <w:highlight w:val="none"/>
        </w:rPr>
      </w:pPr>
    </w:p>
    <w:p>
      <w:pPr>
        <w:jc w:val="both"/>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color w:val="auto"/>
          <w:sz w:val="44"/>
          <w:szCs w:val="44"/>
          <w:highlight w:val="none"/>
        </w:rPr>
      </w:pPr>
      <w:bookmarkStart w:id="70" w:name="_Toc14272"/>
      <w:r>
        <w:rPr>
          <w:rFonts w:hint="eastAsia" w:ascii="方正小标宋简体" w:hAnsi="方正小标宋简体" w:eastAsia="方正小标宋简体" w:cs="方正小标宋简体"/>
          <w:color w:val="auto"/>
          <w:sz w:val="44"/>
          <w:szCs w:val="44"/>
          <w:highlight w:val="none"/>
        </w:rPr>
        <w:t>六安市城镇绿化种植设计导则</w:t>
      </w:r>
      <w:bookmarkEnd w:id="7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为推进生态文明建设，加强对六安市绿化种植设计的管理，规范绿化种植设计，提高园林绿化工程的建设质量，促进六安市绿化种植技术进步和规范建设，制定本导则。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color w:val="auto"/>
          <w:sz w:val="32"/>
          <w:szCs w:val="32"/>
          <w:highlight w:val="none"/>
        </w:rPr>
      </w:pPr>
      <w:bookmarkStart w:id="71" w:name="_Toc3588"/>
      <w:r>
        <w:rPr>
          <w:rFonts w:hint="eastAsia" w:ascii="黑体" w:hAnsi="黑体" w:eastAsia="黑体" w:cs="黑体"/>
          <w:color w:val="auto"/>
          <w:sz w:val="32"/>
          <w:szCs w:val="32"/>
          <w:highlight w:val="none"/>
          <w:lang w:eastAsia="zh-CN"/>
        </w:rPr>
        <w:t>一、</w:t>
      </w:r>
      <w:r>
        <w:rPr>
          <w:rFonts w:hint="eastAsia" w:ascii="黑体" w:hAnsi="黑体" w:eastAsia="黑体" w:cs="黑体"/>
          <w:color w:val="auto"/>
          <w:sz w:val="32"/>
          <w:szCs w:val="32"/>
          <w:highlight w:val="none"/>
        </w:rPr>
        <w:t xml:space="preserve"> 一般规定</w:t>
      </w:r>
      <w:bookmarkEnd w:id="7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1.1 </w:t>
      </w:r>
      <w:r>
        <w:rPr>
          <w:rFonts w:hint="eastAsia" w:ascii="仿宋_GB2312" w:hAnsi="仿宋_GB2312" w:eastAsia="仿宋_GB2312" w:cs="仿宋_GB2312"/>
          <w:color w:val="auto"/>
          <w:sz w:val="32"/>
          <w:szCs w:val="32"/>
          <w:highlight w:val="none"/>
        </w:rPr>
        <w:t>种植设计原则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.1.1地带性原则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树种选用原则上应遵循区域上位规划，结合绿地的功能属性，要凸显地域自然植被特色，优先选用乡土树种，基调树种、骨干树种</w:t>
      </w:r>
      <w:r>
        <w:rPr>
          <w:rFonts w:hint="eastAsia" w:ascii="仿宋_GB2312" w:hAnsi="仿宋_GB2312" w:eastAsia="仿宋_GB2312" w:cs="仿宋_GB2312"/>
          <w:color w:val="auto"/>
          <w:sz w:val="32"/>
          <w:szCs w:val="32"/>
          <w:highlight w:val="none"/>
          <w:lang w:val="en-US" w:eastAsia="zh-CN"/>
        </w:rPr>
        <w:t>要</w:t>
      </w:r>
      <w:r>
        <w:rPr>
          <w:rFonts w:hint="eastAsia" w:ascii="仿宋_GB2312" w:hAnsi="仿宋_GB2312" w:eastAsia="仿宋_GB2312" w:cs="仿宋_GB2312"/>
          <w:color w:val="auto"/>
          <w:sz w:val="32"/>
          <w:szCs w:val="32"/>
          <w:highlight w:val="none"/>
        </w:rPr>
        <w:t>以乡土树种为主。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.1.2适生性原则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种植设计应结合地域地理环境、气候条件、土壤状况等因素，坚持适地适树，确保植物本身的生态习性与种植地的生态条件相统一；应选择易成活、易养护、适应性强、抗污染、耐干旱、抗风和抗病虫害的树种。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.1.3景观性原则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种植设计应展现场地特点和地域文化特色；总体布局应协调、主题突出、疏密有致、层次分明，展现植物景观的形态美和形式美；全面考虑植物的季相变化和色、香、形的统一、对比，达到花化、彩化、香化和美化等景观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.1.4经济性原则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种植设计应考虑种植成本和后期养护费用，提倡低成本、低维护，选择管理粗放、少修剪或不修剪的植物，尽量少用整形灌木，既有利于后期的养护管理，又能节省绿化养护经费。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.1.5群落式配置原则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除适宜孤植、丛植及规则式种植场地外，有条件场地应采用群落式配置植物。要借鉴自然植被群落结构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考虑植物种间关系，注意上、中、下层植物的合理配置，达到垂直结构清晰，层次分明，林冠线高低起伏、错落有致，林缘线优美自然。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 xml:space="preserve">2 </w:t>
      </w:r>
      <w:r>
        <w:rPr>
          <w:rFonts w:hint="eastAsia" w:ascii="仿宋_GB2312" w:hAnsi="仿宋_GB2312" w:eastAsia="仿宋_GB2312" w:cs="仿宋_GB2312"/>
          <w:color w:val="auto"/>
          <w:sz w:val="32"/>
          <w:szCs w:val="32"/>
          <w:highlight w:val="none"/>
        </w:rPr>
        <w:t>种植设计形式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种植设计形式主要为自然式种植、规则式种植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混合式种植、其它形式种植。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2.2自然式种植是仿照自然界植物生长方式的种植形式，植物种植不成行成列，以突出自然界植物的群落之美。自然式种植的树木配置以孤植、丛植、群植和密林为主，无论组成植物的数量和种类多寡，均以自然、群落搭配，不采用规则修剪的绿篱；花卉布置以花丛、花群、花境为主，不采用模纹花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2.3规则式种植是园林景观中植物对称种植、成行成列等距离排列种植，或有规则的简单重复，或具规整形状，体现整齐、严谨、庄重和人工美的艺术特色。规则式种植多使用绿篱、绿墙、整形树、模纹地被等；地被花卉布置以图案式为主，花坛多为几何形，或组成大规模的花坛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混合式种植是规则式与自然式相结合的形式，吸收规则式和自然式的优点，既有整洁清新、色彩明快的整体效果，又有丰富多彩、变化无穷的自然景色。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.2.5其它形式种植是上述三种种植形式的重要补充，主要指 垂直绿化种植、容器种植、护坡绿化种植、摆放等。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.2.6应结合场地特点、设计主题和植物习性等因素，合理选择绿化种植形式。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苗木选择要求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.3.1苗木选择控制内容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应规定苗木的种名、规格和数量，包括胸径或地径、分 枝点高度、分枝数、冠幅、植株高度、土球等。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应根据苗木生长速度提出近、远期不同的景观要求和</w:t>
      </w:r>
      <w:r>
        <w:rPr>
          <w:rFonts w:hint="eastAsia" w:ascii="仿宋_GB2312" w:hAnsi="仿宋_GB2312" w:eastAsia="仿宋_GB2312" w:cs="仿宋_GB2312"/>
          <w:color w:val="auto"/>
          <w:sz w:val="32"/>
          <w:szCs w:val="32"/>
          <w:highlight w:val="none"/>
          <w:lang w:eastAsia="zh-CN"/>
        </w:rPr>
        <w:t>过</w:t>
      </w:r>
      <w:r>
        <w:rPr>
          <w:rFonts w:hint="eastAsia" w:ascii="仿宋_GB2312" w:hAnsi="仿宋_GB2312" w:eastAsia="仿宋_GB2312" w:cs="仿宋_GB2312"/>
          <w:color w:val="auto"/>
          <w:sz w:val="32"/>
          <w:szCs w:val="32"/>
          <w:highlight w:val="none"/>
        </w:rPr>
        <w:t>渡措施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或预测疏伐、间移的时期。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对整形植物应提出修整后的植株高度要求。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对特殊造型植物应提出造型要求。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.3.2苗木种类选择</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应选择适应环境条件、抗逆性强、生长稳定、树冠完整，观赏价值高和环境效益好的苗木种类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苗木种植的区域环境应与生长习性相符。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游憩场地、人行道、停车场不宜选用有浆果、分泌物坠 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大型落叶、大型落果、枝条脆弱的植物。行道树不应选择盆景、桩景等各种造型植物（景观特殊要求除外）。乔木种类植物不应作灌木使用。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林下的植物应具有耐阴性，其根系不应影响主体乔木根系的生长。</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攀缘植物种类应根据墙体等附着物情况确定。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树池种植宜选深根性植物。</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有雨水滞蓄净化功能的绿地，应根据雨水滞留时间，选择耐短期水淹的植物或者水生植物。</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滨水区应根据水流速度、水体深度、水体水质控制目标 确定植物种类。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游人正常活动范围内不应选择危及游人生命安全</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有毒植物、枝叶有硬刺和枝叶形状呈尖硬剑状或刺状的植物，确有需要应设置防护警示设施。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.3.3苗木质量要求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乔木应树干挺直、无明显弯曲（设计和景观特殊要求除 外）、树皮无干裂和未愈合的机械损伤；全冠苗应树冠完整丰满、枝条分布均匀、叶色正常、根系发育良好、具四面观赏角度。</w:t>
      </w:r>
      <w:r>
        <w:rPr>
          <w:rFonts w:hint="eastAsia" w:ascii="仿宋_GB2312" w:hAnsi="仿宋_GB2312" w:eastAsia="仿宋_GB2312" w:cs="仿宋_GB2312"/>
          <w:color w:val="auto"/>
          <w:sz w:val="32"/>
          <w:szCs w:val="32"/>
          <w:highlight w:val="none"/>
          <w:lang w:eastAsia="zh-CN"/>
        </w:rPr>
        <w:t>其中：</w:t>
      </w:r>
      <w:r>
        <w:rPr>
          <w:rFonts w:hint="eastAsia" w:ascii="仿宋_GB2312" w:hAnsi="仿宋_GB2312" w:eastAsia="仿宋_GB2312" w:cs="仿宋_GB2312"/>
          <w:color w:val="auto"/>
          <w:sz w:val="32"/>
          <w:szCs w:val="32"/>
          <w:highlight w:val="none"/>
        </w:rPr>
        <w:t>主干道行道树胸径应不低于15cm，分枝点高度应达到3m以上；次干道乔木胸径应不低于12cm，分枝点高度应达到2</w:t>
      </w:r>
      <w:r>
        <w:rPr>
          <w:rFonts w:ascii="仿宋_GB2312" w:hAnsi="仿宋_GB2312" w:eastAsia="仿宋_GB2312" w:cs="仿宋_GB2312"/>
          <w:color w:val="auto"/>
          <w:sz w:val="32"/>
          <w:szCs w:val="32"/>
          <w:highlight w:val="none"/>
        </w:rPr>
        <w:t>.5m</w:t>
      </w:r>
      <w:r>
        <w:rPr>
          <w:rFonts w:hint="eastAsia" w:ascii="仿宋_GB2312" w:hAnsi="仿宋_GB2312" w:eastAsia="仿宋_GB2312" w:cs="仿宋_GB2312"/>
          <w:color w:val="auto"/>
          <w:sz w:val="32"/>
          <w:szCs w:val="32"/>
          <w:highlight w:val="none"/>
        </w:rPr>
        <w:t>以上；所有行道树要求自然全冠、主干通直、树形优美，三级分枝，一级分枝不少于3-4个。</w:t>
      </w:r>
      <w:r>
        <w:rPr>
          <w:rFonts w:hint="eastAsia" w:ascii="仿宋_GB2312" w:hAnsi="仿宋_GB2312" w:eastAsia="仿宋_GB2312" w:cs="仿宋_GB2312"/>
          <w:color w:val="auto"/>
          <w:sz w:val="32"/>
          <w:szCs w:val="32"/>
          <w:highlight w:val="none"/>
          <w:lang w:eastAsia="zh-CN"/>
        </w:rPr>
        <w:t>栽植在同一条道路上的行道树</w:t>
      </w:r>
      <w:r>
        <w:rPr>
          <w:rFonts w:hint="eastAsia" w:ascii="仿宋_GB2312" w:hAnsi="仿宋_GB2312" w:eastAsia="仿宋_GB2312" w:cs="仿宋_GB2312"/>
          <w:color w:val="auto"/>
          <w:sz w:val="32"/>
          <w:szCs w:val="32"/>
          <w:highlight w:val="none"/>
        </w:rPr>
        <w:t>要保证高度、胸径、</w:t>
      </w:r>
      <w:r>
        <w:rPr>
          <w:rFonts w:hint="eastAsia" w:ascii="仿宋_GB2312" w:hAnsi="仿宋_GB2312" w:eastAsia="仿宋_GB2312" w:cs="仿宋_GB2312"/>
          <w:color w:val="auto"/>
          <w:sz w:val="32"/>
          <w:szCs w:val="32"/>
          <w:highlight w:val="none"/>
          <w:lang w:eastAsia="zh-CN"/>
        </w:rPr>
        <w:t>分枝点、</w:t>
      </w:r>
      <w:r>
        <w:rPr>
          <w:rFonts w:hint="eastAsia" w:ascii="仿宋_GB2312" w:hAnsi="仿宋_GB2312" w:eastAsia="仿宋_GB2312" w:cs="仿宋_GB2312"/>
          <w:color w:val="auto"/>
          <w:sz w:val="32"/>
          <w:szCs w:val="32"/>
          <w:highlight w:val="none"/>
        </w:rPr>
        <w:t>树型基本一致</w:t>
      </w:r>
      <w:r>
        <w:rPr>
          <w:rFonts w:hint="eastAsia" w:ascii="仿宋_GB2312" w:hAnsi="仿宋_GB2312" w:eastAsia="仿宋_GB2312" w:cs="仿宋_GB2312"/>
          <w:color w:val="auto"/>
          <w:sz w:val="32"/>
          <w:szCs w:val="32"/>
          <w:highlight w:val="none"/>
          <w:lang w:eastAsia="zh-CN"/>
        </w:rPr>
        <w:t>。胸径误差不超过</w:t>
      </w:r>
      <w:r>
        <w:rPr>
          <w:rFonts w:hint="eastAsia" w:ascii="仿宋_GB2312" w:hAnsi="仿宋_GB2312" w:eastAsia="仿宋_GB2312" w:cs="仿宋_GB2312"/>
          <w:color w:val="auto"/>
          <w:sz w:val="32"/>
          <w:szCs w:val="32"/>
          <w:highlight w:val="none"/>
          <w:lang w:val="en-US" w:eastAsia="zh-CN"/>
        </w:rPr>
        <w:t>1cm;</w:t>
      </w:r>
      <w:r>
        <w:rPr>
          <w:rFonts w:hint="eastAsia" w:ascii="仿宋_GB2312" w:hAnsi="仿宋_GB2312" w:eastAsia="仿宋_GB2312" w:cs="仿宋_GB2312"/>
          <w:color w:val="auto"/>
          <w:sz w:val="32"/>
          <w:szCs w:val="32"/>
          <w:highlight w:val="none"/>
          <w:lang w:eastAsia="zh-CN"/>
        </w:rPr>
        <w:t>分枝点高度差不超过</w:t>
      </w:r>
      <w:r>
        <w:rPr>
          <w:rFonts w:hint="eastAsia" w:ascii="仿宋_GB2312" w:hAnsi="仿宋_GB2312" w:eastAsia="仿宋_GB2312" w:cs="仿宋_GB2312"/>
          <w:color w:val="auto"/>
          <w:sz w:val="32"/>
          <w:szCs w:val="32"/>
          <w:highlight w:val="none"/>
          <w:lang w:val="en-US" w:eastAsia="zh-CN"/>
        </w:rPr>
        <w:t>20cm。</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竹类植物应选择生长茁壮、竹龄1年～2年生的竹子。</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花灌木应选择花繁叶茂、花期长、生长健壮和便于管理的树种。绿篱植物和观叶灌木应选用萌芽力强、枝繁叶茂、耐修剪的植物。</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藤本植物应选择根系发达、枝叶茂密的苗木；主蔓枝长宜大于50cm。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地被植物应选择茎叶茂密、生长势强和易管理的木本或草本观叶、观花植物。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草坪植物应选择萌蘖力强、覆盖率高、耐修剪和绿色期长的种类。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10. </w:t>
      </w:r>
      <w:r>
        <w:rPr>
          <w:rFonts w:hint="eastAsia" w:ascii="仿宋_GB2312" w:hAnsi="仿宋_GB2312" w:eastAsia="仿宋_GB2312" w:cs="仿宋_GB2312"/>
          <w:color w:val="auto"/>
          <w:sz w:val="32"/>
          <w:szCs w:val="32"/>
          <w:highlight w:val="none"/>
        </w:rPr>
        <w:t>水生植物应选择植株健壮，根、茎、叶发育良好，品质好、抗性强的种类。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11. </w:t>
      </w:r>
      <w:r>
        <w:rPr>
          <w:rFonts w:hint="eastAsia" w:ascii="仿宋_GB2312" w:hAnsi="仿宋_GB2312" w:eastAsia="仿宋_GB2312" w:cs="仿宋_GB2312"/>
          <w:color w:val="auto"/>
          <w:sz w:val="32"/>
          <w:szCs w:val="32"/>
          <w:highlight w:val="none"/>
        </w:rPr>
        <w:t>植物的外观质量主要表现在姿态和生长势、冠形、土球、裸根苗的根幅及病虫害等方面，应作为植物采购和验收的依据。植物外观质量要求应符合表1的规定。</w:t>
      </w:r>
    </w:p>
    <w:p>
      <w:pPr>
        <w:spacing w:before="1" w:line="140" w:lineRule="exact"/>
        <w:rPr>
          <w:rFonts w:hint="eastAsia" w:ascii="仿宋_GB2312" w:hAnsi="仿宋_GB2312" w:eastAsia="仿宋_GB2312" w:cs="仿宋_GB2312"/>
          <w:color w:val="auto"/>
          <w:sz w:val="32"/>
          <w:szCs w:val="32"/>
          <w:highlight w:val="none"/>
          <w:lang w:eastAsia="zh-CN"/>
        </w:rPr>
      </w:pPr>
    </w:p>
    <w:p>
      <w:pPr>
        <w:ind w:right="277"/>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表</w:t>
      </w:r>
      <w:r>
        <w:rPr>
          <w:rFonts w:hint="eastAsia" w:ascii="仿宋_GB2312" w:hAnsi="仿宋_GB2312" w:eastAsia="仿宋_GB2312" w:cs="仿宋_GB2312"/>
          <w:color w:val="auto"/>
          <w:spacing w:val="1"/>
          <w:sz w:val="32"/>
          <w:szCs w:val="32"/>
          <w:highlight w:val="none"/>
          <w:lang w:eastAsia="zh-CN"/>
        </w:rPr>
        <w:t>1</w:t>
      </w:r>
      <w:r>
        <w:rPr>
          <w:rFonts w:hint="eastAsia" w:ascii="仿宋_GB2312" w:hAnsi="仿宋_GB2312" w:eastAsia="仿宋_GB2312" w:cs="仿宋_GB2312"/>
          <w:color w:val="auto"/>
          <w:spacing w:val="1"/>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植</w:t>
      </w:r>
      <w:r>
        <w:rPr>
          <w:rFonts w:hint="eastAsia" w:ascii="仿宋_GB2312" w:hAnsi="仿宋_GB2312" w:eastAsia="仿宋_GB2312" w:cs="仿宋_GB2312"/>
          <w:color w:val="auto"/>
          <w:spacing w:val="2"/>
          <w:sz w:val="32"/>
          <w:szCs w:val="32"/>
          <w:highlight w:val="none"/>
        </w:rPr>
        <w:t>物</w:t>
      </w:r>
      <w:r>
        <w:rPr>
          <w:rFonts w:hint="eastAsia" w:ascii="仿宋_GB2312" w:hAnsi="仿宋_GB2312" w:eastAsia="仿宋_GB2312" w:cs="仿宋_GB2312"/>
          <w:color w:val="auto"/>
          <w:sz w:val="32"/>
          <w:szCs w:val="32"/>
          <w:highlight w:val="none"/>
        </w:rPr>
        <w:t>外观</w:t>
      </w:r>
      <w:r>
        <w:rPr>
          <w:rFonts w:hint="eastAsia" w:ascii="仿宋_GB2312" w:hAnsi="仿宋_GB2312" w:eastAsia="仿宋_GB2312" w:cs="仿宋_GB2312"/>
          <w:color w:val="auto"/>
          <w:spacing w:val="2"/>
          <w:sz w:val="32"/>
          <w:szCs w:val="32"/>
          <w:highlight w:val="none"/>
        </w:rPr>
        <w:t>质</w:t>
      </w:r>
      <w:r>
        <w:rPr>
          <w:rFonts w:hint="eastAsia" w:ascii="仿宋_GB2312" w:hAnsi="仿宋_GB2312" w:eastAsia="仿宋_GB2312" w:cs="仿宋_GB2312"/>
          <w:color w:val="auto"/>
          <w:sz w:val="32"/>
          <w:szCs w:val="32"/>
          <w:highlight w:val="none"/>
        </w:rPr>
        <w:t>量要求</w:t>
      </w:r>
    </w:p>
    <w:p>
      <w:pPr>
        <w:spacing w:before="10" w:line="70" w:lineRule="exact"/>
        <w:rPr>
          <w:rFonts w:hint="eastAsia" w:ascii="仿宋_GB2312" w:hAnsi="仿宋_GB2312" w:eastAsia="仿宋_GB2312" w:cs="仿宋_GB2312"/>
          <w:color w:val="auto"/>
          <w:sz w:val="32"/>
          <w:szCs w:val="32"/>
          <w:highlight w:val="none"/>
        </w:rPr>
      </w:pPr>
    </w:p>
    <w:tbl>
      <w:tblPr>
        <w:tblStyle w:val="9"/>
        <w:tblW w:w="5004" w:type="pct"/>
        <w:tblInd w:w="0" w:type="dxa"/>
        <w:tblLayout w:type="autofit"/>
        <w:tblCellMar>
          <w:top w:w="0" w:type="dxa"/>
          <w:left w:w="0" w:type="dxa"/>
          <w:bottom w:w="0" w:type="dxa"/>
          <w:right w:w="0" w:type="dxa"/>
        </w:tblCellMar>
      </w:tblPr>
      <w:tblGrid>
        <w:gridCol w:w="452"/>
        <w:gridCol w:w="662"/>
        <w:gridCol w:w="830"/>
        <w:gridCol w:w="6805"/>
      </w:tblGrid>
      <w:tr>
        <w:tblPrEx>
          <w:tblCellMar>
            <w:top w:w="0" w:type="dxa"/>
            <w:left w:w="0" w:type="dxa"/>
            <w:bottom w:w="0" w:type="dxa"/>
            <w:right w:w="0" w:type="dxa"/>
          </w:tblCellMar>
        </w:tblPrEx>
        <w:trPr>
          <w:trHeight w:val="757" w:hRule="exact"/>
        </w:trPr>
        <w:tc>
          <w:tcPr>
            <w:tcW w:w="259" w:type="pct"/>
            <w:tcBorders>
              <w:top w:val="single" w:color="000000" w:sz="4" w:space="0"/>
              <w:left w:val="single" w:color="000000" w:sz="4" w:space="0"/>
              <w:bottom w:val="single" w:color="000000" w:sz="4" w:space="0"/>
              <w:right w:val="single" w:color="000000" w:sz="4" w:space="0"/>
            </w:tcBorders>
            <w:vAlign w:val="center"/>
          </w:tcPr>
          <w:p>
            <w:pPr>
              <w:pStyle w:val="8"/>
              <w:spacing w:before="19"/>
              <w:ind w:left="106"/>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序号</w:t>
            </w:r>
          </w:p>
        </w:tc>
        <w:tc>
          <w:tcPr>
            <w:tcW w:w="852" w:type="pct"/>
            <w:gridSpan w:val="2"/>
            <w:tcBorders>
              <w:top w:val="single" w:color="000000" w:sz="4" w:space="0"/>
              <w:left w:val="single" w:color="000000" w:sz="4" w:space="0"/>
              <w:bottom w:val="single" w:color="000000" w:sz="4" w:space="0"/>
              <w:right w:val="single" w:color="000000" w:sz="4" w:space="0"/>
            </w:tcBorders>
            <w:vAlign w:val="center"/>
          </w:tcPr>
          <w:p>
            <w:pPr>
              <w:pStyle w:val="8"/>
              <w:spacing w:before="19"/>
              <w:ind w:right="3"/>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项目</w:t>
            </w:r>
          </w:p>
        </w:tc>
        <w:tc>
          <w:tcPr>
            <w:tcW w:w="3887" w:type="pct"/>
            <w:tcBorders>
              <w:top w:val="single" w:color="000000" w:sz="4" w:space="0"/>
              <w:left w:val="single" w:color="000000" w:sz="4" w:space="0"/>
              <w:bottom w:val="single" w:color="000000" w:sz="4" w:space="0"/>
              <w:right w:val="single" w:color="000000" w:sz="4" w:space="0"/>
            </w:tcBorders>
            <w:vAlign w:val="center"/>
          </w:tcPr>
          <w:p>
            <w:pPr>
              <w:pStyle w:val="8"/>
              <w:spacing w:before="19"/>
              <w:ind w:left="1319" w:right="1322"/>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质</w:t>
            </w:r>
            <w:r>
              <w:rPr>
                <w:rFonts w:hint="eastAsia" w:ascii="宋体" w:hAnsi="宋体" w:eastAsia="宋体" w:cs="宋体"/>
                <w:b/>
                <w:bCs/>
                <w:color w:val="auto"/>
                <w:spacing w:val="2"/>
                <w:sz w:val="20"/>
                <w:szCs w:val="20"/>
                <w:highlight w:val="none"/>
              </w:rPr>
              <w:t>量</w:t>
            </w:r>
            <w:r>
              <w:rPr>
                <w:rFonts w:hint="eastAsia" w:ascii="宋体" w:hAnsi="宋体" w:eastAsia="宋体" w:cs="宋体"/>
                <w:b/>
                <w:bCs/>
                <w:color w:val="auto"/>
                <w:sz w:val="20"/>
                <w:szCs w:val="20"/>
                <w:highlight w:val="none"/>
              </w:rPr>
              <w:t>要求</w:t>
            </w:r>
          </w:p>
        </w:tc>
      </w:tr>
      <w:tr>
        <w:tblPrEx>
          <w:tblCellMar>
            <w:top w:w="0" w:type="dxa"/>
            <w:left w:w="0" w:type="dxa"/>
            <w:bottom w:w="0" w:type="dxa"/>
            <w:right w:w="0" w:type="dxa"/>
          </w:tblCellMar>
        </w:tblPrEx>
        <w:trPr>
          <w:trHeight w:val="1137" w:hRule="exact"/>
        </w:trPr>
        <w:tc>
          <w:tcPr>
            <w:tcW w:w="259" w:type="pct"/>
            <w:vMerge w:val="restart"/>
            <w:tcBorders>
              <w:top w:val="single" w:color="000000" w:sz="4" w:space="0"/>
              <w:left w:val="single" w:color="000000" w:sz="4" w:space="0"/>
              <w:right w:val="single" w:color="000000" w:sz="4" w:space="0"/>
            </w:tcBorders>
            <w:vAlign w:val="center"/>
          </w:tcPr>
          <w:p>
            <w:pPr>
              <w:pStyle w:val="8"/>
              <w:spacing w:before="8" w:line="150" w:lineRule="exact"/>
              <w:jc w:val="center"/>
              <w:rPr>
                <w:rFonts w:hint="eastAsia" w:ascii="宋体" w:hAnsi="宋体" w:eastAsia="宋体" w:cs="宋体"/>
                <w:color w:val="auto"/>
                <w:sz w:val="20"/>
                <w:szCs w:val="20"/>
                <w:highlight w:val="none"/>
              </w:rPr>
            </w:pPr>
          </w:p>
          <w:p>
            <w:pPr>
              <w:pStyle w:val="8"/>
              <w:spacing w:line="200" w:lineRule="exact"/>
              <w:jc w:val="center"/>
              <w:rPr>
                <w:rFonts w:hint="eastAsia" w:ascii="宋体" w:hAnsi="宋体" w:eastAsia="宋体" w:cs="宋体"/>
                <w:color w:val="auto"/>
                <w:sz w:val="20"/>
                <w:szCs w:val="20"/>
                <w:highlight w:val="none"/>
              </w:rPr>
            </w:pPr>
          </w:p>
          <w:p>
            <w:pPr>
              <w:pStyle w:val="8"/>
              <w:spacing w:line="200" w:lineRule="exact"/>
              <w:jc w:val="center"/>
              <w:rPr>
                <w:rFonts w:hint="eastAsia" w:ascii="宋体" w:hAnsi="宋体" w:eastAsia="宋体" w:cs="宋体"/>
                <w:color w:val="auto"/>
                <w:sz w:val="20"/>
                <w:szCs w:val="20"/>
                <w:highlight w:val="none"/>
              </w:rPr>
            </w:pPr>
          </w:p>
          <w:p>
            <w:pPr>
              <w:pStyle w:val="8"/>
              <w:spacing w:line="200" w:lineRule="exact"/>
              <w:jc w:val="center"/>
              <w:rPr>
                <w:rFonts w:hint="eastAsia" w:ascii="宋体" w:hAnsi="宋体" w:eastAsia="宋体" w:cs="宋体"/>
                <w:color w:val="auto"/>
                <w:sz w:val="20"/>
                <w:szCs w:val="20"/>
                <w:highlight w:val="none"/>
              </w:rPr>
            </w:pPr>
          </w:p>
          <w:p>
            <w:pPr>
              <w:pStyle w:val="8"/>
              <w:spacing w:line="200" w:lineRule="exact"/>
              <w:jc w:val="center"/>
              <w:rPr>
                <w:rFonts w:hint="eastAsia" w:ascii="宋体" w:hAnsi="宋体" w:eastAsia="宋体" w:cs="宋体"/>
                <w:color w:val="auto"/>
                <w:sz w:val="20"/>
                <w:szCs w:val="20"/>
                <w:highlight w:val="none"/>
              </w:rPr>
            </w:pPr>
          </w:p>
          <w:p>
            <w:pPr>
              <w:pStyle w:val="8"/>
              <w:spacing w:line="200" w:lineRule="exact"/>
              <w:jc w:val="center"/>
              <w:rPr>
                <w:rFonts w:hint="eastAsia" w:ascii="宋体" w:hAnsi="宋体" w:eastAsia="宋体" w:cs="宋体"/>
                <w:color w:val="auto"/>
                <w:sz w:val="20"/>
                <w:szCs w:val="20"/>
                <w:highlight w:val="none"/>
              </w:rPr>
            </w:pPr>
          </w:p>
          <w:p>
            <w:pPr>
              <w:pStyle w:val="8"/>
              <w:spacing w:line="200" w:lineRule="exact"/>
              <w:jc w:val="center"/>
              <w:rPr>
                <w:rFonts w:hint="eastAsia" w:ascii="宋体" w:hAnsi="宋体" w:eastAsia="宋体" w:cs="宋体"/>
                <w:color w:val="auto"/>
                <w:sz w:val="20"/>
                <w:szCs w:val="20"/>
                <w:highlight w:val="none"/>
              </w:rPr>
            </w:pPr>
          </w:p>
          <w:p>
            <w:pPr>
              <w:pStyle w:val="8"/>
              <w:spacing w:line="200" w:lineRule="exact"/>
              <w:jc w:val="center"/>
              <w:rPr>
                <w:rFonts w:hint="eastAsia" w:ascii="宋体" w:hAnsi="宋体" w:eastAsia="宋体" w:cs="宋体"/>
                <w:color w:val="auto"/>
                <w:sz w:val="20"/>
                <w:szCs w:val="20"/>
                <w:highlight w:val="none"/>
              </w:rPr>
            </w:pPr>
          </w:p>
          <w:p>
            <w:pPr>
              <w:pStyle w:val="8"/>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378" w:type="pct"/>
            <w:vMerge w:val="restart"/>
            <w:tcBorders>
              <w:top w:val="single" w:color="000000" w:sz="4" w:space="0"/>
              <w:left w:val="single" w:color="000000" w:sz="4" w:space="0"/>
              <w:right w:val="single" w:color="000000" w:sz="4" w:space="0"/>
            </w:tcBorders>
            <w:vAlign w:val="center"/>
          </w:tcPr>
          <w:p>
            <w:pPr>
              <w:pStyle w:val="8"/>
              <w:spacing w:before="8" w:line="150" w:lineRule="exact"/>
              <w:jc w:val="center"/>
              <w:rPr>
                <w:rFonts w:hint="eastAsia" w:ascii="宋体" w:hAnsi="宋体" w:eastAsia="宋体" w:cs="宋体"/>
                <w:color w:val="auto"/>
                <w:sz w:val="20"/>
                <w:szCs w:val="20"/>
                <w:highlight w:val="none"/>
              </w:rPr>
            </w:pPr>
          </w:p>
          <w:p>
            <w:pPr>
              <w:pStyle w:val="8"/>
              <w:spacing w:line="200" w:lineRule="exact"/>
              <w:jc w:val="center"/>
              <w:rPr>
                <w:rFonts w:hint="eastAsia" w:ascii="宋体" w:hAnsi="宋体" w:eastAsia="宋体" w:cs="宋体"/>
                <w:color w:val="auto"/>
                <w:sz w:val="20"/>
                <w:szCs w:val="20"/>
                <w:highlight w:val="none"/>
              </w:rPr>
            </w:pPr>
          </w:p>
          <w:p>
            <w:pPr>
              <w:pStyle w:val="8"/>
              <w:spacing w:line="200" w:lineRule="exact"/>
              <w:jc w:val="center"/>
              <w:rPr>
                <w:rFonts w:hint="eastAsia" w:ascii="宋体" w:hAnsi="宋体" w:eastAsia="宋体" w:cs="宋体"/>
                <w:color w:val="auto"/>
                <w:sz w:val="20"/>
                <w:szCs w:val="20"/>
                <w:highlight w:val="none"/>
              </w:rPr>
            </w:pPr>
          </w:p>
          <w:p>
            <w:pPr>
              <w:pStyle w:val="8"/>
              <w:spacing w:line="200" w:lineRule="exact"/>
              <w:jc w:val="center"/>
              <w:rPr>
                <w:rFonts w:hint="eastAsia" w:ascii="宋体" w:hAnsi="宋体" w:eastAsia="宋体" w:cs="宋体"/>
                <w:color w:val="auto"/>
                <w:sz w:val="20"/>
                <w:szCs w:val="20"/>
                <w:highlight w:val="none"/>
              </w:rPr>
            </w:pPr>
          </w:p>
          <w:p>
            <w:pPr>
              <w:pStyle w:val="8"/>
              <w:spacing w:line="200" w:lineRule="exact"/>
              <w:jc w:val="center"/>
              <w:rPr>
                <w:rFonts w:hint="eastAsia" w:ascii="宋体" w:hAnsi="宋体" w:eastAsia="宋体" w:cs="宋体"/>
                <w:color w:val="auto"/>
                <w:sz w:val="20"/>
                <w:szCs w:val="20"/>
                <w:highlight w:val="none"/>
              </w:rPr>
            </w:pPr>
          </w:p>
          <w:p>
            <w:pPr>
              <w:pStyle w:val="8"/>
              <w:spacing w:line="200" w:lineRule="exact"/>
              <w:jc w:val="center"/>
              <w:rPr>
                <w:rFonts w:hint="eastAsia" w:ascii="宋体" w:hAnsi="宋体" w:eastAsia="宋体" w:cs="宋体"/>
                <w:color w:val="auto"/>
                <w:sz w:val="20"/>
                <w:szCs w:val="20"/>
                <w:highlight w:val="none"/>
              </w:rPr>
            </w:pPr>
          </w:p>
          <w:p>
            <w:pPr>
              <w:pStyle w:val="8"/>
              <w:spacing w:line="200" w:lineRule="exact"/>
              <w:jc w:val="center"/>
              <w:rPr>
                <w:rFonts w:hint="eastAsia" w:ascii="宋体" w:hAnsi="宋体" w:eastAsia="宋体" w:cs="宋体"/>
                <w:color w:val="auto"/>
                <w:sz w:val="20"/>
                <w:szCs w:val="20"/>
                <w:highlight w:val="none"/>
              </w:rPr>
            </w:pPr>
          </w:p>
          <w:p>
            <w:pPr>
              <w:pStyle w:val="8"/>
              <w:spacing w:line="200" w:lineRule="exact"/>
              <w:jc w:val="center"/>
              <w:rPr>
                <w:rFonts w:hint="eastAsia" w:ascii="宋体" w:hAnsi="宋体" w:eastAsia="宋体" w:cs="宋体"/>
                <w:color w:val="auto"/>
                <w:sz w:val="20"/>
                <w:szCs w:val="20"/>
                <w:highlight w:val="none"/>
              </w:rPr>
            </w:pPr>
          </w:p>
          <w:p>
            <w:pPr>
              <w:pStyle w:val="8"/>
              <w:ind w:left="80"/>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乔</w:t>
            </w:r>
            <w:r>
              <w:rPr>
                <w:rFonts w:hint="eastAsia" w:ascii="宋体" w:hAnsi="宋体" w:eastAsia="宋体" w:cs="宋体"/>
                <w:color w:val="auto"/>
                <w:spacing w:val="-68"/>
                <w:sz w:val="20"/>
                <w:szCs w:val="20"/>
                <w:highlight w:val="none"/>
              </w:rPr>
              <w:t>、</w:t>
            </w:r>
            <w:r>
              <w:rPr>
                <w:rFonts w:hint="eastAsia" w:ascii="宋体" w:hAnsi="宋体" w:eastAsia="宋体" w:cs="宋体"/>
                <w:color w:val="auto"/>
                <w:sz w:val="20"/>
                <w:szCs w:val="20"/>
                <w:highlight w:val="none"/>
              </w:rPr>
              <w:t>灌木</w:t>
            </w:r>
          </w:p>
        </w:tc>
        <w:tc>
          <w:tcPr>
            <w:tcW w:w="473" w:type="pct"/>
            <w:tcBorders>
              <w:top w:val="single" w:color="000000" w:sz="4" w:space="0"/>
              <w:left w:val="single" w:color="000000" w:sz="4" w:space="0"/>
              <w:bottom w:val="single" w:color="000000" w:sz="4" w:space="0"/>
              <w:right w:val="single" w:color="000000" w:sz="4" w:space="0"/>
            </w:tcBorders>
            <w:vAlign w:val="center"/>
          </w:tcPr>
          <w:p>
            <w:pPr>
              <w:pStyle w:val="8"/>
              <w:spacing w:before="19"/>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姿态和长势</w:t>
            </w:r>
          </w:p>
        </w:tc>
        <w:tc>
          <w:tcPr>
            <w:tcW w:w="3887" w:type="pct"/>
            <w:tcBorders>
              <w:top w:val="single" w:color="000000" w:sz="4" w:space="0"/>
              <w:left w:val="single" w:color="000000" w:sz="4" w:space="0"/>
              <w:bottom w:val="single" w:color="000000" w:sz="4" w:space="0"/>
              <w:right w:val="single" w:color="000000" w:sz="4" w:space="0"/>
            </w:tcBorders>
            <w:vAlign w:val="center"/>
          </w:tcPr>
          <w:p>
            <w:pPr>
              <w:pStyle w:val="8"/>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树干、分枝级数符合设计要求，树冠较完整，分枝点和分枝合理，长势良好</w:t>
            </w:r>
          </w:p>
        </w:tc>
      </w:tr>
      <w:tr>
        <w:tblPrEx>
          <w:tblCellMar>
            <w:top w:w="0" w:type="dxa"/>
            <w:left w:w="0" w:type="dxa"/>
            <w:bottom w:w="0" w:type="dxa"/>
            <w:right w:w="0" w:type="dxa"/>
          </w:tblCellMar>
        </w:tblPrEx>
        <w:trPr>
          <w:trHeight w:val="614" w:hRule="exact"/>
        </w:trPr>
        <w:tc>
          <w:tcPr>
            <w:tcW w:w="259" w:type="pct"/>
            <w:vMerge w:val="continue"/>
            <w:tcBorders>
              <w:left w:val="single" w:color="000000" w:sz="4" w:space="0"/>
              <w:right w:val="single" w:color="000000" w:sz="4" w:space="0"/>
            </w:tcBorders>
            <w:vAlign w:val="center"/>
          </w:tcPr>
          <w:p>
            <w:pPr>
              <w:jc w:val="center"/>
              <w:rPr>
                <w:rFonts w:hint="eastAsia" w:ascii="宋体" w:hAnsi="宋体" w:eastAsia="宋体" w:cs="宋体"/>
                <w:color w:val="auto"/>
                <w:sz w:val="20"/>
                <w:szCs w:val="20"/>
                <w:highlight w:val="none"/>
                <w:lang w:eastAsia="zh-CN"/>
              </w:rPr>
            </w:pPr>
          </w:p>
        </w:tc>
        <w:tc>
          <w:tcPr>
            <w:tcW w:w="378" w:type="pct"/>
            <w:vMerge w:val="continue"/>
            <w:tcBorders>
              <w:left w:val="single" w:color="000000" w:sz="4" w:space="0"/>
              <w:right w:val="single" w:color="000000" w:sz="4" w:space="0"/>
            </w:tcBorders>
            <w:vAlign w:val="center"/>
          </w:tcPr>
          <w:p>
            <w:pPr>
              <w:jc w:val="center"/>
              <w:rPr>
                <w:rFonts w:hint="eastAsia" w:ascii="宋体" w:hAnsi="宋体" w:eastAsia="宋体" w:cs="宋体"/>
                <w:color w:val="auto"/>
                <w:sz w:val="20"/>
                <w:szCs w:val="20"/>
                <w:highlight w:val="none"/>
                <w:lang w:eastAsia="zh-CN"/>
              </w:rPr>
            </w:pPr>
          </w:p>
        </w:tc>
        <w:tc>
          <w:tcPr>
            <w:tcW w:w="473" w:type="pct"/>
            <w:tcBorders>
              <w:top w:val="single" w:color="000000" w:sz="4" w:space="0"/>
              <w:left w:val="single" w:color="000000" w:sz="4" w:space="0"/>
              <w:bottom w:val="single" w:color="000000" w:sz="4" w:space="0"/>
              <w:right w:val="single" w:color="000000" w:sz="4" w:space="0"/>
            </w:tcBorders>
            <w:vAlign w:val="center"/>
          </w:tcPr>
          <w:p>
            <w:pPr>
              <w:pStyle w:val="8"/>
              <w:spacing w:before="19"/>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病</w:t>
            </w:r>
            <w:r>
              <w:rPr>
                <w:rFonts w:hint="eastAsia" w:ascii="宋体" w:hAnsi="宋体" w:eastAsia="宋体" w:cs="宋体"/>
                <w:color w:val="auto"/>
                <w:spacing w:val="2"/>
                <w:sz w:val="20"/>
                <w:szCs w:val="20"/>
                <w:highlight w:val="none"/>
              </w:rPr>
              <w:t>虫</w:t>
            </w:r>
            <w:r>
              <w:rPr>
                <w:rFonts w:hint="eastAsia" w:ascii="宋体" w:hAnsi="宋体" w:eastAsia="宋体" w:cs="宋体"/>
                <w:color w:val="auto"/>
                <w:sz w:val="20"/>
                <w:szCs w:val="20"/>
                <w:highlight w:val="none"/>
              </w:rPr>
              <w:t>害</w:t>
            </w:r>
          </w:p>
        </w:tc>
        <w:tc>
          <w:tcPr>
            <w:tcW w:w="3887" w:type="pct"/>
            <w:tcBorders>
              <w:top w:val="single" w:color="000000" w:sz="4" w:space="0"/>
              <w:left w:val="single" w:color="000000" w:sz="4" w:space="0"/>
              <w:bottom w:val="single" w:color="000000" w:sz="4" w:space="0"/>
              <w:right w:val="single" w:color="000000" w:sz="4" w:space="0"/>
            </w:tcBorders>
            <w:vAlign w:val="center"/>
          </w:tcPr>
          <w:p>
            <w:pPr>
              <w:pStyle w:val="8"/>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无病虫害</w:t>
            </w:r>
          </w:p>
        </w:tc>
      </w:tr>
      <w:tr>
        <w:tblPrEx>
          <w:tblCellMar>
            <w:top w:w="0" w:type="dxa"/>
            <w:left w:w="0" w:type="dxa"/>
            <w:bottom w:w="0" w:type="dxa"/>
            <w:right w:w="0" w:type="dxa"/>
          </w:tblCellMar>
        </w:tblPrEx>
        <w:trPr>
          <w:trHeight w:val="749" w:hRule="exact"/>
        </w:trPr>
        <w:tc>
          <w:tcPr>
            <w:tcW w:w="259" w:type="pct"/>
            <w:vMerge w:val="continue"/>
            <w:tcBorders>
              <w:left w:val="single" w:color="000000" w:sz="4" w:space="0"/>
              <w:right w:val="single" w:color="000000" w:sz="4" w:space="0"/>
            </w:tcBorders>
            <w:vAlign w:val="center"/>
          </w:tcPr>
          <w:p>
            <w:pPr>
              <w:jc w:val="center"/>
              <w:rPr>
                <w:rFonts w:hint="eastAsia" w:ascii="宋体" w:hAnsi="宋体" w:eastAsia="宋体" w:cs="宋体"/>
                <w:color w:val="auto"/>
                <w:sz w:val="20"/>
                <w:szCs w:val="20"/>
                <w:highlight w:val="none"/>
              </w:rPr>
            </w:pPr>
          </w:p>
        </w:tc>
        <w:tc>
          <w:tcPr>
            <w:tcW w:w="378" w:type="pct"/>
            <w:vMerge w:val="continue"/>
            <w:tcBorders>
              <w:left w:val="single" w:color="000000" w:sz="4" w:space="0"/>
              <w:right w:val="single" w:color="000000" w:sz="4" w:space="0"/>
            </w:tcBorders>
            <w:vAlign w:val="center"/>
          </w:tcPr>
          <w:p>
            <w:pPr>
              <w:jc w:val="center"/>
              <w:rPr>
                <w:rFonts w:hint="eastAsia" w:ascii="宋体" w:hAnsi="宋体" w:eastAsia="宋体" w:cs="宋体"/>
                <w:color w:val="auto"/>
                <w:sz w:val="20"/>
                <w:szCs w:val="20"/>
                <w:highlight w:val="none"/>
              </w:rPr>
            </w:pPr>
          </w:p>
        </w:tc>
        <w:tc>
          <w:tcPr>
            <w:tcW w:w="473" w:type="pct"/>
            <w:tcBorders>
              <w:top w:val="single" w:color="000000" w:sz="4" w:space="0"/>
              <w:left w:val="single" w:color="000000" w:sz="4" w:space="0"/>
              <w:bottom w:val="single" w:color="000000" w:sz="4" w:space="0"/>
              <w:right w:val="single" w:color="000000" w:sz="4" w:space="0"/>
            </w:tcBorders>
            <w:vAlign w:val="center"/>
          </w:tcPr>
          <w:p>
            <w:pPr>
              <w:pStyle w:val="8"/>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土</w:t>
            </w:r>
            <w:r>
              <w:rPr>
                <w:rFonts w:hint="eastAsia" w:ascii="宋体" w:hAnsi="宋体" w:eastAsia="宋体" w:cs="宋体"/>
                <w:color w:val="auto"/>
                <w:spacing w:val="2"/>
                <w:sz w:val="20"/>
                <w:szCs w:val="20"/>
                <w:highlight w:val="none"/>
              </w:rPr>
              <w:t>球</w:t>
            </w:r>
            <w:r>
              <w:rPr>
                <w:rFonts w:hint="eastAsia" w:ascii="宋体" w:hAnsi="宋体" w:eastAsia="宋体" w:cs="宋体"/>
                <w:color w:val="auto"/>
                <w:sz w:val="20"/>
                <w:szCs w:val="20"/>
                <w:highlight w:val="none"/>
              </w:rPr>
              <w:t>苗</w:t>
            </w:r>
          </w:p>
        </w:tc>
        <w:tc>
          <w:tcPr>
            <w:tcW w:w="3887" w:type="pct"/>
            <w:tcBorders>
              <w:top w:val="single" w:color="000000" w:sz="4" w:space="0"/>
              <w:left w:val="single" w:color="000000" w:sz="4" w:space="0"/>
              <w:bottom w:val="single" w:color="000000" w:sz="4" w:space="0"/>
              <w:right w:val="single" w:color="000000" w:sz="4" w:space="0"/>
            </w:tcBorders>
            <w:vAlign w:val="center"/>
          </w:tcPr>
          <w:p>
            <w:pPr>
              <w:pStyle w:val="8"/>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土球完整、包装牢固、无露出土球的根系，规格符合本规范要求</w:t>
            </w:r>
          </w:p>
        </w:tc>
      </w:tr>
      <w:tr>
        <w:tblPrEx>
          <w:tblCellMar>
            <w:top w:w="0" w:type="dxa"/>
            <w:left w:w="0" w:type="dxa"/>
            <w:bottom w:w="0" w:type="dxa"/>
            <w:right w:w="0" w:type="dxa"/>
          </w:tblCellMar>
        </w:tblPrEx>
        <w:trPr>
          <w:trHeight w:val="703" w:hRule="exact"/>
        </w:trPr>
        <w:tc>
          <w:tcPr>
            <w:tcW w:w="259" w:type="pct"/>
            <w:vMerge w:val="continue"/>
            <w:tcBorders>
              <w:left w:val="single" w:color="000000" w:sz="4" w:space="0"/>
              <w:right w:val="single" w:color="000000" w:sz="4" w:space="0"/>
            </w:tcBorders>
            <w:vAlign w:val="center"/>
          </w:tcPr>
          <w:p>
            <w:pPr>
              <w:jc w:val="center"/>
              <w:rPr>
                <w:rFonts w:hint="eastAsia" w:ascii="宋体" w:hAnsi="宋体" w:eastAsia="宋体" w:cs="宋体"/>
                <w:color w:val="auto"/>
                <w:sz w:val="20"/>
                <w:szCs w:val="20"/>
                <w:highlight w:val="none"/>
                <w:lang w:eastAsia="zh-CN"/>
              </w:rPr>
            </w:pPr>
          </w:p>
        </w:tc>
        <w:tc>
          <w:tcPr>
            <w:tcW w:w="378" w:type="pct"/>
            <w:vMerge w:val="continue"/>
            <w:tcBorders>
              <w:left w:val="single" w:color="000000" w:sz="4" w:space="0"/>
              <w:right w:val="single" w:color="000000" w:sz="4" w:space="0"/>
            </w:tcBorders>
            <w:vAlign w:val="center"/>
          </w:tcPr>
          <w:p>
            <w:pPr>
              <w:jc w:val="center"/>
              <w:rPr>
                <w:rFonts w:hint="eastAsia" w:ascii="宋体" w:hAnsi="宋体" w:eastAsia="宋体" w:cs="宋体"/>
                <w:color w:val="auto"/>
                <w:sz w:val="20"/>
                <w:szCs w:val="20"/>
                <w:highlight w:val="none"/>
                <w:lang w:eastAsia="zh-CN"/>
              </w:rPr>
            </w:pPr>
          </w:p>
        </w:tc>
        <w:tc>
          <w:tcPr>
            <w:tcW w:w="473" w:type="pct"/>
            <w:tcBorders>
              <w:top w:val="single" w:color="000000" w:sz="4" w:space="0"/>
              <w:left w:val="single" w:color="000000" w:sz="4" w:space="0"/>
              <w:bottom w:val="single" w:color="000000" w:sz="4" w:space="0"/>
              <w:right w:val="single" w:color="000000" w:sz="4" w:space="0"/>
            </w:tcBorders>
            <w:vAlign w:val="center"/>
          </w:tcPr>
          <w:p>
            <w:pPr>
              <w:pStyle w:val="8"/>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裸</w:t>
            </w:r>
            <w:r>
              <w:rPr>
                <w:rFonts w:hint="eastAsia" w:ascii="宋体" w:hAnsi="宋体" w:eastAsia="宋体" w:cs="宋体"/>
                <w:color w:val="auto"/>
                <w:spacing w:val="2"/>
                <w:sz w:val="20"/>
                <w:szCs w:val="20"/>
                <w:highlight w:val="none"/>
              </w:rPr>
              <w:t>根</w:t>
            </w:r>
            <w:r>
              <w:rPr>
                <w:rFonts w:hint="eastAsia" w:ascii="宋体" w:hAnsi="宋体" w:eastAsia="宋体" w:cs="宋体"/>
                <w:color w:val="auto"/>
                <w:sz w:val="20"/>
                <w:szCs w:val="20"/>
                <w:highlight w:val="none"/>
              </w:rPr>
              <w:t>苗</w:t>
            </w:r>
          </w:p>
        </w:tc>
        <w:tc>
          <w:tcPr>
            <w:tcW w:w="3887" w:type="pct"/>
            <w:tcBorders>
              <w:top w:val="single" w:color="000000" w:sz="4" w:space="0"/>
              <w:left w:val="single" w:color="000000" w:sz="4" w:space="0"/>
              <w:bottom w:val="single" w:color="000000" w:sz="4" w:space="0"/>
              <w:right w:val="single" w:color="000000" w:sz="4" w:space="0"/>
            </w:tcBorders>
            <w:vAlign w:val="center"/>
          </w:tcPr>
          <w:p>
            <w:pPr>
              <w:pStyle w:val="8"/>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根系完整、无损伤、切口平整，规格符合本规范要求</w:t>
            </w:r>
          </w:p>
        </w:tc>
      </w:tr>
      <w:tr>
        <w:tblPrEx>
          <w:tblCellMar>
            <w:top w:w="0" w:type="dxa"/>
            <w:left w:w="0" w:type="dxa"/>
            <w:bottom w:w="0" w:type="dxa"/>
            <w:right w:w="0" w:type="dxa"/>
          </w:tblCellMar>
        </w:tblPrEx>
        <w:trPr>
          <w:trHeight w:val="943" w:hRule="exact"/>
        </w:trPr>
        <w:tc>
          <w:tcPr>
            <w:tcW w:w="259" w:type="pct"/>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0"/>
                <w:szCs w:val="20"/>
                <w:highlight w:val="none"/>
                <w:lang w:eastAsia="zh-CN"/>
              </w:rPr>
            </w:pPr>
          </w:p>
        </w:tc>
        <w:tc>
          <w:tcPr>
            <w:tcW w:w="378" w:type="pct"/>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0"/>
                <w:szCs w:val="20"/>
                <w:highlight w:val="none"/>
                <w:lang w:eastAsia="zh-CN"/>
              </w:rPr>
            </w:pPr>
          </w:p>
        </w:tc>
        <w:tc>
          <w:tcPr>
            <w:tcW w:w="473" w:type="pct"/>
            <w:tcBorders>
              <w:top w:val="single" w:color="000000" w:sz="4" w:space="0"/>
              <w:left w:val="single" w:color="000000" w:sz="4" w:space="0"/>
              <w:bottom w:val="single" w:color="000000" w:sz="4" w:space="0"/>
              <w:right w:val="single" w:color="000000" w:sz="4" w:space="0"/>
            </w:tcBorders>
            <w:vAlign w:val="center"/>
          </w:tcPr>
          <w:p>
            <w:pPr>
              <w:pStyle w:val="8"/>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容</w:t>
            </w:r>
            <w:r>
              <w:rPr>
                <w:rFonts w:hint="eastAsia" w:ascii="宋体" w:hAnsi="宋体" w:eastAsia="宋体" w:cs="宋体"/>
                <w:color w:val="auto"/>
                <w:spacing w:val="2"/>
                <w:sz w:val="20"/>
                <w:szCs w:val="20"/>
                <w:highlight w:val="none"/>
              </w:rPr>
              <w:t>器</w:t>
            </w:r>
            <w:r>
              <w:rPr>
                <w:rFonts w:hint="eastAsia" w:ascii="宋体" w:hAnsi="宋体" w:eastAsia="宋体" w:cs="宋体"/>
                <w:color w:val="auto"/>
                <w:sz w:val="20"/>
                <w:szCs w:val="20"/>
                <w:highlight w:val="none"/>
              </w:rPr>
              <w:t>苗</w:t>
            </w:r>
          </w:p>
        </w:tc>
        <w:tc>
          <w:tcPr>
            <w:tcW w:w="3887" w:type="pct"/>
            <w:tcBorders>
              <w:top w:val="single" w:color="000000" w:sz="4" w:space="0"/>
              <w:left w:val="single" w:color="000000" w:sz="4" w:space="0"/>
              <w:bottom w:val="single" w:color="000000" w:sz="4" w:space="0"/>
              <w:right w:val="single" w:color="000000" w:sz="4" w:space="0"/>
            </w:tcBorders>
            <w:vAlign w:val="center"/>
          </w:tcPr>
          <w:p>
            <w:pPr>
              <w:pStyle w:val="8"/>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规格符合要求，容器完整、苗木不徒长、根系发育良好、无盘绕、不外露</w:t>
            </w:r>
          </w:p>
        </w:tc>
      </w:tr>
      <w:tr>
        <w:tblPrEx>
          <w:tblCellMar>
            <w:top w:w="0" w:type="dxa"/>
            <w:left w:w="0" w:type="dxa"/>
            <w:bottom w:w="0" w:type="dxa"/>
            <w:right w:w="0" w:type="dxa"/>
          </w:tblCellMar>
        </w:tblPrEx>
        <w:trPr>
          <w:trHeight w:val="1067" w:hRule="exact"/>
        </w:trPr>
        <w:tc>
          <w:tcPr>
            <w:tcW w:w="259" w:type="pct"/>
            <w:tcBorders>
              <w:top w:val="single" w:color="000000" w:sz="4" w:space="0"/>
              <w:left w:val="single" w:color="000000" w:sz="4" w:space="0"/>
              <w:bottom w:val="single" w:color="000000" w:sz="4" w:space="0"/>
              <w:right w:val="single" w:color="000000" w:sz="4" w:space="0"/>
            </w:tcBorders>
            <w:vAlign w:val="center"/>
          </w:tcPr>
          <w:p>
            <w:pPr>
              <w:pStyle w:val="8"/>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w:t>
            </w:r>
          </w:p>
          <w:p>
            <w:pPr>
              <w:pStyle w:val="8"/>
              <w:jc w:val="center"/>
              <w:rPr>
                <w:rFonts w:hint="eastAsia" w:ascii="宋体" w:hAnsi="宋体" w:eastAsia="宋体" w:cs="宋体"/>
                <w:color w:val="auto"/>
                <w:sz w:val="20"/>
                <w:szCs w:val="20"/>
                <w:highlight w:val="none"/>
                <w:lang w:eastAsia="zh-CN"/>
              </w:rPr>
            </w:pPr>
          </w:p>
          <w:p>
            <w:pPr>
              <w:pStyle w:val="8"/>
              <w:jc w:val="center"/>
              <w:rPr>
                <w:rFonts w:hint="eastAsia" w:ascii="宋体" w:hAnsi="宋体" w:eastAsia="宋体" w:cs="宋体"/>
                <w:color w:val="auto"/>
                <w:sz w:val="20"/>
                <w:szCs w:val="20"/>
                <w:highlight w:val="none"/>
                <w:lang w:eastAsia="zh-CN"/>
              </w:rPr>
            </w:pPr>
          </w:p>
        </w:tc>
        <w:tc>
          <w:tcPr>
            <w:tcW w:w="852" w:type="pct"/>
            <w:gridSpan w:val="2"/>
            <w:tcBorders>
              <w:top w:val="single" w:color="000000" w:sz="4" w:space="0"/>
              <w:left w:val="single" w:color="000000" w:sz="4" w:space="0"/>
              <w:bottom w:val="single" w:color="000000" w:sz="4" w:space="0"/>
              <w:right w:val="single" w:color="000000" w:sz="4" w:space="0"/>
            </w:tcBorders>
            <w:vAlign w:val="center"/>
          </w:tcPr>
          <w:p>
            <w:pPr>
              <w:pStyle w:val="8"/>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竹类植物</w:t>
            </w:r>
          </w:p>
        </w:tc>
        <w:tc>
          <w:tcPr>
            <w:tcW w:w="3887" w:type="pct"/>
            <w:tcBorders>
              <w:top w:val="single" w:color="000000" w:sz="4" w:space="0"/>
              <w:left w:val="single" w:color="000000" w:sz="4" w:space="0"/>
              <w:bottom w:val="single" w:color="000000" w:sz="4" w:space="0"/>
              <w:right w:val="single" w:color="000000" w:sz="4" w:space="0"/>
            </w:tcBorders>
            <w:vAlign w:val="center"/>
          </w:tcPr>
          <w:p>
            <w:pPr>
              <w:pStyle w:val="8"/>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散生竹应健壮、无病虫害，鞭芽饱满、根盘完整、根鞭健全；丛生竹竿基芽眼肥大充实、须根发达</w:t>
            </w:r>
          </w:p>
        </w:tc>
      </w:tr>
      <w:tr>
        <w:tblPrEx>
          <w:tblCellMar>
            <w:top w:w="0" w:type="dxa"/>
            <w:left w:w="0" w:type="dxa"/>
            <w:bottom w:w="0" w:type="dxa"/>
            <w:right w:w="0" w:type="dxa"/>
          </w:tblCellMar>
        </w:tblPrEx>
        <w:trPr>
          <w:trHeight w:val="753" w:hRule="exact"/>
        </w:trPr>
        <w:tc>
          <w:tcPr>
            <w:tcW w:w="259" w:type="pct"/>
            <w:tcBorders>
              <w:top w:val="single" w:color="000000" w:sz="4" w:space="0"/>
              <w:left w:val="single" w:color="000000" w:sz="4" w:space="0"/>
              <w:bottom w:val="single" w:color="000000" w:sz="4" w:space="0"/>
              <w:right w:val="single" w:color="000000" w:sz="4" w:space="0"/>
            </w:tcBorders>
            <w:vAlign w:val="center"/>
          </w:tcPr>
          <w:p>
            <w:pPr>
              <w:pStyle w:val="8"/>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w:t>
            </w:r>
          </w:p>
          <w:p>
            <w:pPr>
              <w:pStyle w:val="8"/>
              <w:jc w:val="center"/>
              <w:rPr>
                <w:rFonts w:hint="eastAsia" w:ascii="宋体" w:hAnsi="宋体" w:eastAsia="宋体" w:cs="宋体"/>
                <w:color w:val="auto"/>
                <w:sz w:val="20"/>
                <w:szCs w:val="20"/>
                <w:highlight w:val="none"/>
                <w:lang w:eastAsia="zh-CN"/>
              </w:rPr>
            </w:pPr>
          </w:p>
        </w:tc>
        <w:tc>
          <w:tcPr>
            <w:tcW w:w="852" w:type="pct"/>
            <w:gridSpan w:val="2"/>
            <w:tcBorders>
              <w:top w:val="single" w:color="000000" w:sz="4" w:space="0"/>
              <w:left w:val="single" w:color="000000" w:sz="4" w:space="0"/>
              <w:bottom w:val="single" w:color="000000" w:sz="4" w:space="0"/>
              <w:right w:val="single" w:color="000000" w:sz="4" w:space="0"/>
            </w:tcBorders>
            <w:vAlign w:val="center"/>
          </w:tcPr>
          <w:p>
            <w:pPr>
              <w:pStyle w:val="8"/>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藤本植物</w:t>
            </w:r>
          </w:p>
        </w:tc>
        <w:tc>
          <w:tcPr>
            <w:tcW w:w="3887" w:type="pct"/>
            <w:tcBorders>
              <w:top w:val="single" w:color="000000" w:sz="4" w:space="0"/>
              <w:left w:val="single" w:color="000000" w:sz="4" w:space="0"/>
              <w:bottom w:val="single" w:color="000000" w:sz="4" w:space="0"/>
              <w:right w:val="single" w:color="000000" w:sz="4" w:space="0"/>
            </w:tcBorders>
            <w:vAlign w:val="center"/>
          </w:tcPr>
          <w:p>
            <w:pPr>
              <w:pStyle w:val="8"/>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枝长具有攀援性，根系发达、枝叶茂密、无病虫害</w:t>
            </w:r>
          </w:p>
        </w:tc>
      </w:tr>
      <w:tr>
        <w:tblPrEx>
          <w:tblCellMar>
            <w:top w:w="0" w:type="dxa"/>
            <w:left w:w="0" w:type="dxa"/>
            <w:bottom w:w="0" w:type="dxa"/>
            <w:right w:w="0" w:type="dxa"/>
          </w:tblCellMar>
        </w:tblPrEx>
        <w:trPr>
          <w:trHeight w:val="853" w:hRule="exact"/>
        </w:trPr>
        <w:tc>
          <w:tcPr>
            <w:tcW w:w="259" w:type="pct"/>
            <w:tcBorders>
              <w:top w:val="single" w:color="000000" w:sz="4" w:space="0"/>
              <w:left w:val="single" w:color="000000" w:sz="4" w:space="0"/>
              <w:bottom w:val="single" w:color="000000" w:sz="4" w:space="0"/>
              <w:right w:val="single" w:color="000000" w:sz="4" w:space="0"/>
            </w:tcBorders>
            <w:vAlign w:val="center"/>
          </w:tcPr>
          <w:p>
            <w:pPr>
              <w:pStyle w:val="8"/>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w:t>
            </w:r>
          </w:p>
          <w:p>
            <w:pPr>
              <w:pStyle w:val="8"/>
              <w:jc w:val="center"/>
              <w:rPr>
                <w:rFonts w:hint="eastAsia" w:ascii="宋体" w:hAnsi="宋体" w:eastAsia="宋体" w:cs="宋体"/>
                <w:color w:val="auto"/>
                <w:sz w:val="20"/>
                <w:szCs w:val="20"/>
                <w:highlight w:val="none"/>
                <w:lang w:eastAsia="zh-CN"/>
              </w:rPr>
            </w:pPr>
          </w:p>
        </w:tc>
        <w:tc>
          <w:tcPr>
            <w:tcW w:w="852" w:type="pct"/>
            <w:gridSpan w:val="2"/>
            <w:tcBorders>
              <w:top w:val="single" w:color="000000" w:sz="4" w:space="0"/>
              <w:left w:val="single" w:color="000000" w:sz="4" w:space="0"/>
              <w:bottom w:val="single" w:color="000000" w:sz="4" w:space="0"/>
              <w:right w:val="single" w:color="000000" w:sz="4" w:space="0"/>
            </w:tcBorders>
            <w:vAlign w:val="center"/>
          </w:tcPr>
          <w:p>
            <w:pPr>
              <w:pStyle w:val="8"/>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地被</w:t>
            </w:r>
          </w:p>
        </w:tc>
        <w:tc>
          <w:tcPr>
            <w:tcW w:w="3887" w:type="pct"/>
            <w:tcBorders>
              <w:top w:val="single" w:color="000000" w:sz="4" w:space="0"/>
              <w:left w:val="single" w:color="000000" w:sz="4" w:space="0"/>
              <w:bottom w:val="single" w:color="000000" w:sz="4" w:space="0"/>
              <w:right w:val="single" w:color="000000" w:sz="4" w:space="0"/>
            </w:tcBorders>
            <w:vAlign w:val="center"/>
          </w:tcPr>
          <w:p>
            <w:pPr>
              <w:pStyle w:val="8"/>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生长茁壮，冠幅完整，根系良好，无伤苗，茎、叶无污染，无病虫害</w:t>
            </w:r>
          </w:p>
        </w:tc>
      </w:tr>
      <w:tr>
        <w:tblPrEx>
          <w:tblCellMar>
            <w:top w:w="0" w:type="dxa"/>
            <w:left w:w="0" w:type="dxa"/>
            <w:bottom w:w="0" w:type="dxa"/>
            <w:right w:w="0" w:type="dxa"/>
          </w:tblCellMar>
        </w:tblPrEx>
        <w:trPr>
          <w:trHeight w:val="1200" w:hRule="exact"/>
        </w:trPr>
        <w:tc>
          <w:tcPr>
            <w:tcW w:w="259" w:type="pct"/>
            <w:tcBorders>
              <w:top w:val="single" w:color="000000" w:sz="4" w:space="0"/>
              <w:left w:val="single" w:color="000000" w:sz="4" w:space="0"/>
              <w:bottom w:val="single" w:color="000000" w:sz="4" w:space="0"/>
              <w:right w:val="single" w:color="000000" w:sz="4" w:space="0"/>
            </w:tcBorders>
            <w:vAlign w:val="center"/>
          </w:tcPr>
          <w:p>
            <w:pPr>
              <w:pStyle w:val="8"/>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5</w:t>
            </w:r>
          </w:p>
          <w:p>
            <w:pPr>
              <w:pStyle w:val="8"/>
              <w:jc w:val="center"/>
              <w:rPr>
                <w:rFonts w:hint="eastAsia" w:ascii="宋体" w:hAnsi="宋体" w:eastAsia="宋体" w:cs="宋体"/>
                <w:color w:val="auto"/>
                <w:sz w:val="20"/>
                <w:szCs w:val="20"/>
                <w:highlight w:val="none"/>
                <w:lang w:eastAsia="zh-CN"/>
              </w:rPr>
            </w:pPr>
          </w:p>
          <w:p>
            <w:pPr>
              <w:pStyle w:val="8"/>
              <w:jc w:val="center"/>
              <w:rPr>
                <w:rFonts w:hint="eastAsia" w:ascii="宋体" w:hAnsi="宋体" w:eastAsia="宋体" w:cs="宋体"/>
                <w:color w:val="auto"/>
                <w:sz w:val="20"/>
                <w:szCs w:val="20"/>
                <w:highlight w:val="none"/>
                <w:lang w:eastAsia="zh-CN"/>
              </w:rPr>
            </w:pPr>
          </w:p>
        </w:tc>
        <w:tc>
          <w:tcPr>
            <w:tcW w:w="852" w:type="pct"/>
            <w:gridSpan w:val="2"/>
            <w:tcBorders>
              <w:top w:val="single" w:color="000000" w:sz="4" w:space="0"/>
              <w:left w:val="single" w:color="000000" w:sz="4" w:space="0"/>
              <w:bottom w:val="single" w:color="000000" w:sz="4" w:space="0"/>
              <w:right w:val="single" w:color="000000" w:sz="4" w:space="0"/>
            </w:tcBorders>
            <w:vAlign w:val="center"/>
          </w:tcPr>
          <w:p>
            <w:pPr>
              <w:pStyle w:val="8"/>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草卷、草块、草束</w:t>
            </w:r>
          </w:p>
        </w:tc>
        <w:tc>
          <w:tcPr>
            <w:tcW w:w="3887" w:type="pct"/>
            <w:tcBorders>
              <w:top w:val="single" w:color="000000" w:sz="4" w:space="0"/>
              <w:left w:val="single" w:color="000000" w:sz="4" w:space="0"/>
              <w:bottom w:val="single" w:color="000000" w:sz="4" w:space="0"/>
              <w:right w:val="single" w:color="000000" w:sz="4" w:space="0"/>
            </w:tcBorders>
            <w:vAlign w:val="center"/>
          </w:tcPr>
          <w:p>
            <w:pPr>
              <w:pStyle w:val="8"/>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草卷、草块长度尺寸基本一致，厚度均匀、杂草不超过 5%、草高适度、根系好、草芯鲜活、无病虫害</w:t>
            </w:r>
          </w:p>
        </w:tc>
      </w:tr>
      <w:tr>
        <w:tblPrEx>
          <w:tblCellMar>
            <w:top w:w="0" w:type="dxa"/>
            <w:left w:w="0" w:type="dxa"/>
            <w:bottom w:w="0" w:type="dxa"/>
            <w:right w:w="0" w:type="dxa"/>
          </w:tblCellMar>
        </w:tblPrEx>
        <w:trPr>
          <w:trHeight w:val="701" w:hRule="exact"/>
        </w:trPr>
        <w:tc>
          <w:tcPr>
            <w:tcW w:w="259" w:type="pct"/>
            <w:tcBorders>
              <w:top w:val="single" w:color="000000" w:sz="4" w:space="0"/>
              <w:left w:val="single" w:color="000000" w:sz="4" w:space="0"/>
              <w:bottom w:val="single" w:color="000000" w:sz="4" w:space="0"/>
              <w:right w:val="single" w:color="000000" w:sz="4" w:space="0"/>
            </w:tcBorders>
            <w:vAlign w:val="center"/>
          </w:tcPr>
          <w:p>
            <w:pPr>
              <w:pStyle w:val="8"/>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6</w:t>
            </w:r>
          </w:p>
          <w:p>
            <w:pPr>
              <w:pStyle w:val="8"/>
              <w:jc w:val="center"/>
              <w:rPr>
                <w:rFonts w:hint="eastAsia" w:ascii="宋体" w:hAnsi="宋体" w:eastAsia="宋体" w:cs="宋体"/>
                <w:color w:val="auto"/>
                <w:sz w:val="20"/>
                <w:szCs w:val="20"/>
                <w:highlight w:val="none"/>
                <w:lang w:eastAsia="zh-CN"/>
              </w:rPr>
            </w:pPr>
          </w:p>
        </w:tc>
        <w:tc>
          <w:tcPr>
            <w:tcW w:w="852" w:type="pct"/>
            <w:gridSpan w:val="2"/>
            <w:tcBorders>
              <w:top w:val="single" w:color="000000" w:sz="4" w:space="0"/>
              <w:left w:val="single" w:color="000000" w:sz="4" w:space="0"/>
              <w:bottom w:val="single" w:color="000000" w:sz="4" w:space="0"/>
              <w:right w:val="single" w:color="000000" w:sz="4" w:space="0"/>
            </w:tcBorders>
            <w:vAlign w:val="center"/>
          </w:tcPr>
          <w:p>
            <w:pPr>
              <w:pStyle w:val="8"/>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水生植物</w:t>
            </w:r>
          </w:p>
        </w:tc>
        <w:tc>
          <w:tcPr>
            <w:tcW w:w="3887" w:type="pct"/>
            <w:tcBorders>
              <w:top w:val="single" w:color="000000" w:sz="4" w:space="0"/>
              <w:left w:val="single" w:color="000000" w:sz="4" w:space="0"/>
              <w:bottom w:val="single" w:color="000000" w:sz="4" w:space="0"/>
              <w:right w:val="single" w:color="000000" w:sz="4" w:space="0"/>
            </w:tcBorders>
            <w:vAlign w:val="center"/>
          </w:tcPr>
          <w:p>
            <w:pPr>
              <w:pStyle w:val="8"/>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lang w:eastAsia="zh-CN"/>
              </w:rPr>
              <w:t>根、茎、叶发育良好，植株健壮，无病虫害</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种植安全距离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出于安全考虑，植物与架空电力线、地下管线及建筑物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构筑物等相关设施应保持一定的安全距离。除城市道路植物与相关设施的最小距离可参照《城市道路绿化规划与设计规范》CJJ/75-97规定外，均应符合本导则的规定。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.4.1</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植物与架空电力线路导线之间最小垂直距离应符合表2的规定。</w:t>
      </w:r>
    </w:p>
    <w:p>
      <w:pPr>
        <w:keepNext w:val="0"/>
        <w:keepLines w:val="0"/>
        <w:pageBreakBefore w:val="0"/>
        <w:widowControl w:val="0"/>
        <w:kinsoku/>
        <w:wordWrap/>
        <w:overflowPunct/>
        <w:topLinePunct w:val="0"/>
        <w:autoSpaceDE/>
        <w:autoSpaceDN/>
        <w:bidi w:val="0"/>
        <w:adjustRightInd/>
        <w:snapToGrid/>
        <w:spacing w:before="94" w:line="560" w:lineRule="exact"/>
        <w:jc w:val="center"/>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表</w:t>
      </w:r>
      <w:r>
        <w:rPr>
          <w:rFonts w:hint="eastAsia" w:ascii="仿宋_GB2312" w:hAnsi="仿宋_GB2312" w:eastAsia="仿宋_GB2312" w:cs="仿宋_GB2312"/>
          <w:color w:val="auto"/>
          <w:spacing w:val="1"/>
          <w:sz w:val="32"/>
          <w:szCs w:val="32"/>
          <w:highlight w:val="none"/>
          <w:lang w:eastAsia="zh-CN"/>
        </w:rPr>
        <w:t>2</w:t>
      </w:r>
      <w:r>
        <w:rPr>
          <w:rFonts w:hint="eastAsia" w:ascii="仿宋_GB2312" w:hAnsi="仿宋_GB2312" w:eastAsia="仿宋_GB2312" w:cs="仿宋_GB2312"/>
          <w:color w:val="auto"/>
          <w:spacing w:val="-30"/>
          <w:sz w:val="32"/>
          <w:szCs w:val="32"/>
          <w:highlight w:val="none"/>
          <w:lang w:eastAsia="zh-CN"/>
        </w:rPr>
        <w:t xml:space="preserve">  </w:t>
      </w:r>
      <w:r>
        <w:rPr>
          <w:rFonts w:hint="eastAsia" w:ascii="仿宋_GB2312" w:hAnsi="仿宋_GB2312" w:eastAsia="仿宋_GB2312" w:cs="仿宋_GB2312"/>
          <w:color w:val="auto"/>
          <w:sz w:val="32"/>
          <w:szCs w:val="32"/>
          <w:highlight w:val="none"/>
          <w:lang w:eastAsia="zh-CN"/>
        </w:rPr>
        <w:t>植</w:t>
      </w:r>
      <w:r>
        <w:rPr>
          <w:rFonts w:hint="eastAsia" w:ascii="仿宋_GB2312" w:hAnsi="仿宋_GB2312" w:eastAsia="仿宋_GB2312" w:cs="仿宋_GB2312"/>
          <w:color w:val="auto"/>
          <w:spacing w:val="2"/>
          <w:sz w:val="32"/>
          <w:szCs w:val="32"/>
          <w:highlight w:val="none"/>
          <w:lang w:eastAsia="zh-CN"/>
        </w:rPr>
        <w:t>物</w:t>
      </w:r>
      <w:r>
        <w:rPr>
          <w:rFonts w:hint="eastAsia" w:ascii="仿宋_GB2312" w:hAnsi="仿宋_GB2312" w:eastAsia="仿宋_GB2312" w:cs="仿宋_GB2312"/>
          <w:color w:val="auto"/>
          <w:sz w:val="32"/>
          <w:szCs w:val="32"/>
          <w:highlight w:val="none"/>
          <w:lang w:eastAsia="zh-CN"/>
        </w:rPr>
        <w:t>与架</w:t>
      </w:r>
      <w:r>
        <w:rPr>
          <w:rFonts w:hint="eastAsia" w:ascii="仿宋_GB2312" w:hAnsi="仿宋_GB2312" w:eastAsia="仿宋_GB2312" w:cs="仿宋_GB2312"/>
          <w:color w:val="auto"/>
          <w:spacing w:val="2"/>
          <w:sz w:val="32"/>
          <w:szCs w:val="32"/>
          <w:highlight w:val="none"/>
          <w:lang w:eastAsia="zh-CN"/>
        </w:rPr>
        <w:t>空</w:t>
      </w:r>
      <w:r>
        <w:rPr>
          <w:rFonts w:hint="eastAsia" w:ascii="仿宋_GB2312" w:hAnsi="仿宋_GB2312" w:eastAsia="仿宋_GB2312" w:cs="仿宋_GB2312"/>
          <w:color w:val="auto"/>
          <w:sz w:val="32"/>
          <w:szCs w:val="32"/>
          <w:highlight w:val="none"/>
          <w:lang w:eastAsia="zh-CN"/>
        </w:rPr>
        <w:t>电力</w:t>
      </w:r>
      <w:r>
        <w:rPr>
          <w:rFonts w:hint="eastAsia" w:ascii="仿宋_GB2312" w:hAnsi="仿宋_GB2312" w:eastAsia="仿宋_GB2312" w:cs="仿宋_GB2312"/>
          <w:color w:val="auto"/>
          <w:spacing w:val="2"/>
          <w:sz w:val="32"/>
          <w:szCs w:val="32"/>
          <w:highlight w:val="none"/>
          <w:lang w:eastAsia="zh-CN"/>
        </w:rPr>
        <w:t>线</w:t>
      </w:r>
      <w:r>
        <w:rPr>
          <w:rFonts w:hint="eastAsia" w:ascii="仿宋_GB2312" w:hAnsi="仿宋_GB2312" w:eastAsia="仿宋_GB2312" w:cs="仿宋_GB2312"/>
          <w:color w:val="auto"/>
          <w:sz w:val="32"/>
          <w:szCs w:val="32"/>
          <w:highlight w:val="none"/>
          <w:lang w:eastAsia="zh-CN"/>
        </w:rPr>
        <w:t>路导</w:t>
      </w:r>
      <w:r>
        <w:rPr>
          <w:rFonts w:hint="eastAsia" w:ascii="仿宋_GB2312" w:hAnsi="仿宋_GB2312" w:eastAsia="仿宋_GB2312" w:cs="仿宋_GB2312"/>
          <w:color w:val="auto"/>
          <w:spacing w:val="2"/>
          <w:sz w:val="32"/>
          <w:szCs w:val="32"/>
          <w:highlight w:val="none"/>
          <w:lang w:eastAsia="zh-CN"/>
        </w:rPr>
        <w:t>线</w:t>
      </w:r>
      <w:r>
        <w:rPr>
          <w:rFonts w:hint="eastAsia" w:ascii="仿宋_GB2312" w:hAnsi="仿宋_GB2312" w:eastAsia="仿宋_GB2312" w:cs="仿宋_GB2312"/>
          <w:color w:val="auto"/>
          <w:sz w:val="32"/>
          <w:szCs w:val="32"/>
          <w:highlight w:val="none"/>
          <w:lang w:eastAsia="zh-CN"/>
        </w:rPr>
        <w:t>之间</w:t>
      </w:r>
      <w:r>
        <w:rPr>
          <w:rFonts w:hint="eastAsia" w:ascii="仿宋_GB2312" w:hAnsi="仿宋_GB2312" w:eastAsia="仿宋_GB2312" w:cs="仿宋_GB2312"/>
          <w:color w:val="auto"/>
          <w:spacing w:val="2"/>
          <w:sz w:val="32"/>
          <w:szCs w:val="32"/>
          <w:highlight w:val="none"/>
          <w:lang w:eastAsia="zh-CN"/>
        </w:rPr>
        <w:t>最</w:t>
      </w:r>
      <w:r>
        <w:rPr>
          <w:rFonts w:hint="eastAsia" w:ascii="仿宋_GB2312" w:hAnsi="仿宋_GB2312" w:eastAsia="仿宋_GB2312" w:cs="仿宋_GB2312"/>
          <w:color w:val="auto"/>
          <w:sz w:val="32"/>
          <w:szCs w:val="32"/>
          <w:highlight w:val="none"/>
          <w:lang w:eastAsia="zh-CN"/>
        </w:rPr>
        <w:t>小垂</w:t>
      </w:r>
      <w:r>
        <w:rPr>
          <w:rFonts w:hint="eastAsia" w:ascii="仿宋_GB2312" w:hAnsi="仿宋_GB2312" w:eastAsia="仿宋_GB2312" w:cs="仿宋_GB2312"/>
          <w:color w:val="auto"/>
          <w:spacing w:val="2"/>
          <w:sz w:val="32"/>
          <w:szCs w:val="32"/>
          <w:highlight w:val="none"/>
          <w:lang w:eastAsia="zh-CN"/>
        </w:rPr>
        <w:t>直</w:t>
      </w:r>
      <w:r>
        <w:rPr>
          <w:rFonts w:hint="eastAsia" w:ascii="仿宋_GB2312" w:hAnsi="仿宋_GB2312" w:eastAsia="仿宋_GB2312" w:cs="仿宋_GB2312"/>
          <w:color w:val="auto"/>
          <w:sz w:val="32"/>
          <w:szCs w:val="32"/>
          <w:highlight w:val="none"/>
          <w:lang w:eastAsia="zh-CN"/>
        </w:rPr>
        <w:t>距离</w:t>
      </w:r>
    </w:p>
    <w:p>
      <w:pPr>
        <w:spacing w:before="9" w:line="70" w:lineRule="exact"/>
        <w:rPr>
          <w:color w:val="auto"/>
          <w:sz w:val="7"/>
          <w:szCs w:val="7"/>
          <w:highlight w:val="none"/>
          <w:lang w:eastAsia="zh-CN"/>
        </w:rPr>
      </w:pPr>
    </w:p>
    <w:tbl>
      <w:tblPr>
        <w:tblStyle w:val="9"/>
        <w:tblW w:w="5022" w:type="pct"/>
        <w:tblInd w:w="0" w:type="dxa"/>
        <w:tblLayout w:type="autofit"/>
        <w:tblCellMar>
          <w:top w:w="0" w:type="dxa"/>
          <w:left w:w="0" w:type="dxa"/>
          <w:bottom w:w="0" w:type="dxa"/>
          <w:right w:w="0" w:type="dxa"/>
        </w:tblCellMar>
      </w:tblPr>
      <w:tblGrid>
        <w:gridCol w:w="2804"/>
        <w:gridCol w:w="678"/>
        <w:gridCol w:w="722"/>
        <w:gridCol w:w="866"/>
        <w:gridCol w:w="717"/>
        <w:gridCol w:w="747"/>
        <w:gridCol w:w="747"/>
        <w:gridCol w:w="747"/>
        <w:gridCol w:w="752"/>
      </w:tblGrid>
      <w:tr>
        <w:trPr>
          <w:trHeight w:val="855" w:hRule="exact"/>
        </w:trPr>
        <w:tc>
          <w:tcPr>
            <w:tcW w:w="1596" w:type="pct"/>
            <w:tcBorders>
              <w:top w:val="single" w:color="000000" w:sz="4" w:space="0"/>
              <w:left w:val="single" w:color="000000" w:sz="4" w:space="0"/>
              <w:bottom w:val="single" w:color="000000" w:sz="4" w:space="0"/>
              <w:right w:val="single" w:color="000000" w:sz="4" w:space="0"/>
            </w:tcBorders>
            <w:vAlign w:val="center"/>
          </w:tcPr>
          <w:p>
            <w:pPr>
              <w:pStyle w:val="8"/>
              <w:spacing w:before="19"/>
              <w:ind w:left="256"/>
              <w:jc w:val="center"/>
              <w:rPr>
                <w:rFonts w:ascii="宋体" w:hAnsi="宋体" w:eastAsia="宋体" w:cs="宋体"/>
                <w:color w:val="auto"/>
                <w:sz w:val="20"/>
                <w:szCs w:val="20"/>
                <w:highlight w:val="none"/>
              </w:rPr>
            </w:pPr>
            <w:r>
              <w:rPr>
                <w:rFonts w:ascii="宋体" w:hAnsi="宋体" w:eastAsia="宋体" w:cs="宋体"/>
                <w:color w:val="auto"/>
                <w:sz w:val="20"/>
                <w:szCs w:val="20"/>
                <w:highlight w:val="none"/>
              </w:rPr>
              <w:t>线</w:t>
            </w:r>
            <w:r>
              <w:rPr>
                <w:rFonts w:ascii="宋体" w:hAnsi="宋体" w:eastAsia="宋体" w:cs="宋体"/>
                <w:color w:val="auto"/>
                <w:spacing w:val="2"/>
                <w:sz w:val="20"/>
                <w:szCs w:val="20"/>
                <w:highlight w:val="none"/>
              </w:rPr>
              <w:t>路</w:t>
            </w:r>
            <w:r>
              <w:rPr>
                <w:rFonts w:ascii="宋体" w:hAnsi="宋体" w:eastAsia="宋体" w:cs="宋体"/>
                <w:color w:val="auto"/>
                <w:sz w:val="20"/>
                <w:szCs w:val="20"/>
                <w:highlight w:val="none"/>
              </w:rPr>
              <w:t>电压</w:t>
            </w:r>
          </w:p>
          <w:p>
            <w:pPr>
              <w:pStyle w:val="8"/>
              <w:spacing w:before="43"/>
              <w:ind w:left="256"/>
              <w:jc w:val="center"/>
              <w:rPr>
                <w:rFonts w:ascii="宋体" w:hAnsi="宋体" w:eastAsia="宋体" w:cs="宋体"/>
                <w:color w:val="auto"/>
                <w:sz w:val="20"/>
                <w:szCs w:val="20"/>
                <w:highlight w:val="none"/>
              </w:rPr>
            </w:pPr>
            <w:r>
              <w:rPr>
                <w:rFonts w:ascii="宋体" w:hAnsi="宋体" w:eastAsia="宋体" w:cs="宋体"/>
                <w:color w:val="auto"/>
                <w:sz w:val="20"/>
                <w:szCs w:val="20"/>
                <w:highlight w:val="none"/>
              </w:rPr>
              <w:t>（</w:t>
            </w:r>
            <w:r>
              <w:rPr>
                <w:rFonts w:ascii="宋体" w:hAnsi="宋体" w:eastAsia="宋体" w:cs="宋体"/>
                <w:color w:val="auto"/>
                <w:spacing w:val="2"/>
                <w:sz w:val="20"/>
                <w:szCs w:val="20"/>
                <w:highlight w:val="none"/>
              </w:rPr>
              <w:t>千</w:t>
            </w:r>
            <w:r>
              <w:rPr>
                <w:rFonts w:ascii="宋体" w:hAnsi="宋体" w:eastAsia="宋体" w:cs="宋体"/>
                <w:color w:val="auto"/>
                <w:sz w:val="20"/>
                <w:szCs w:val="20"/>
                <w:highlight w:val="none"/>
              </w:rPr>
              <w:t>伏）</w:t>
            </w:r>
          </w:p>
        </w:tc>
        <w:tc>
          <w:tcPr>
            <w:tcW w:w="386" w:type="pct"/>
            <w:tcBorders>
              <w:top w:val="single" w:color="000000" w:sz="4" w:space="0"/>
              <w:left w:val="single" w:color="000000" w:sz="4" w:space="0"/>
              <w:bottom w:val="single" w:color="000000" w:sz="4" w:space="0"/>
              <w:right w:val="single" w:color="000000" w:sz="4" w:space="0"/>
            </w:tcBorders>
            <w:vAlign w:val="center"/>
          </w:tcPr>
          <w:p>
            <w:pPr>
              <w:pStyle w:val="8"/>
              <w:spacing w:before="8" w:line="180" w:lineRule="exact"/>
              <w:jc w:val="center"/>
              <w:rPr>
                <w:color w:val="auto"/>
                <w:sz w:val="18"/>
                <w:szCs w:val="18"/>
                <w:highlight w:val="none"/>
              </w:rPr>
            </w:pPr>
          </w:p>
          <w:p>
            <w:pPr>
              <w:pStyle w:val="8"/>
              <w:ind w:left="107"/>
              <w:jc w:val="center"/>
              <w:rPr>
                <w:rFonts w:ascii="仿宋" w:hAnsi="仿宋" w:eastAsia="仿宋" w:cs="仿宋"/>
                <w:color w:val="auto"/>
                <w:sz w:val="20"/>
                <w:szCs w:val="20"/>
                <w:highlight w:val="none"/>
              </w:rPr>
            </w:pPr>
            <w:r>
              <w:rPr>
                <w:rFonts w:ascii="宋体" w:hAnsi="宋体" w:eastAsia="宋体" w:cs="宋体"/>
                <w:color w:val="auto"/>
                <w:sz w:val="20"/>
                <w:szCs w:val="20"/>
                <w:highlight w:val="none"/>
              </w:rPr>
              <w:t>＜</w:t>
            </w:r>
            <w:r>
              <w:rPr>
                <w:rFonts w:ascii="仿宋" w:hAnsi="仿宋" w:eastAsia="仿宋" w:cs="仿宋"/>
                <w:color w:val="auto"/>
                <w:sz w:val="20"/>
                <w:szCs w:val="20"/>
                <w:highlight w:val="none"/>
              </w:rPr>
              <w:t>1</w:t>
            </w:r>
          </w:p>
        </w:tc>
        <w:tc>
          <w:tcPr>
            <w:tcW w:w="411" w:type="pct"/>
            <w:tcBorders>
              <w:top w:val="single" w:color="000000" w:sz="4" w:space="0"/>
              <w:left w:val="single" w:color="000000" w:sz="4" w:space="0"/>
              <w:bottom w:val="single" w:color="000000" w:sz="4" w:space="0"/>
              <w:right w:val="single" w:color="000000" w:sz="4" w:space="0"/>
            </w:tcBorders>
            <w:vAlign w:val="center"/>
          </w:tcPr>
          <w:p>
            <w:pPr>
              <w:pStyle w:val="8"/>
              <w:spacing w:before="8" w:line="180" w:lineRule="exact"/>
              <w:jc w:val="center"/>
              <w:rPr>
                <w:color w:val="auto"/>
                <w:sz w:val="18"/>
                <w:szCs w:val="18"/>
                <w:highlight w:val="none"/>
              </w:rPr>
            </w:pPr>
          </w:p>
          <w:p>
            <w:pPr>
              <w:pStyle w:val="8"/>
              <w:ind w:left="96"/>
              <w:jc w:val="center"/>
              <w:rPr>
                <w:rFonts w:ascii="仿宋" w:hAnsi="仿宋" w:eastAsia="仿宋" w:cs="仿宋"/>
                <w:color w:val="auto"/>
                <w:sz w:val="20"/>
                <w:szCs w:val="20"/>
                <w:highlight w:val="none"/>
              </w:rPr>
            </w:pPr>
            <w:r>
              <w:rPr>
                <w:rFonts w:ascii="仿宋" w:hAnsi="仿宋" w:eastAsia="仿宋" w:cs="仿宋"/>
                <w:color w:val="auto"/>
                <w:spacing w:val="-2"/>
                <w:sz w:val="20"/>
                <w:szCs w:val="20"/>
                <w:highlight w:val="none"/>
              </w:rPr>
              <w:t>1</w:t>
            </w:r>
            <w:r>
              <w:rPr>
                <w:rFonts w:ascii="宋体" w:hAnsi="宋体" w:eastAsia="宋体" w:cs="宋体"/>
                <w:color w:val="auto"/>
                <w:spacing w:val="2"/>
                <w:sz w:val="20"/>
                <w:szCs w:val="20"/>
                <w:highlight w:val="none"/>
              </w:rPr>
              <w:t>～</w:t>
            </w:r>
            <w:r>
              <w:rPr>
                <w:rFonts w:ascii="仿宋" w:hAnsi="仿宋" w:eastAsia="仿宋" w:cs="仿宋"/>
                <w:color w:val="auto"/>
                <w:spacing w:val="1"/>
                <w:sz w:val="20"/>
                <w:szCs w:val="20"/>
                <w:highlight w:val="none"/>
              </w:rPr>
              <w:t>1</w:t>
            </w:r>
            <w:r>
              <w:rPr>
                <w:rFonts w:ascii="仿宋" w:hAnsi="仿宋" w:eastAsia="仿宋" w:cs="仿宋"/>
                <w:color w:val="auto"/>
                <w:sz w:val="20"/>
                <w:szCs w:val="20"/>
                <w:highlight w:val="none"/>
              </w:rPr>
              <w:t>0</w:t>
            </w:r>
          </w:p>
        </w:tc>
        <w:tc>
          <w:tcPr>
            <w:tcW w:w="493" w:type="pct"/>
            <w:tcBorders>
              <w:top w:val="single" w:color="000000" w:sz="4" w:space="0"/>
              <w:left w:val="single" w:color="000000" w:sz="4" w:space="0"/>
              <w:bottom w:val="single" w:color="000000" w:sz="4" w:space="0"/>
              <w:right w:val="single" w:color="000000" w:sz="4" w:space="0"/>
            </w:tcBorders>
            <w:vAlign w:val="center"/>
          </w:tcPr>
          <w:p>
            <w:pPr>
              <w:pStyle w:val="8"/>
              <w:spacing w:before="8" w:line="180" w:lineRule="exact"/>
              <w:jc w:val="center"/>
              <w:rPr>
                <w:color w:val="auto"/>
                <w:sz w:val="18"/>
                <w:szCs w:val="18"/>
                <w:highlight w:val="none"/>
              </w:rPr>
            </w:pPr>
          </w:p>
          <w:p>
            <w:pPr>
              <w:pStyle w:val="8"/>
              <w:ind w:left="87"/>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35</w:t>
            </w:r>
            <w:r>
              <w:rPr>
                <w:rFonts w:ascii="宋体" w:hAnsi="宋体" w:eastAsia="宋体" w:cs="宋体"/>
                <w:color w:val="auto"/>
                <w:sz w:val="20"/>
                <w:szCs w:val="20"/>
                <w:highlight w:val="none"/>
              </w:rPr>
              <w:t>～</w:t>
            </w:r>
            <w:r>
              <w:rPr>
                <w:rFonts w:ascii="仿宋" w:hAnsi="仿宋" w:eastAsia="仿宋" w:cs="仿宋"/>
                <w:color w:val="auto"/>
                <w:spacing w:val="1"/>
                <w:sz w:val="20"/>
                <w:szCs w:val="20"/>
                <w:highlight w:val="none"/>
              </w:rPr>
              <w:t>11</w:t>
            </w:r>
            <w:r>
              <w:rPr>
                <w:rFonts w:ascii="仿宋" w:hAnsi="仿宋" w:eastAsia="仿宋" w:cs="仿宋"/>
                <w:color w:val="auto"/>
                <w:sz w:val="20"/>
                <w:szCs w:val="20"/>
                <w:highlight w:val="none"/>
              </w:rPr>
              <w:t>0</w:t>
            </w:r>
          </w:p>
        </w:tc>
        <w:tc>
          <w:tcPr>
            <w:tcW w:w="408" w:type="pct"/>
            <w:tcBorders>
              <w:top w:val="single" w:color="000000" w:sz="4" w:space="0"/>
              <w:left w:val="single" w:color="000000" w:sz="4" w:space="0"/>
              <w:bottom w:val="single" w:color="000000" w:sz="4" w:space="0"/>
              <w:right w:val="single" w:color="000000" w:sz="4" w:space="0"/>
            </w:tcBorders>
            <w:vAlign w:val="center"/>
          </w:tcPr>
          <w:p>
            <w:pPr>
              <w:pStyle w:val="8"/>
              <w:spacing w:before="8" w:line="180" w:lineRule="exact"/>
              <w:jc w:val="center"/>
              <w:rPr>
                <w:color w:val="auto"/>
                <w:sz w:val="18"/>
                <w:szCs w:val="18"/>
                <w:highlight w:val="none"/>
              </w:rPr>
            </w:pPr>
          </w:p>
          <w:p>
            <w:pPr>
              <w:pStyle w:val="8"/>
              <w:ind w:left="119"/>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22</w:t>
            </w:r>
            <w:r>
              <w:rPr>
                <w:rFonts w:ascii="仿宋" w:hAnsi="仿宋" w:eastAsia="仿宋" w:cs="仿宋"/>
                <w:color w:val="auto"/>
                <w:sz w:val="20"/>
                <w:szCs w:val="20"/>
                <w:highlight w:val="none"/>
              </w:rPr>
              <w:t>0</w:t>
            </w:r>
          </w:p>
        </w:tc>
        <w:tc>
          <w:tcPr>
            <w:tcW w:w="425" w:type="pct"/>
            <w:tcBorders>
              <w:top w:val="single" w:color="000000" w:sz="4" w:space="0"/>
              <w:left w:val="single" w:color="000000" w:sz="4" w:space="0"/>
              <w:bottom w:val="single" w:color="000000" w:sz="4" w:space="0"/>
              <w:right w:val="single" w:color="000000" w:sz="4" w:space="0"/>
            </w:tcBorders>
            <w:vAlign w:val="center"/>
          </w:tcPr>
          <w:p>
            <w:pPr>
              <w:pStyle w:val="8"/>
              <w:spacing w:before="8" w:line="180" w:lineRule="exact"/>
              <w:jc w:val="center"/>
              <w:rPr>
                <w:color w:val="auto"/>
                <w:sz w:val="18"/>
                <w:szCs w:val="18"/>
                <w:highlight w:val="none"/>
              </w:rPr>
            </w:pPr>
          </w:p>
          <w:p>
            <w:pPr>
              <w:pStyle w:val="8"/>
              <w:ind w:left="120"/>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33</w:t>
            </w:r>
            <w:r>
              <w:rPr>
                <w:rFonts w:ascii="仿宋" w:hAnsi="仿宋" w:eastAsia="仿宋" w:cs="仿宋"/>
                <w:color w:val="auto"/>
                <w:sz w:val="20"/>
                <w:szCs w:val="20"/>
                <w:highlight w:val="none"/>
              </w:rPr>
              <w:t>0</w:t>
            </w:r>
          </w:p>
        </w:tc>
        <w:tc>
          <w:tcPr>
            <w:tcW w:w="425" w:type="pct"/>
            <w:tcBorders>
              <w:top w:val="single" w:color="000000" w:sz="4" w:space="0"/>
              <w:left w:val="single" w:color="000000" w:sz="4" w:space="0"/>
              <w:bottom w:val="single" w:color="000000" w:sz="4" w:space="0"/>
              <w:right w:val="single" w:color="000000" w:sz="4" w:space="0"/>
            </w:tcBorders>
            <w:vAlign w:val="center"/>
          </w:tcPr>
          <w:p>
            <w:pPr>
              <w:pStyle w:val="8"/>
              <w:spacing w:before="8" w:line="180" w:lineRule="exact"/>
              <w:jc w:val="center"/>
              <w:rPr>
                <w:color w:val="auto"/>
                <w:sz w:val="18"/>
                <w:szCs w:val="18"/>
                <w:highlight w:val="none"/>
              </w:rPr>
            </w:pPr>
          </w:p>
          <w:p>
            <w:pPr>
              <w:pStyle w:val="8"/>
              <w:ind w:left="100"/>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50</w:t>
            </w:r>
            <w:r>
              <w:rPr>
                <w:rFonts w:ascii="仿宋" w:hAnsi="仿宋" w:eastAsia="仿宋" w:cs="仿宋"/>
                <w:color w:val="auto"/>
                <w:sz w:val="20"/>
                <w:szCs w:val="20"/>
                <w:highlight w:val="none"/>
              </w:rPr>
              <w:t>0</w:t>
            </w:r>
          </w:p>
        </w:tc>
        <w:tc>
          <w:tcPr>
            <w:tcW w:w="425" w:type="pct"/>
            <w:tcBorders>
              <w:top w:val="single" w:color="000000" w:sz="4" w:space="0"/>
              <w:left w:val="single" w:color="000000" w:sz="4" w:space="0"/>
              <w:bottom w:val="single" w:color="000000" w:sz="4" w:space="0"/>
              <w:right w:val="single" w:color="000000" w:sz="4" w:space="0"/>
            </w:tcBorders>
            <w:vAlign w:val="center"/>
          </w:tcPr>
          <w:p>
            <w:pPr>
              <w:pStyle w:val="8"/>
              <w:spacing w:before="8" w:line="180" w:lineRule="exact"/>
              <w:jc w:val="center"/>
              <w:rPr>
                <w:color w:val="auto"/>
                <w:sz w:val="18"/>
                <w:szCs w:val="18"/>
                <w:highlight w:val="none"/>
              </w:rPr>
            </w:pPr>
          </w:p>
          <w:p>
            <w:pPr>
              <w:pStyle w:val="8"/>
              <w:ind w:left="108"/>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75</w:t>
            </w:r>
            <w:r>
              <w:rPr>
                <w:rFonts w:ascii="仿宋" w:hAnsi="仿宋" w:eastAsia="仿宋" w:cs="仿宋"/>
                <w:color w:val="auto"/>
                <w:sz w:val="20"/>
                <w:szCs w:val="20"/>
                <w:highlight w:val="none"/>
              </w:rPr>
              <w:t>0</w:t>
            </w:r>
          </w:p>
        </w:tc>
        <w:tc>
          <w:tcPr>
            <w:tcW w:w="428" w:type="pct"/>
            <w:tcBorders>
              <w:top w:val="single" w:color="000000" w:sz="4" w:space="0"/>
              <w:left w:val="single" w:color="000000" w:sz="4" w:space="0"/>
              <w:bottom w:val="single" w:color="000000" w:sz="4" w:space="0"/>
              <w:right w:val="single" w:color="000000" w:sz="4" w:space="0"/>
            </w:tcBorders>
            <w:vAlign w:val="center"/>
          </w:tcPr>
          <w:p>
            <w:pPr>
              <w:pStyle w:val="8"/>
              <w:spacing w:before="8" w:line="180" w:lineRule="exact"/>
              <w:jc w:val="center"/>
              <w:rPr>
                <w:color w:val="auto"/>
                <w:sz w:val="18"/>
                <w:szCs w:val="18"/>
                <w:highlight w:val="none"/>
              </w:rPr>
            </w:pPr>
          </w:p>
          <w:p>
            <w:pPr>
              <w:pStyle w:val="8"/>
              <w:ind w:left="100"/>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10</w:t>
            </w:r>
            <w:r>
              <w:rPr>
                <w:rFonts w:ascii="仿宋" w:hAnsi="仿宋" w:eastAsia="仿宋" w:cs="仿宋"/>
                <w:color w:val="auto"/>
                <w:spacing w:val="-2"/>
                <w:sz w:val="20"/>
                <w:szCs w:val="20"/>
                <w:highlight w:val="none"/>
              </w:rPr>
              <w:t>0</w:t>
            </w:r>
            <w:r>
              <w:rPr>
                <w:rFonts w:ascii="仿宋" w:hAnsi="仿宋" w:eastAsia="仿宋" w:cs="仿宋"/>
                <w:color w:val="auto"/>
                <w:sz w:val="20"/>
                <w:szCs w:val="20"/>
                <w:highlight w:val="none"/>
              </w:rPr>
              <w:t>0</w:t>
            </w:r>
          </w:p>
        </w:tc>
      </w:tr>
      <w:tr>
        <w:tblPrEx>
          <w:tblCellMar>
            <w:top w:w="0" w:type="dxa"/>
            <w:left w:w="0" w:type="dxa"/>
            <w:bottom w:w="0" w:type="dxa"/>
            <w:right w:w="0" w:type="dxa"/>
          </w:tblCellMar>
        </w:tblPrEx>
        <w:trPr>
          <w:trHeight w:val="769" w:hRule="exact"/>
        </w:trPr>
        <w:tc>
          <w:tcPr>
            <w:tcW w:w="1596" w:type="pct"/>
            <w:tcBorders>
              <w:top w:val="single" w:color="000000" w:sz="4" w:space="0"/>
              <w:left w:val="single" w:color="000000" w:sz="4" w:space="0"/>
              <w:bottom w:val="single" w:color="000000" w:sz="4" w:space="0"/>
              <w:right w:val="single" w:color="000000" w:sz="4" w:space="0"/>
            </w:tcBorders>
            <w:vAlign w:val="center"/>
          </w:tcPr>
          <w:p>
            <w:pPr>
              <w:pStyle w:val="8"/>
              <w:spacing w:before="20" w:line="273" w:lineRule="auto"/>
              <w:ind w:left="307" w:right="159" w:hanging="152"/>
              <w:jc w:val="center"/>
              <w:rPr>
                <w:rFonts w:ascii="宋体" w:hAnsi="宋体" w:eastAsia="宋体" w:cs="宋体"/>
                <w:color w:val="auto"/>
                <w:sz w:val="20"/>
                <w:szCs w:val="20"/>
                <w:highlight w:val="none"/>
              </w:rPr>
            </w:pPr>
            <w:r>
              <w:rPr>
                <w:rFonts w:ascii="宋体" w:hAnsi="宋体" w:eastAsia="宋体" w:cs="宋体"/>
                <w:color w:val="auto"/>
                <w:w w:val="95"/>
                <w:sz w:val="20"/>
                <w:szCs w:val="20"/>
                <w:highlight w:val="none"/>
              </w:rPr>
              <w:t>最</w:t>
            </w:r>
            <w:r>
              <w:rPr>
                <w:rFonts w:ascii="宋体" w:hAnsi="宋体" w:eastAsia="宋体" w:cs="宋体"/>
                <w:color w:val="auto"/>
                <w:spacing w:val="1"/>
                <w:w w:val="95"/>
                <w:sz w:val="20"/>
                <w:szCs w:val="20"/>
                <w:highlight w:val="none"/>
              </w:rPr>
              <w:t>小</w:t>
            </w:r>
            <w:r>
              <w:rPr>
                <w:rFonts w:ascii="宋体" w:hAnsi="宋体" w:eastAsia="宋体" w:cs="宋体"/>
                <w:color w:val="auto"/>
                <w:w w:val="95"/>
                <w:sz w:val="20"/>
                <w:szCs w:val="20"/>
                <w:highlight w:val="none"/>
              </w:rPr>
              <w:t>垂直距</w:t>
            </w:r>
            <w:r>
              <w:rPr>
                <w:rFonts w:ascii="宋体" w:hAnsi="宋体" w:eastAsia="宋体" w:cs="宋体"/>
                <w:color w:val="auto"/>
                <w:sz w:val="20"/>
                <w:szCs w:val="20"/>
                <w:highlight w:val="none"/>
              </w:rPr>
              <w:t>离（</w:t>
            </w:r>
            <w:r>
              <w:rPr>
                <w:rFonts w:ascii="宋体" w:hAnsi="宋体" w:eastAsia="宋体" w:cs="宋体"/>
                <w:color w:val="auto"/>
                <w:spacing w:val="1"/>
                <w:sz w:val="20"/>
                <w:szCs w:val="20"/>
                <w:highlight w:val="none"/>
              </w:rPr>
              <w:t>m</w:t>
            </w:r>
            <w:r>
              <w:rPr>
                <w:rFonts w:ascii="宋体" w:hAnsi="宋体" w:eastAsia="宋体" w:cs="宋体"/>
                <w:color w:val="auto"/>
                <w:sz w:val="20"/>
                <w:szCs w:val="20"/>
                <w:highlight w:val="none"/>
              </w:rPr>
              <w:t>）</w:t>
            </w:r>
          </w:p>
        </w:tc>
        <w:tc>
          <w:tcPr>
            <w:tcW w:w="386" w:type="pct"/>
            <w:tcBorders>
              <w:top w:val="single" w:color="000000" w:sz="4" w:space="0"/>
              <w:left w:val="single" w:color="000000" w:sz="4" w:space="0"/>
              <w:bottom w:val="single" w:color="000000" w:sz="4" w:space="0"/>
              <w:right w:val="single" w:color="000000" w:sz="4" w:space="0"/>
            </w:tcBorders>
            <w:vAlign w:val="center"/>
          </w:tcPr>
          <w:p>
            <w:pPr>
              <w:pStyle w:val="8"/>
              <w:spacing w:before="8" w:line="180" w:lineRule="exact"/>
              <w:jc w:val="center"/>
              <w:rPr>
                <w:color w:val="auto"/>
                <w:sz w:val="18"/>
                <w:szCs w:val="18"/>
                <w:highlight w:val="none"/>
              </w:rPr>
            </w:pPr>
          </w:p>
          <w:p>
            <w:pPr>
              <w:pStyle w:val="8"/>
              <w:ind w:left="107"/>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1.</w:t>
            </w:r>
            <w:r>
              <w:rPr>
                <w:rFonts w:ascii="仿宋" w:hAnsi="仿宋" w:eastAsia="仿宋" w:cs="仿宋"/>
                <w:color w:val="auto"/>
                <w:sz w:val="20"/>
                <w:szCs w:val="20"/>
                <w:highlight w:val="none"/>
              </w:rPr>
              <w:t>0</w:t>
            </w:r>
          </w:p>
        </w:tc>
        <w:tc>
          <w:tcPr>
            <w:tcW w:w="411" w:type="pct"/>
            <w:tcBorders>
              <w:top w:val="single" w:color="000000" w:sz="4" w:space="0"/>
              <w:left w:val="single" w:color="000000" w:sz="4" w:space="0"/>
              <w:bottom w:val="single" w:color="000000" w:sz="4" w:space="0"/>
              <w:right w:val="single" w:color="000000" w:sz="4" w:space="0"/>
            </w:tcBorders>
            <w:vAlign w:val="center"/>
          </w:tcPr>
          <w:p>
            <w:pPr>
              <w:pStyle w:val="8"/>
              <w:spacing w:before="8" w:line="180" w:lineRule="exact"/>
              <w:jc w:val="center"/>
              <w:rPr>
                <w:color w:val="auto"/>
                <w:sz w:val="18"/>
                <w:szCs w:val="18"/>
                <w:highlight w:val="none"/>
              </w:rPr>
            </w:pPr>
          </w:p>
          <w:p>
            <w:pPr>
              <w:pStyle w:val="8"/>
              <w:ind w:left="194"/>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1.</w:t>
            </w:r>
            <w:r>
              <w:rPr>
                <w:rFonts w:ascii="仿宋" w:hAnsi="仿宋" w:eastAsia="仿宋" w:cs="仿宋"/>
                <w:color w:val="auto"/>
                <w:sz w:val="20"/>
                <w:szCs w:val="20"/>
                <w:highlight w:val="none"/>
              </w:rPr>
              <w:t>5</w:t>
            </w:r>
          </w:p>
        </w:tc>
        <w:tc>
          <w:tcPr>
            <w:tcW w:w="493" w:type="pct"/>
            <w:tcBorders>
              <w:top w:val="single" w:color="000000" w:sz="4" w:space="0"/>
              <w:left w:val="single" w:color="000000" w:sz="4" w:space="0"/>
              <w:bottom w:val="single" w:color="000000" w:sz="4" w:space="0"/>
              <w:right w:val="single" w:color="000000" w:sz="4" w:space="0"/>
            </w:tcBorders>
            <w:vAlign w:val="center"/>
          </w:tcPr>
          <w:p>
            <w:pPr>
              <w:pStyle w:val="8"/>
              <w:spacing w:before="8" w:line="180" w:lineRule="exact"/>
              <w:jc w:val="center"/>
              <w:rPr>
                <w:color w:val="auto"/>
                <w:sz w:val="18"/>
                <w:szCs w:val="18"/>
                <w:highlight w:val="none"/>
              </w:rPr>
            </w:pPr>
          </w:p>
          <w:p>
            <w:pPr>
              <w:pStyle w:val="8"/>
              <w:ind w:left="288"/>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3.</w:t>
            </w:r>
            <w:r>
              <w:rPr>
                <w:rFonts w:ascii="仿宋" w:hAnsi="仿宋" w:eastAsia="仿宋" w:cs="仿宋"/>
                <w:color w:val="auto"/>
                <w:sz w:val="20"/>
                <w:szCs w:val="20"/>
                <w:highlight w:val="none"/>
              </w:rPr>
              <w:t>0</w:t>
            </w:r>
          </w:p>
        </w:tc>
        <w:tc>
          <w:tcPr>
            <w:tcW w:w="408" w:type="pct"/>
            <w:tcBorders>
              <w:top w:val="single" w:color="000000" w:sz="4" w:space="0"/>
              <w:left w:val="single" w:color="000000" w:sz="4" w:space="0"/>
              <w:bottom w:val="single" w:color="000000" w:sz="4" w:space="0"/>
              <w:right w:val="single" w:color="000000" w:sz="4" w:space="0"/>
            </w:tcBorders>
            <w:vAlign w:val="center"/>
          </w:tcPr>
          <w:p>
            <w:pPr>
              <w:pStyle w:val="8"/>
              <w:spacing w:before="8" w:line="180" w:lineRule="exact"/>
              <w:jc w:val="center"/>
              <w:rPr>
                <w:color w:val="auto"/>
                <w:sz w:val="18"/>
                <w:szCs w:val="18"/>
                <w:highlight w:val="none"/>
              </w:rPr>
            </w:pPr>
          </w:p>
          <w:p>
            <w:pPr>
              <w:pStyle w:val="8"/>
              <w:ind w:left="119"/>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3.</w:t>
            </w:r>
            <w:r>
              <w:rPr>
                <w:rFonts w:ascii="仿宋" w:hAnsi="仿宋" w:eastAsia="仿宋" w:cs="仿宋"/>
                <w:color w:val="auto"/>
                <w:sz w:val="20"/>
                <w:szCs w:val="20"/>
                <w:highlight w:val="none"/>
              </w:rPr>
              <w:t>5</w:t>
            </w:r>
          </w:p>
        </w:tc>
        <w:tc>
          <w:tcPr>
            <w:tcW w:w="425" w:type="pct"/>
            <w:tcBorders>
              <w:top w:val="single" w:color="000000" w:sz="4" w:space="0"/>
              <w:left w:val="single" w:color="000000" w:sz="4" w:space="0"/>
              <w:bottom w:val="single" w:color="000000" w:sz="4" w:space="0"/>
              <w:right w:val="single" w:color="000000" w:sz="4" w:space="0"/>
            </w:tcBorders>
            <w:vAlign w:val="center"/>
          </w:tcPr>
          <w:p>
            <w:pPr>
              <w:pStyle w:val="8"/>
              <w:spacing w:before="8" w:line="180" w:lineRule="exact"/>
              <w:jc w:val="center"/>
              <w:rPr>
                <w:color w:val="auto"/>
                <w:sz w:val="18"/>
                <w:szCs w:val="18"/>
                <w:highlight w:val="none"/>
              </w:rPr>
            </w:pPr>
          </w:p>
          <w:p>
            <w:pPr>
              <w:pStyle w:val="8"/>
              <w:ind w:left="120"/>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4.</w:t>
            </w:r>
            <w:r>
              <w:rPr>
                <w:rFonts w:ascii="仿宋" w:hAnsi="仿宋" w:eastAsia="仿宋" w:cs="仿宋"/>
                <w:color w:val="auto"/>
                <w:sz w:val="20"/>
                <w:szCs w:val="20"/>
                <w:highlight w:val="none"/>
              </w:rPr>
              <w:t>5</w:t>
            </w:r>
          </w:p>
        </w:tc>
        <w:tc>
          <w:tcPr>
            <w:tcW w:w="425" w:type="pct"/>
            <w:tcBorders>
              <w:top w:val="single" w:color="000000" w:sz="4" w:space="0"/>
              <w:left w:val="single" w:color="000000" w:sz="4" w:space="0"/>
              <w:bottom w:val="single" w:color="000000" w:sz="4" w:space="0"/>
              <w:right w:val="single" w:color="000000" w:sz="4" w:space="0"/>
            </w:tcBorders>
            <w:vAlign w:val="center"/>
          </w:tcPr>
          <w:p>
            <w:pPr>
              <w:pStyle w:val="8"/>
              <w:spacing w:before="8" w:line="180" w:lineRule="exact"/>
              <w:jc w:val="center"/>
              <w:rPr>
                <w:color w:val="auto"/>
                <w:sz w:val="18"/>
                <w:szCs w:val="18"/>
                <w:highlight w:val="none"/>
              </w:rPr>
            </w:pPr>
          </w:p>
          <w:p>
            <w:pPr>
              <w:pStyle w:val="8"/>
              <w:ind w:left="100"/>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7.</w:t>
            </w:r>
            <w:r>
              <w:rPr>
                <w:rFonts w:ascii="仿宋" w:hAnsi="仿宋" w:eastAsia="仿宋" w:cs="仿宋"/>
                <w:color w:val="auto"/>
                <w:sz w:val="20"/>
                <w:szCs w:val="20"/>
                <w:highlight w:val="none"/>
              </w:rPr>
              <w:t>0</w:t>
            </w:r>
          </w:p>
        </w:tc>
        <w:tc>
          <w:tcPr>
            <w:tcW w:w="425" w:type="pct"/>
            <w:tcBorders>
              <w:top w:val="single" w:color="000000" w:sz="4" w:space="0"/>
              <w:left w:val="single" w:color="000000" w:sz="4" w:space="0"/>
              <w:bottom w:val="single" w:color="000000" w:sz="4" w:space="0"/>
              <w:right w:val="single" w:color="000000" w:sz="4" w:space="0"/>
            </w:tcBorders>
            <w:vAlign w:val="center"/>
          </w:tcPr>
          <w:p>
            <w:pPr>
              <w:pStyle w:val="8"/>
              <w:spacing w:before="8" w:line="180" w:lineRule="exact"/>
              <w:jc w:val="center"/>
              <w:rPr>
                <w:color w:val="auto"/>
                <w:sz w:val="18"/>
                <w:szCs w:val="18"/>
                <w:highlight w:val="none"/>
              </w:rPr>
            </w:pPr>
          </w:p>
          <w:p>
            <w:pPr>
              <w:pStyle w:val="8"/>
              <w:ind w:left="108"/>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8.</w:t>
            </w:r>
            <w:r>
              <w:rPr>
                <w:rFonts w:ascii="仿宋" w:hAnsi="仿宋" w:eastAsia="仿宋" w:cs="仿宋"/>
                <w:color w:val="auto"/>
                <w:sz w:val="20"/>
                <w:szCs w:val="20"/>
                <w:highlight w:val="none"/>
              </w:rPr>
              <w:t>5</w:t>
            </w:r>
          </w:p>
        </w:tc>
        <w:tc>
          <w:tcPr>
            <w:tcW w:w="428" w:type="pct"/>
            <w:tcBorders>
              <w:top w:val="single" w:color="000000" w:sz="4" w:space="0"/>
              <w:left w:val="single" w:color="000000" w:sz="4" w:space="0"/>
              <w:bottom w:val="single" w:color="000000" w:sz="4" w:space="0"/>
              <w:right w:val="single" w:color="000000" w:sz="4" w:space="0"/>
            </w:tcBorders>
            <w:vAlign w:val="center"/>
          </w:tcPr>
          <w:p>
            <w:pPr>
              <w:pStyle w:val="8"/>
              <w:spacing w:before="8" w:line="180" w:lineRule="exact"/>
              <w:jc w:val="center"/>
              <w:rPr>
                <w:color w:val="auto"/>
                <w:sz w:val="18"/>
                <w:szCs w:val="18"/>
                <w:highlight w:val="none"/>
              </w:rPr>
            </w:pPr>
          </w:p>
          <w:p>
            <w:pPr>
              <w:pStyle w:val="8"/>
              <w:ind w:left="100"/>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16</w:t>
            </w:r>
            <w:r>
              <w:rPr>
                <w:rFonts w:ascii="仿宋" w:hAnsi="仿宋" w:eastAsia="仿宋" w:cs="仿宋"/>
                <w:color w:val="auto"/>
                <w:spacing w:val="-2"/>
                <w:sz w:val="20"/>
                <w:szCs w:val="20"/>
                <w:highlight w:val="none"/>
              </w:rPr>
              <w:t>.</w:t>
            </w:r>
            <w:r>
              <w:rPr>
                <w:rFonts w:ascii="仿宋" w:hAnsi="仿宋" w:eastAsia="仿宋" w:cs="仿宋"/>
                <w:color w:val="auto"/>
                <w:sz w:val="20"/>
                <w:szCs w:val="20"/>
                <w:highlight w:val="none"/>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.4.2</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植物与地下管线之间的安全距离应符合下列规定：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1. </w:t>
      </w:r>
      <w:r>
        <w:rPr>
          <w:rFonts w:hint="eastAsia" w:ascii="仿宋_GB2312" w:hAnsi="仿宋_GB2312" w:eastAsia="仿宋_GB2312" w:cs="仿宋_GB2312"/>
          <w:color w:val="auto"/>
          <w:sz w:val="32"/>
          <w:szCs w:val="32"/>
          <w:highlight w:val="none"/>
        </w:rPr>
        <w:t>植物与地下管线之间的最小水平距离应符合表3的规定；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表3 植物与地下管线之间最小水平距离（m）</w:t>
      </w:r>
    </w:p>
    <w:p>
      <w:pPr>
        <w:spacing w:before="10" w:line="70" w:lineRule="exact"/>
        <w:rPr>
          <w:color w:val="auto"/>
          <w:sz w:val="7"/>
          <w:szCs w:val="7"/>
          <w:highlight w:val="none"/>
          <w:lang w:eastAsia="zh-CN"/>
        </w:rPr>
      </w:pPr>
    </w:p>
    <w:tbl>
      <w:tblPr>
        <w:tblStyle w:val="9"/>
        <w:tblW w:w="4998" w:type="pct"/>
        <w:tblInd w:w="0" w:type="dxa"/>
        <w:tblLayout w:type="autofit"/>
        <w:tblCellMar>
          <w:top w:w="0" w:type="dxa"/>
          <w:left w:w="0" w:type="dxa"/>
          <w:bottom w:w="0" w:type="dxa"/>
          <w:right w:w="0" w:type="dxa"/>
        </w:tblCellMar>
      </w:tblPr>
      <w:tblGrid>
        <w:gridCol w:w="2652"/>
        <w:gridCol w:w="2054"/>
        <w:gridCol w:w="2201"/>
        <w:gridCol w:w="1832"/>
      </w:tblGrid>
      <w:tr>
        <w:trPr>
          <w:trHeight w:val="432" w:hRule="exact"/>
        </w:trPr>
        <w:tc>
          <w:tcPr>
            <w:tcW w:w="1517" w:type="pct"/>
            <w:tcBorders>
              <w:top w:val="single" w:color="000000" w:sz="4" w:space="0"/>
              <w:left w:val="single" w:color="000000" w:sz="4" w:space="0"/>
              <w:bottom w:val="single" w:color="000000" w:sz="4" w:space="0"/>
              <w:right w:val="single" w:color="000000" w:sz="4" w:space="0"/>
            </w:tcBorders>
            <w:vAlign w:val="center"/>
          </w:tcPr>
          <w:p>
            <w:pPr>
              <w:pStyle w:val="8"/>
              <w:spacing w:before="19"/>
              <w:ind w:right="1"/>
              <w:jc w:val="center"/>
              <w:rPr>
                <w:rFonts w:ascii="宋体" w:hAnsi="宋体" w:eastAsia="宋体" w:cs="宋体"/>
                <w:b/>
                <w:bCs/>
                <w:color w:val="auto"/>
                <w:sz w:val="20"/>
                <w:szCs w:val="20"/>
                <w:highlight w:val="none"/>
              </w:rPr>
            </w:pPr>
            <w:r>
              <w:rPr>
                <w:rFonts w:ascii="宋体" w:hAnsi="宋体" w:eastAsia="宋体" w:cs="宋体"/>
                <w:b/>
                <w:bCs/>
                <w:color w:val="auto"/>
                <w:sz w:val="20"/>
                <w:szCs w:val="20"/>
                <w:highlight w:val="none"/>
              </w:rPr>
              <w:t>名称</w:t>
            </w:r>
          </w:p>
        </w:tc>
        <w:tc>
          <w:tcPr>
            <w:tcW w:w="1175" w:type="pct"/>
            <w:tcBorders>
              <w:top w:val="single" w:color="000000" w:sz="4" w:space="0"/>
              <w:left w:val="single" w:color="000000" w:sz="4" w:space="0"/>
              <w:bottom w:val="single" w:color="000000" w:sz="4" w:space="0"/>
              <w:right w:val="single" w:color="000000" w:sz="4" w:space="0"/>
            </w:tcBorders>
            <w:vAlign w:val="center"/>
          </w:tcPr>
          <w:p>
            <w:pPr>
              <w:pStyle w:val="8"/>
              <w:spacing w:before="19"/>
              <w:ind w:left="320"/>
              <w:jc w:val="center"/>
              <w:rPr>
                <w:rFonts w:ascii="宋体" w:hAnsi="宋体" w:eastAsia="宋体" w:cs="宋体"/>
                <w:b/>
                <w:bCs/>
                <w:color w:val="auto"/>
                <w:sz w:val="20"/>
                <w:szCs w:val="20"/>
                <w:highlight w:val="none"/>
              </w:rPr>
            </w:pPr>
            <w:r>
              <w:rPr>
                <w:rFonts w:ascii="宋体" w:hAnsi="宋体" w:eastAsia="宋体" w:cs="宋体"/>
                <w:b/>
                <w:bCs/>
                <w:color w:val="auto"/>
                <w:sz w:val="20"/>
                <w:szCs w:val="20"/>
                <w:highlight w:val="none"/>
              </w:rPr>
              <w:t>新</w:t>
            </w:r>
            <w:r>
              <w:rPr>
                <w:rFonts w:ascii="宋体" w:hAnsi="宋体" w:eastAsia="宋体" w:cs="宋体"/>
                <w:b/>
                <w:bCs/>
                <w:color w:val="auto"/>
                <w:spacing w:val="2"/>
                <w:sz w:val="20"/>
                <w:szCs w:val="20"/>
                <w:highlight w:val="none"/>
              </w:rPr>
              <w:t>植</w:t>
            </w:r>
            <w:r>
              <w:rPr>
                <w:rFonts w:ascii="宋体" w:hAnsi="宋体" w:eastAsia="宋体" w:cs="宋体"/>
                <w:b/>
                <w:bCs/>
                <w:color w:val="auto"/>
                <w:sz w:val="20"/>
                <w:szCs w:val="20"/>
                <w:highlight w:val="none"/>
              </w:rPr>
              <w:t>乔木</w:t>
            </w:r>
          </w:p>
        </w:tc>
        <w:tc>
          <w:tcPr>
            <w:tcW w:w="1259" w:type="pct"/>
            <w:tcBorders>
              <w:top w:val="single" w:color="000000" w:sz="4" w:space="0"/>
              <w:left w:val="single" w:color="000000" w:sz="4" w:space="0"/>
              <w:bottom w:val="single" w:color="000000" w:sz="4" w:space="0"/>
              <w:right w:val="single" w:color="000000" w:sz="4" w:space="0"/>
            </w:tcBorders>
            <w:vAlign w:val="center"/>
          </w:tcPr>
          <w:p>
            <w:pPr>
              <w:pStyle w:val="8"/>
              <w:spacing w:before="19"/>
              <w:ind w:left="370"/>
              <w:jc w:val="center"/>
              <w:rPr>
                <w:rFonts w:ascii="宋体" w:hAnsi="宋体" w:eastAsia="宋体" w:cs="宋体"/>
                <w:b/>
                <w:bCs/>
                <w:color w:val="auto"/>
                <w:sz w:val="20"/>
                <w:szCs w:val="20"/>
                <w:highlight w:val="none"/>
              </w:rPr>
            </w:pPr>
            <w:r>
              <w:rPr>
                <w:rFonts w:ascii="宋体" w:hAnsi="宋体" w:eastAsia="宋体" w:cs="宋体"/>
                <w:b/>
                <w:bCs/>
                <w:color w:val="auto"/>
                <w:sz w:val="20"/>
                <w:szCs w:val="20"/>
                <w:highlight w:val="none"/>
              </w:rPr>
              <w:t>现</w:t>
            </w:r>
            <w:r>
              <w:rPr>
                <w:rFonts w:ascii="宋体" w:hAnsi="宋体" w:eastAsia="宋体" w:cs="宋体"/>
                <w:b/>
                <w:bCs/>
                <w:color w:val="auto"/>
                <w:spacing w:val="2"/>
                <w:sz w:val="20"/>
                <w:szCs w:val="20"/>
                <w:highlight w:val="none"/>
              </w:rPr>
              <w:t>状</w:t>
            </w:r>
            <w:r>
              <w:rPr>
                <w:rFonts w:ascii="宋体" w:hAnsi="宋体" w:eastAsia="宋体" w:cs="宋体"/>
                <w:b/>
                <w:bCs/>
                <w:color w:val="auto"/>
                <w:sz w:val="20"/>
                <w:szCs w:val="20"/>
                <w:highlight w:val="none"/>
              </w:rPr>
              <w:t>乔木</w:t>
            </w:r>
          </w:p>
        </w:tc>
        <w:tc>
          <w:tcPr>
            <w:tcW w:w="1047" w:type="pct"/>
            <w:tcBorders>
              <w:top w:val="single" w:color="000000" w:sz="4" w:space="0"/>
              <w:left w:val="single" w:color="000000" w:sz="4" w:space="0"/>
              <w:bottom w:val="single" w:color="000000" w:sz="4" w:space="0"/>
              <w:right w:val="single" w:color="000000" w:sz="4" w:space="0"/>
            </w:tcBorders>
            <w:vAlign w:val="center"/>
          </w:tcPr>
          <w:p>
            <w:pPr>
              <w:pStyle w:val="8"/>
              <w:spacing w:before="19"/>
              <w:ind w:left="140"/>
              <w:jc w:val="center"/>
              <w:rPr>
                <w:rFonts w:ascii="宋体" w:hAnsi="宋体" w:eastAsia="宋体" w:cs="宋体"/>
                <w:b/>
                <w:bCs/>
                <w:color w:val="auto"/>
                <w:sz w:val="20"/>
                <w:szCs w:val="20"/>
                <w:highlight w:val="none"/>
              </w:rPr>
            </w:pPr>
            <w:r>
              <w:rPr>
                <w:rFonts w:ascii="宋体" w:hAnsi="宋体" w:eastAsia="宋体" w:cs="宋体"/>
                <w:b/>
                <w:bCs/>
                <w:color w:val="auto"/>
                <w:sz w:val="20"/>
                <w:szCs w:val="20"/>
                <w:highlight w:val="none"/>
              </w:rPr>
              <w:t>灌</w:t>
            </w:r>
            <w:r>
              <w:rPr>
                <w:rFonts w:ascii="宋体" w:hAnsi="宋体" w:eastAsia="宋体" w:cs="宋体"/>
                <w:b/>
                <w:bCs/>
                <w:color w:val="auto"/>
                <w:spacing w:val="2"/>
                <w:sz w:val="20"/>
                <w:szCs w:val="20"/>
                <w:highlight w:val="none"/>
              </w:rPr>
              <w:t>木</w:t>
            </w:r>
            <w:r>
              <w:rPr>
                <w:rFonts w:ascii="宋体" w:hAnsi="宋体" w:eastAsia="宋体" w:cs="宋体"/>
                <w:b/>
                <w:bCs/>
                <w:color w:val="auto"/>
                <w:sz w:val="20"/>
                <w:szCs w:val="20"/>
                <w:highlight w:val="none"/>
              </w:rPr>
              <w:t>或绿篱</w:t>
            </w:r>
          </w:p>
        </w:tc>
      </w:tr>
      <w:tr>
        <w:tblPrEx>
          <w:tblCellMar>
            <w:top w:w="0" w:type="dxa"/>
            <w:left w:w="0" w:type="dxa"/>
            <w:bottom w:w="0" w:type="dxa"/>
            <w:right w:w="0" w:type="dxa"/>
          </w:tblCellMar>
        </w:tblPrEx>
        <w:trPr>
          <w:trHeight w:val="432" w:hRule="exact"/>
        </w:trPr>
        <w:tc>
          <w:tcPr>
            <w:tcW w:w="1517" w:type="pct"/>
            <w:tcBorders>
              <w:top w:val="single" w:color="000000" w:sz="4" w:space="0"/>
              <w:left w:val="single" w:color="000000" w:sz="4" w:space="0"/>
              <w:bottom w:val="single" w:color="000000" w:sz="4" w:space="0"/>
              <w:right w:val="single" w:color="000000" w:sz="4" w:space="0"/>
            </w:tcBorders>
            <w:vAlign w:val="center"/>
          </w:tcPr>
          <w:p>
            <w:pPr>
              <w:pStyle w:val="8"/>
              <w:spacing w:before="19"/>
              <w:jc w:val="center"/>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电</w:t>
            </w:r>
            <w:r>
              <w:rPr>
                <w:rFonts w:hint="eastAsia" w:asciiTheme="majorEastAsia" w:hAnsiTheme="majorEastAsia" w:eastAsiaTheme="majorEastAsia" w:cstheme="majorEastAsia"/>
                <w:color w:val="auto"/>
                <w:spacing w:val="2"/>
                <w:sz w:val="20"/>
                <w:szCs w:val="20"/>
                <w:highlight w:val="none"/>
              </w:rPr>
              <w:t>力</w:t>
            </w:r>
            <w:r>
              <w:rPr>
                <w:rFonts w:hint="eastAsia" w:asciiTheme="majorEastAsia" w:hAnsiTheme="majorEastAsia" w:eastAsiaTheme="majorEastAsia" w:cstheme="majorEastAsia"/>
                <w:color w:val="auto"/>
                <w:sz w:val="20"/>
                <w:szCs w:val="20"/>
                <w:highlight w:val="none"/>
              </w:rPr>
              <w:t>电缆</w:t>
            </w:r>
          </w:p>
        </w:tc>
        <w:tc>
          <w:tcPr>
            <w:tcW w:w="1175" w:type="pct"/>
            <w:tcBorders>
              <w:top w:val="single" w:color="000000" w:sz="4" w:space="0"/>
              <w:left w:val="single" w:color="000000" w:sz="4" w:space="0"/>
              <w:bottom w:val="single" w:color="000000" w:sz="4" w:space="0"/>
              <w:right w:val="single" w:color="000000" w:sz="4" w:space="0"/>
            </w:tcBorders>
            <w:vAlign w:val="center"/>
          </w:tcPr>
          <w:p>
            <w:pPr>
              <w:pStyle w:val="8"/>
              <w:spacing w:before="19"/>
              <w:ind w:left="550" w:right="549"/>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1.</w:t>
            </w:r>
            <w:r>
              <w:rPr>
                <w:rFonts w:ascii="仿宋" w:hAnsi="仿宋" w:eastAsia="仿宋" w:cs="仿宋"/>
                <w:color w:val="auto"/>
                <w:sz w:val="20"/>
                <w:szCs w:val="20"/>
                <w:highlight w:val="none"/>
              </w:rPr>
              <w:t>5</w:t>
            </w:r>
          </w:p>
        </w:tc>
        <w:tc>
          <w:tcPr>
            <w:tcW w:w="1259" w:type="pct"/>
            <w:tcBorders>
              <w:top w:val="single" w:color="000000" w:sz="4" w:space="0"/>
              <w:left w:val="single" w:color="000000" w:sz="4" w:space="0"/>
              <w:bottom w:val="single" w:color="000000" w:sz="4" w:space="0"/>
              <w:right w:val="single" w:color="000000" w:sz="4" w:space="0"/>
            </w:tcBorders>
            <w:vAlign w:val="center"/>
          </w:tcPr>
          <w:p>
            <w:pPr>
              <w:pStyle w:val="8"/>
              <w:spacing w:before="19"/>
              <w:ind w:left="600" w:right="602"/>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3.</w:t>
            </w:r>
            <w:r>
              <w:rPr>
                <w:rFonts w:ascii="仿宋" w:hAnsi="仿宋" w:eastAsia="仿宋" w:cs="仿宋"/>
                <w:color w:val="auto"/>
                <w:sz w:val="20"/>
                <w:szCs w:val="20"/>
                <w:highlight w:val="none"/>
              </w:rPr>
              <w:t>5</w:t>
            </w:r>
          </w:p>
        </w:tc>
        <w:tc>
          <w:tcPr>
            <w:tcW w:w="1047" w:type="pct"/>
            <w:tcBorders>
              <w:top w:val="single" w:color="000000" w:sz="4" w:space="0"/>
              <w:left w:val="single" w:color="000000" w:sz="4" w:space="0"/>
              <w:bottom w:val="single" w:color="000000" w:sz="4" w:space="0"/>
              <w:right w:val="single" w:color="000000" w:sz="4" w:space="0"/>
            </w:tcBorders>
            <w:vAlign w:val="center"/>
          </w:tcPr>
          <w:p>
            <w:pPr>
              <w:pStyle w:val="8"/>
              <w:spacing w:before="19"/>
              <w:ind w:left="471" w:right="471"/>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0.</w:t>
            </w:r>
            <w:r>
              <w:rPr>
                <w:rFonts w:ascii="仿宋" w:hAnsi="仿宋" w:eastAsia="仿宋" w:cs="仿宋"/>
                <w:color w:val="auto"/>
                <w:sz w:val="20"/>
                <w:szCs w:val="20"/>
                <w:highlight w:val="none"/>
              </w:rPr>
              <w:t>5</w:t>
            </w:r>
          </w:p>
        </w:tc>
      </w:tr>
      <w:tr>
        <w:trPr>
          <w:trHeight w:val="432" w:hRule="exact"/>
        </w:trPr>
        <w:tc>
          <w:tcPr>
            <w:tcW w:w="1517" w:type="pct"/>
            <w:tcBorders>
              <w:top w:val="single" w:color="000000" w:sz="4" w:space="0"/>
              <w:left w:val="single" w:color="000000" w:sz="4" w:space="0"/>
              <w:bottom w:val="single" w:color="000000" w:sz="4" w:space="0"/>
              <w:right w:val="single" w:color="000000" w:sz="4" w:space="0"/>
            </w:tcBorders>
            <w:vAlign w:val="center"/>
          </w:tcPr>
          <w:p>
            <w:pPr>
              <w:pStyle w:val="8"/>
              <w:spacing w:before="19"/>
              <w:jc w:val="center"/>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通信电缆</w:t>
            </w:r>
          </w:p>
        </w:tc>
        <w:tc>
          <w:tcPr>
            <w:tcW w:w="1175" w:type="pct"/>
            <w:tcBorders>
              <w:top w:val="single" w:color="000000" w:sz="4" w:space="0"/>
              <w:left w:val="single" w:color="000000" w:sz="4" w:space="0"/>
              <w:bottom w:val="single" w:color="000000" w:sz="4" w:space="0"/>
              <w:right w:val="single" w:color="000000" w:sz="4" w:space="0"/>
            </w:tcBorders>
            <w:vAlign w:val="center"/>
          </w:tcPr>
          <w:p>
            <w:pPr>
              <w:pStyle w:val="8"/>
              <w:spacing w:before="19"/>
              <w:ind w:left="550" w:right="549"/>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1.</w:t>
            </w:r>
            <w:r>
              <w:rPr>
                <w:rFonts w:ascii="仿宋" w:hAnsi="仿宋" w:eastAsia="仿宋" w:cs="仿宋"/>
                <w:color w:val="auto"/>
                <w:sz w:val="20"/>
                <w:szCs w:val="20"/>
                <w:highlight w:val="none"/>
              </w:rPr>
              <w:t>5</w:t>
            </w:r>
          </w:p>
        </w:tc>
        <w:tc>
          <w:tcPr>
            <w:tcW w:w="1259" w:type="pct"/>
            <w:tcBorders>
              <w:top w:val="single" w:color="000000" w:sz="4" w:space="0"/>
              <w:left w:val="single" w:color="000000" w:sz="4" w:space="0"/>
              <w:bottom w:val="single" w:color="000000" w:sz="4" w:space="0"/>
              <w:right w:val="single" w:color="000000" w:sz="4" w:space="0"/>
            </w:tcBorders>
            <w:vAlign w:val="center"/>
          </w:tcPr>
          <w:p>
            <w:pPr>
              <w:pStyle w:val="8"/>
              <w:spacing w:before="19"/>
              <w:ind w:left="600" w:right="602"/>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3.</w:t>
            </w:r>
            <w:r>
              <w:rPr>
                <w:rFonts w:ascii="仿宋" w:hAnsi="仿宋" w:eastAsia="仿宋" w:cs="仿宋"/>
                <w:color w:val="auto"/>
                <w:sz w:val="20"/>
                <w:szCs w:val="20"/>
                <w:highlight w:val="none"/>
              </w:rPr>
              <w:t>5</w:t>
            </w:r>
          </w:p>
        </w:tc>
        <w:tc>
          <w:tcPr>
            <w:tcW w:w="1047" w:type="pct"/>
            <w:tcBorders>
              <w:top w:val="single" w:color="000000" w:sz="4" w:space="0"/>
              <w:left w:val="single" w:color="000000" w:sz="4" w:space="0"/>
              <w:bottom w:val="single" w:color="000000" w:sz="4" w:space="0"/>
              <w:right w:val="single" w:color="000000" w:sz="4" w:space="0"/>
            </w:tcBorders>
            <w:vAlign w:val="center"/>
          </w:tcPr>
          <w:p>
            <w:pPr>
              <w:pStyle w:val="8"/>
              <w:spacing w:before="19"/>
              <w:ind w:left="471" w:right="471"/>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0.</w:t>
            </w:r>
            <w:r>
              <w:rPr>
                <w:rFonts w:ascii="仿宋" w:hAnsi="仿宋" w:eastAsia="仿宋" w:cs="仿宋"/>
                <w:color w:val="auto"/>
                <w:sz w:val="20"/>
                <w:szCs w:val="20"/>
                <w:highlight w:val="none"/>
              </w:rPr>
              <w:t>5</w:t>
            </w:r>
          </w:p>
        </w:tc>
      </w:tr>
      <w:tr>
        <w:trPr>
          <w:trHeight w:val="433" w:hRule="exact"/>
        </w:trPr>
        <w:tc>
          <w:tcPr>
            <w:tcW w:w="1517" w:type="pct"/>
            <w:tcBorders>
              <w:top w:val="single" w:color="000000" w:sz="4" w:space="0"/>
              <w:left w:val="single" w:color="000000" w:sz="4" w:space="0"/>
              <w:bottom w:val="single" w:color="000000" w:sz="4" w:space="0"/>
              <w:right w:val="single" w:color="000000" w:sz="4" w:space="0"/>
            </w:tcBorders>
            <w:vAlign w:val="center"/>
          </w:tcPr>
          <w:p>
            <w:pPr>
              <w:pStyle w:val="8"/>
              <w:spacing w:before="19"/>
              <w:ind w:right="611"/>
              <w:jc w:val="center"/>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rPr>
              <w:t>给水管</w:t>
            </w:r>
          </w:p>
        </w:tc>
        <w:tc>
          <w:tcPr>
            <w:tcW w:w="1175" w:type="pct"/>
            <w:tcBorders>
              <w:top w:val="single" w:color="000000" w:sz="4" w:space="0"/>
              <w:left w:val="single" w:color="000000" w:sz="4" w:space="0"/>
              <w:bottom w:val="single" w:color="000000" w:sz="4" w:space="0"/>
              <w:right w:val="single" w:color="000000" w:sz="4" w:space="0"/>
            </w:tcBorders>
            <w:vAlign w:val="center"/>
          </w:tcPr>
          <w:p>
            <w:pPr>
              <w:pStyle w:val="8"/>
              <w:spacing w:before="19"/>
              <w:ind w:left="550" w:right="549"/>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1.</w:t>
            </w:r>
            <w:r>
              <w:rPr>
                <w:rFonts w:ascii="仿宋" w:hAnsi="仿宋" w:eastAsia="仿宋" w:cs="仿宋"/>
                <w:color w:val="auto"/>
                <w:sz w:val="20"/>
                <w:szCs w:val="20"/>
                <w:highlight w:val="none"/>
              </w:rPr>
              <w:t>5</w:t>
            </w:r>
          </w:p>
        </w:tc>
        <w:tc>
          <w:tcPr>
            <w:tcW w:w="1259" w:type="pct"/>
            <w:tcBorders>
              <w:top w:val="single" w:color="000000" w:sz="4" w:space="0"/>
              <w:left w:val="single" w:color="000000" w:sz="4" w:space="0"/>
              <w:bottom w:val="single" w:color="000000" w:sz="4" w:space="0"/>
              <w:right w:val="single" w:color="000000" w:sz="4" w:space="0"/>
            </w:tcBorders>
            <w:vAlign w:val="center"/>
          </w:tcPr>
          <w:p>
            <w:pPr>
              <w:pStyle w:val="8"/>
              <w:spacing w:before="19"/>
              <w:ind w:left="600" w:right="602"/>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2.</w:t>
            </w:r>
            <w:r>
              <w:rPr>
                <w:rFonts w:ascii="仿宋" w:hAnsi="仿宋" w:eastAsia="仿宋" w:cs="仿宋"/>
                <w:color w:val="auto"/>
                <w:sz w:val="20"/>
                <w:szCs w:val="20"/>
                <w:highlight w:val="none"/>
              </w:rPr>
              <w:t>0</w:t>
            </w:r>
          </w:p>
        </w:tc>
        <w:tc>
          <w:tcPr>
            <w:tcW w:w="1047" w:type="pct"/>
            <w:tcBorders>
              <w:top w:val="single" w:color="000000" w:sz="4" w:space="0"/>
              <w:left w:val="single" w:color="000000" w:sz="4" w:space="0"/>
              <w:bottom w:val="single" w:color="000000" w:sz="4" w:space="0"/>
              <w:right w:val="single" w:color="000000" w:sz="4" w:space="0"/>
            </w:tcBorders>
            <w:vAlign w:val="center"/>
          </w:tcPr>
          <w:p>
            <w:pPr>
              <w:pStyle w:val="8"/>
              <w:spacing w:before="19"/>
              <w:ind w:left="572" w:right="572"/>
              <w:jc w:val="center"/>
              <w:rPr>
                <w:rFonts w:ascii="宋体" w:hAnsi="宋体" w:eastAsia="宋体" w:cs="宋体"/>
                <w:color w:val="auto"/>
                <w:sz w:val="20"/>
                <w:szCs w:val="20"/>
                <w:highlight w:val="none"/>
              </w:rPr>
            </w:pPr>
            <w:r>
              <w:rPr>
                <w:rFonts w:ascii="宋体" w:hAnsi="宋体" w:eastAsia="宋体" w:cs="宋体"/>
                <w:color w:val="auto"/>
                <w:sz w:val="20"/>
                <w:szCs w:val="20"/>
                <w:highlight w:val="none"/>
              </w:rPr>
              <w:t>-</w:t>
            </w:r>
          </w:p>
        </w:tc>
      </w:tr>
      <w:tr>
        <w:trPr>
          <w:trHeight w:val="432" w:hRule="exact"/>
        </w:trPr>
        <w:tc>
          <w:tcPr>
            <w:tcW w:w="1517" w:type="pct"/>
            <w:tcBorders>
              <w:top w:val="single" w:color="000000" w:sz="4" w:space="0"/>
              <w:left w:val="single" w:color="000000" w:sz="4" w:space="0"/>
              <w:bottom w:val="single" w:color="000000" w:sz="4" w:space="0"/>
              <w:right w:val="single" w:color="000000" w:sz="4" w:space="0"/>
            </w:tcBorders>
            <w:vAlign w:val="center"/>
          </w:tcPr>
          <w:p>
            <w:pPr>
              <w:pStyle w:val="8"/>
              <w:spacing w:before="18"/>
              <w:ind w:right="611"/>
              <w:jc w:val="center"/>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rPr>
              <w:t>排水管</w:t>
            </w:r>
          </w:p>
        </w:tc>
        <w:tc>
          <w:tcPr>
            <w:tcW w:w="1175" w:type="pct"/>
            <w:tcBorders>
              <w:top w:val="single" w:color="000000" w:sz="4" w:space="0"/>
              <w:left w:val="single" w:color="000000" w:sz="4" w:space="0"/>
              <w:bottom w:val="single" w:color="000000" w:sz="4" w:space="0"/>
              <w:right w:val="single" w:color="000000" w:sz="4" w:space="0"/>
            </w:tcBorders>
            <w:vAlign w:val="center"/>
          </w:tcPr>
          <w:p>
            <w:pPr>
              <w:pStyle w:val="8"/>
              <w:spacing w:before="18"/>
              <w:ind w:left="550" w:right="549"/>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1.</w:t>
            </w:r>
            <w:r>
              <w:rPr>
                <w:rFonts w:ascii="仿宋" w:hAnsi="仿宋" w:eastAsia="仿宋" w:cs="仿宋"/>
                <w:color w:val="auto"/>
                <w:sz w:val="20"/>
                <w:szCs w:val="20"/>
                <w:highlight w:val="none"/>
              </w:rPr>
              <w:t>5</w:t>
            </w:r>
          </w:p>
        </w:tc>
        <w:tc>
          <w:tcPr>
            <w:tcW w:w="1259" w:type="pct"/>
            <w:tcBorders>
              <w:top w:val="single" w:color="000000" w:sz="4" w:space="0"/>
              <w:left w:val="single" w:color="000000" w:sz="4" w:space="0"/>
              <w:bottom w:val="single" w:color="000000" w:sz="4" w:space="0"/>
              <w:right w:val="single" w:color="000000" w:sz="4" w:space="0"/>
            </w:tcBorders>
            <w:vAlign w:val="center"/>
          </w:tcPr>
          <w:p>
            <w:pPr>
              <w:pStyle w:val="8"/>
              <w:spacing w:before="18"/>
              <w:ind w:left="600" w:right="602"/>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3.</w:t>
            </w:r>
            <w:r>
              <w:rPr>
                <w:rFonts w:ascii="仿宋" w:hAnsi="仿宋" w:eastAsia="仿宋" w:cs="仿宋"/>
                <w:color w:val="auto"/>
                <w:sz w:val="20"/>
                <w:szCs w:val="20"/>
                <w:highlight w:val="none"/>
              </w:rPr>
              <w:t>0</w:t>
            </w:r>
          </w:p>
        </w:tc>
        <w:tc>
          <w:tcPr>
            <w:tcW w:w="1047" w:type="pct"/>
            <w:tcBorders>
              <w:top w:val="single" w:color="000000" w:sz="4" w:space="0"/>
              <w:left w:val="single" w:color="000000" w:sz="4" w:space="0"/>
              <w:bottom w:val="single" w:color="000000" w:sz="4" w:space="0"/>
              <w:right w:val="single" w:color="000000" w:sz="4" w:space="0"/>
            </w:tcBorders>
            <w:vAlign w:val="center"/>
          </w:tcPr>
          <w:p>
            <w:pPr>
              <w:pStyle w:val="8"/>
              <w:spacing w:before="18"/>
              <w:ind w:left="572" w:right="572"/>
              <w:jc w:val="center"/>
              <w:rPr>
                <w:rFonts w:ascii="宋体" w:hAnsi="宋体" w:eastAsia="宋体" w:cs="宋体"/>
                <w:color w:val="auto"/>
                <w:sz w:val="20"/>
                <w:szCs w:val="20"/>
                <w:highlight w:val="none"/>
              </w:rPr>
            </w:pPr>
            <w:r>
              <w:rPr>
                <w:rFonts w:ascii="宋体" w:hAnsi="宋体" w:eastAsia="宋体" w:cs="宋体"/>
                <w:color w:val="auto"/>
                <w:sz w:val="20"/>
                <w:szCs w:val="20"/>
                <w:highlight w:val="none"/>
              </w:rPr>
              <w:t>-</w:t>
            </w:r>
          </w:p>
        </w:tc>
      </w:tr>
      <w:tr>
        <w:trPr>
          <w:trHeight w:val="432" w:hRule="exact"/>
        </w:trPr>
        <w:tc>
          <w:tcPr>
            <w:tcW w:w="1517" w:type="pct"/>
            <w:tcBorders>
              <w:top w:val="single" w:color="000000" w:sz="4" w:space="0"/>
              <w:left w:val="single" w:color="000000" w:sz="4" w:space="0"/>
              <w:bottom w:val="single" w:color="000000" w:sz="4" w:space="0"/>
              <w:right w:val="single" w:color="000000" w:sz="4" w:space="0"/>
            </w:tcBorders>
            <w:vAlign w:val="center"/>
          </w:tcPr>
          <w:p>
            <w:pPr>
              <w:pStyle w:val="8"/>
              <w:spacing w:before="19"/>
              <w:jc w:val="center"/>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排水盲沟</w:t>
            </w:r>
          </w:p>
        </w:tc>
        <w:tc>
          <w:tcPr>
            <w:tcW w:w="1175" w:type="pct"/>
            <w:tcBorders>
              <w:top w:val="single" w:color="000000" w:sz="4" w:space="0"/>
              <w:left w:val="single" w:color="000000" w:sz="4" w:space="0"/>
              <w:bottom w:val="single" w:color="000000" w:sz="4" w:space="0"/>
              <w:right w:val="single" w:color="000000" w:sz="4" w:space="0"/>
            </w:tcBorders>
            <w:vAlign w:val="center"/>
          </w:tcPr>
          <w:p>
            <w:pPr>
              <w:pStyle w:val="8"/>
              <w:spacing w:before="18"/>
              <w:ind w:left="550" w:right="549"/>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1.</w:t>
            </w:r>
            <w:r>
              <w:rPr>
                <w:rFonts w:ascii="仿宋" w:hAnsi="仿宋" w:eastAsia="仿宋" w:cs="仿宋"/>
                <w:color w:val="auto"/>
                <w:sz w:val="20"/>
                <w:szCs w:val="20"/>
                <w:highlight w:val="none"/>
              </w:rPr>
              <w:t>0</w:t>
            </w:r>
          </w:p>
        </w:tc>
        <w:tc>
          <w:tcPr>
            <w:tcW w:w="1259" w:type="pct"/>
            <w:tcBorders>
              <w:top w:val="single" w:color="000000" w:sz="4" w:space="0"/>
              <w:left w:val="single" w:color="000000" w:sz="4" w:space="0"/>
              <w:bottom w:val="single" w:color="000000" w:sz="4" w:space="0"/>
              <w:right w:val="single" w:color="000000" w:sz="4" w:space="0"/>
            </w:tcBorders>
            <w:vAlign w:val="center"/>
          </w:tcPr>
          <w:p>
            <w:pPr>
              <w:pStyle w:val="8"/>
              <w:spacing w:before="18"/>
              <w:ind w:left="600" w:right="602"/>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3.</w:t>
            </w:r>
            <w:r>
              <w:rPr>
                <w:rFonts w:ascii="仿宋" w:hAnsi="仿宋" w:eastAsia="仿宋" w:cs="仿宋"/>
                <w:color w:val="auto"/>
                <w:sz w:val="20"/>
                <w:szCs w:val="20"/>
                <w:highlight w:val="none"/>
              </w:rPr>
              <w:t>0</w:t>
            </w:r>
          </w:p>
        </w:tc>
        <w:tc>
          <w:tcPr>
            <w:tcW w:w="1047" w:type="pct"/>
            <w:tcBorders>
              <w:top w:val="single" w:color="000000" w:sz="4" w:space="0"/>
              <w:left w:val="single" w:color="000000" w:sz="4" w:space="0"/>
              <w:bottom w:val="single" w:color="000000" w:sz="4" w:space="0"/>
              <w:right w:val="single" w:color="000000" w:sz="4" w:space="0"/>
            </w:tcBorders>
            <w:vAlign w:val="center"/>
          </w:tcPr>
          <w:p>
            <w:pPr>
              <w:pStyle w:val="8"/>
              <w:spacing w:before="18"/>
              <w:ind w:left="572" w:right="572"/>
              <w:jc w:val="center"/>
              <w:rPr>
                <w:rFonts w:ascii="宋体" w:hAnsi="宋体" w:eastAsia="宋体" w:cs="宋体"/>
                <w:color w:val="auto"/>
                <w:sz w:val="20"/>
                <w:szCs w:val="20"/>
                <w:highlight w:val="none"/>
              </w:rPr>
            </w:pPr>
            <w:r>
              <w:rPr>
                <w:rFonts w:ascii="宋体" w:hAnsi="宋体" w:eastAsia="宋体" w:cs="宋体"/>
                <w:color w:val="auto"/>
                <w:sz w:val="20"/>
                <w:szCs w:val="20"/>
                <w:highlight w:val="none"/>
              </w:rPr>
              <w:t>-</w:t>
            </w:r>
          </w:p>
        </w:tc>
      </w:tr>
      <w:tr>
        <w:trPr>
          <w:trHeight w:val="432" w:hRule="exact"/>
        </w:trPr>
        <w:tc>
          <w:tcPr>
            <w:tcW w:w="1517" w:type="pct"/>
            <w:tcBorders>
              <w:top w:val="single" w:color="000000" w:sz="4" w:space="0"/>
              <w:left w:val="single" w:color="000000" w:sz="4" w:space="0"/>
              <w:bottom w:val="single" w:color="000000" w:sz="4" w:space="0"/>
              <w:right w:val="single" w:color="000000" w:sz="4" w:space="0"/>
            </w:tcBorders>
            <w:vAlign w:val="center"/>
          </w:tcPr>
          <w:p>
            <w:pPr>
              <w:pStyle w:val="8"/>
              <w:spacing w:before="18"/>
              <w:jc w:val="center"/>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消防龙头</w:t>
            </w:r>
          </w:p>
        </w:tc>
        <w:tc>
          <w:tcPr>
            <w:tcW w:w="1175" w:type="pct"/>
            <w:tcBorders>
              <w:top w:val="single" w:color="000000" w:sz="4" w:space="0"/>
              <w:left w:val="single" w:color="000000" w:sz="4" w:space="0"/>
              <w:bottom w:val="single" w:color="000000" w:sz="4" w:space="0"/>
              <w:right w:val="single" w:color="000000" w:sz="4" w:space="0"/>
            </w:tcBorders>
            <w:vAlign w:val="center"/>
          </w:tcPr>
          <w:p>
            <w:pPr>
              <w:pStyle w:val="8"/>
              <w:spacing w:before="18"/>
              <w:ind w:left="550" w:right="549"/>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1.</w:t>
            </w:r>
            <w:r>
              <w:rPr>
                <w:rFonts w:ascii="仿宋" w:hAnsi="仿宋" w:eastAsia="仿宋" w:cs="仿宋"/>
                <w:color w:val="auto"/>
                <w:sz w:val="20"/>
                <w:szCs w:val="20"/>
                <w:highlight w:val="none"/>
              </w:rPr>
              <w:t>2</w:t>
            </w:r>
          </w:p>
        </w:tc>
        <w:tc>
          <w:tcPr>
            <w:tcW w:w="1259" w:type="pct"/>
            <w:tcBorders>
              <w:top w:val="single" w:color="000000" w:sz="4" w:space="0"/>
              <w:left w:val="single" w:color="000000" w:sz="4" w:space="0"/>
              <w:bottom w:val="single" w:color="000000" w:sz="4" w:space="0"/>
              <w:right w:val="single" w:color="000000" w:sz="4" w:space="0"/>
            </w:tcBorders>
            <w:vAlign w:val="center"/>
          </w:tcPr>
          <w:p>
            <w:pPr>
              <w:pStyle w:val="8"/>
              <w:spacing w:before="18"/>
              <w:ind w:left="600" w:right="602"/>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2.</w:t>
            </w:r>
            <w:r>
              <w:rPr>
                <w:rFonts w:ascii="仿宋" w:hAnsi="仿宋" w:eastAsia="仿宋" w:cs="仿宋"/>
                <w:color w:val="auto"/>
                <w:sz w:val="20"/>
                <w:szCs w:val="20"/>
                <w:highlight w:val="none"/>
              </w:rPr>
              <w:t>0</w:t>
            </w:r>
          </w:p>
        </w:tc>
        <w:tc>
          <w:tcPr>
            <w:tcW w:w="1047" w:type="pct"/>
            <w:tcBorders>
              <w:top w:val="single" w:color="000000" w:sz="4" w:space="0"/>
              <w:left w:val="single" w:color="000000" w:sz="4" w:space="0"/>
              <w:bottom w:val="single" w:color="000000" w:sz="4" w:space="0"/>
              <w:right w:val="single" w:color="000000" w:sz="4" w:space="0"/>
            </w:tcBorders>
            <w:vAlign w:val="center"/>
          </w:tcPr>
          <w:p>
            <w:pPr>
              <w:pStyle w:val="8"/>
              <w:spacing w:before="18"/>
              <w:ind w:left="471" w:right="471"/>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1.</w:t>
            </w:r>
            <w:r>
              <w:rPr>
                <w:rFonts w:ascii="仿宋" w:hAnsi="仿宋" w:eastAsia="仿宋" w:cs="仿宋"/>
                <w:color w:val="auto"/>
                <w:sz w:val="20"/>
                <w:szCs w:val="20"/>
                <w:highlight w:val="none"/>
              </w:rPr>
              <w:t>2</w:t>
            </w:r>
          </w:p>
        </w:tc>
      </w:tr>
      <w:tr>
        <w:trPr>
          <w:trHeight w:val="432" w:hRule="exact"/>
        </w:trPr>
        <w:tc>
          <w:tcPr>
            <w:tcW w:w="1517" w:type="pct"/>
            <w:tcBorders>
              <w:top w:val="single" w:color="000000" w:sz="4" w:space="0"/>
              <w:left w:val="single" w:color="000000" w:sz="4" w:space="0"/>
              <w:bottom w:val="single" w:color="000000" w:sz="4" w:space="0"/>
              <w:right w:val="single" w:color="000000" w:sz="4" w:space="0"/>
            </w:tcBorders>
            <w:vAlign w:val="center"/>
          </w:tcPr>
          <w:p>
            <w:pPr>
              <w:pStyle w:val="8"/>
              <w:spacing w:before="20"/>
              <w:ind w:right="-16"/>
              <w:jc w:val="center"/>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rPr>
              <w:t>燃气管道（低中压）</w:t>
            </w:r>
          </w:p>
        </w:tc>
        <w:tc>
          <w:tcPr>
            <w:tcW w:w="1175" w:type="pct"/>
            <w:tcBorders>
              <w:top w:val="single" w:color="000000" w:sz="4" w:space="0"/>
              <w:left w:val="single" w:color="000000" w:sz="4" w:space="0"/>
              <w:bottom w:val="single" w:color="000000" w:sz="4" w:space="0"/>
              <w:right w:val="single" w:color="000000" w:sz="4" w:space="0"/>
            </w:tcBorders>
            <w:vAlign w:val="center"/>
          </w:tcPr>
          <w:p>
            <w:pPr>
              <w:pStyle w:val="8"/>
              <w:spacing w:before="20"/>
              <w:ind w:left="550" w:right="549"/>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1.</w:t>
            </w:r>
            <w:r>
              <w:rPr>
                <w:rFonts w:ascii="仿宋" w:hAnsi="仿宋" w:eastAsia="仿宋" w:cs="仿宋"/>
                <w:color w:val="auto"/>
                <w:sz w:val="20"/>
                <w:szCs w:val="20"/>
                <w:highlight w:val="none"/>
              </w:rPr>
              <w:t>2</w:t>
            </w:r>
          </w:p>
        </w:tc>
        <w:tc>
          <w:tcPr>
            <w:tcW w:w="1259" w:type="pct"/>
            <w:tcBorders>
              <w:top w:val="single" w:color="000000" w:sz="4" w:space="0"/>
              <w:left w:val="single" w:color="000000" w:sz="4" w:space="0"/>
              <w:bottom w:val="single" w:color="000000" w:sz="4" w:space="0"/>
              <w:right w:val="single" w:color="000000" w:sz="4" w:space="0"/>
            </w:tcBorders>
            <w:vAlign w:val="center"/>
          </w:tcPr>
          <w:p>
            <w:pPr>
              <w:pStyle w:val="8"/>
              <w:spacing w:before="20"/>
              <w:ind w:left="600" w:right="602"/>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3.</w:t>
            </w:r>
            <w:r>
              <w:rPr>
                <w:rFonts w:ascii="仿宋" w:hAnsi="仿宋" w:eastAsia="仿宋" w:cs="仿宋"/>
                <w:color w:val="auto"/>
                <w:sz w:val="20"/>
                <w:szCs w:val="20"/>
                <w:highlight w:val="none"/>
              </w:rPr>
              <w:t>0</w:t>
            </w:r>
          </w:p>
        </w:tc>
        <w:tc>
          <w:tcPr>
            <w:tcW w:w="1047" w:type="pct"/>
            <w:tcBorders>
              <w:top w:val="single" w:color="000000" w:sz="4" w:space="0"/>
              <w:left w:val="single" w:color="000000" w:sz="4" w:space="0"/>
              <w:bottom w:val="single" w:color="000000" w:sz="4" w:space="0"/>
              <w:right w:val="single" w:color="000000" w:sz="4" w:space="0"/>
            </w:tcBorders>
            <w:vAlign w:val="center"/>
          </w:tcPr>
          <w:p>
            <w:pPr>
              <w:pStyle w:val="8"/>
              <w:spacing w:before="20"/>
              <w:ind w:left="471" w:right="471"/>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1.</w:t>
            </w:r>
            <w:r>
              <w:rPr>
                <w:rFonts w:ascii="仿宋" w:hAnsi="仿宋" w:eastAsia="仿宋" w:cs="仿宋"/>
                <w:color w:val="auto"/>
                <w:sz w:val="20"/>
                <w:szCs w:val="20"/>
                <w:highlight w:val="none"/>
              </w:rPr>
              <w:t>0</w:t>
            </w:r>
          </w:p>
        </w:tc>
      </w:tr>
      <w:tr>
        <w:trPr>
          <w:trHeight w:val="432" w:hRule="exact"/>
        </w:trPr>
        <w:tc>
          <w:tcPr>
            <w:tcW w:w="1517" w:type="pct"/>
            <w:tcBorders>
              <w:top w:val="single" w:color="000000" w:sz="4" w:space="0"/>
              <w:left w:val="single" w:color="000000" w:sz="4" w:space="0"/>
              <w:bottom w:val="single" w:color="000000" w:sz="4" w:space="0"/>
              <w:right w:val="single" w:color="000000" w:sz="4" w:space="0"/>
            </w:tcBorders>
            <w:vAlign w:val="center"/>
          </w:tcPr>
          <w:p>
            <w:pPr>
              <w:pStyle w:val="8"/>
              <w:spacing w:before="20"/>
              <w:ind w:right="611"/>
              <w:jc w:val="center"/>
              <w:rPr>
                <w:rFonts w:hint="eastAsia" w:asciiTheme="majorEastAsia" w:hAnsiTheme="majorEastAsia" w:eastAsiaTheme="majorEastAsia" w:cstheme="majorEastAsia"/>
                <w:color w:val="auto"/>
                <w:sz w:val="20"/>
                <w:szCs w:val="20"/>
                <w:highlight w:val="none"/>
              </w:rPr>
            </w:pPr>
            <w:r>
              <w:rPr>
                <w:rFonts w:hint="eastAsia" w:asciiTheme="majorEastAsia" w:hAnsiTheme="majorEastAsia" w:eastAsiaTheme="majorEastAsia" w:cstheme="majorEastAsia"/>
                <w:color w:val="auto"/>
                <w:sz w:val="20"/>
                <w:szCs w:val="20"/>
                <w:highlight w:val="none"/>
                <w:lang w:val="en-US" w:eastAsia="zh-CN"/>
              </w:rPr>
              <w:t xml:space="preserve">       </w:t>
            </w:r>
            <w:r>
              <w:rPr>
                <w:rFonts w:hint="eastAsia" w:asciiTheme="majorEastAsia" w:hAnsiTheme="majorEastAsia" w:eastAsiaTheme="majorEastAsia" w:cstheme="majorEastAsia"/>
                <w:color w:val="auto"/>
                <w:sz w:val="20"/>
                <w:szCs w:val="20"/>
                <w:highlight w:val="none"/>
              </w:rPr>
              <w:t>热力管</w:t>
            </w:r>
          </w:p>
        </w:tc>
        <w:tc>
          <w:tcPr>
            <w:tcW w:w="1175" w:type="pct"/>
            <w:tcBorders>
              <w:top w:val="single" w:color="000000" w:sz="4" w:space="0"/>
              <w:left w:val="single" w:color="000000" w:sz="4" w:space="0"/>
              <w:bottom w:val="single" w:color="000000" w:sz="4" w:space="0"/>
              <w:right w:val="single" w:color="000000" w:sz="4" w:space="0"/>
            </w:tcBorders>
            <w:vAlign w:val="center"/>
          </w:tcPr>
          <w:p>
            <w:pPr>
              <w:pStyle w:val="8"/>
              <w:spacing w:before="20"/>
              <w:ind w:left="550" w:right="549"/>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2.</w:t>
            </w:r>
            <w:r>
              <w:rPr>
                <w:rFonts w:ascii="仿宋" w:hAnsi="仿宋" w:eastAsia="仿宋" w:cs="仿宋"/>
                <w:color w:val="auto"/>
                <w:sz w:val="20"/>
                <w:szCs w:val="20"/>
                <w:highlight w:val="none"/>
              </w:rPr>
              <w:t>0</w:t>
            </w:r>
          </w:p>
        </w:tc>
        <w:tc>
          <w:tcPr>
            <w:tcW w:w="1259" w:type="pct"/>
            <w:tcBorders>
              <w:top w:val="single" w:color="000000" w:sz="4" w:space="0"/>
              <w:left w:val="single" w:color="000000" w:sz="4" w:space="0"/>
              <w:bottom w:val="single" w:color="000000" w:sz="4" w:space="0"/>
              <w:right w:val="single" w:color="000000" w:sz="4" w:space="0"/>
            </w:tcBorders>
            <w:vAlign w:val="center"/>
          </w:tcPr>
          <w:p>
            <w:pPr>
              <w:pStyle w:val="8"/>
              <w:spacing w:before="20"/>
              <w:ind w:left="600" w:right="602"/>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5.</w:t>
            </w:r>
            <w:r>
              <w:rPr>
                <w:rFonts w:ascii="仿宋" w:hAnsi="仿宋" w:eastAsia="仿宋" w:cs="仿宋"/>
                <w:color w:val="auto"/>
                <w:sz w:val="20"/>
                <w:szCs w:val="20"/>
                <w:highlight w:val="none"/>
              </w:rPr>
              <w:t>0</w:t>
            </w:r>
          </w:p>
        </w:tc>
        <w:tc>
          <w:tcPr>
            <w:tcW w:w="1047" w:type="pct"/>
            <w:tcBorders>
              <w:top w:val="single" w:color="000000" w:sz="4" w:space="0"/>
              <w:left w:val="single" w:color="000000" w:sz="4" w:space="0"/>
              <w:bottom w:val="single" w:color="000000" w:sz="4" w:space="0"/>
              <w:right w:val="single" w:color="000000" w:sz="4" w:space="0"/>
            </w:tcBorders>
            <w:vAlign w:val="center"/>
          </w:tcPr>
          <w:p>
            <w:pPr>
              <w:pStyle w:val="8"/>
              <w:spacing w:before="20"/>
              <w:ind w:left="471" w:right="471"/>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2.</w:t>
            </w:r>
            <w:r>
              <w:rPr>
                <w:rFonts w:ascii="仿宋" w:hAnsi="仿宋" w:eastAsia="仿宋" w:cs="仿宋"/>
                <w:color w:val="auto"/>
                <w:sz w:val="20"/>
                <w:szCs w:val="20"/>
                <w:highlight w:val="none"/>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注：乔木与地下管线的距离是指乔木树干基部的外缘与管线外缘的净距离。灌木或绿篱与地下管线的距离是指地表处分蘖枝干中最外的枝干基部外缘与管线外缘的净距离。</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植物与地下管线之间的最小垂直距离应符合表4的规定。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表4 植物与地下管线之间最小垂直距离（m）</w:t>
      </w:r>
    </w:p>
    <w:p>
      <w:pPr>
        <w:spacing w:before="1" w:line="80" w:lineRule="exact"/>
        <w:rPr>
          <w:color w:val="auto"/>
          <w:sz w:val="8"/>
          <w:szCs w:val="8"/>
          <w:highlight w:val="none"/>
          <w:lang w:eastAsia="zh-CN"/>
        </w:rPr>
      </w:pPr>
    </w:p>
    <w:tbl>
      <w:tblPr>
        <w:tblStyle w:val="9"/>
        <w:tblW w:w="4998" w:type="pct"/>
        <w:tblInd w:w="0" w:type="dxa"/>
        <w:tblLayout w:type="autofit"/>
        <w:tblCellMar>
          <w:top w:w="0" w:type="dxa"/>
          <w:left w:w="0" w:type="dxa"/>
          <w:bottom w:w="0" w:type="dxa"/>
          <w:right w:w="0" w:type="dxa"/>
        </w:tblCellMar>
      </w:tblPr>
      <w:tblGrid>
        <w:gridCol w:w="2695"/>
        <w:gridCol w:w="2079"/>
        <w:gridCol w:w="2214"/>
        <w:gridCol w:w="1751"/>
      </w:tblGrid>
      <w:tr>
        <w:tblPrEx>
          <w:tblCellMar>
            <w:top w:w="0" w:type="dxa"/>
            <w:left w:w="0" w:type="dxa"/>
            <w:bottom w:w="0" w:type="dxa"/>
            <w:right w:w="0" w:type="dxa"/>
          </w:tblCellMar>
        </w:tblPrEx>
        <w:trPr>
          <w:trHeight w:val="432" w:hRule="exact"/>
        </w:trPr>
        <w:tc>
          <w:tcPr>
            <w:tcW w:w="1541" w:type="pct"/>
            <w:tcBorders>
              <w:top w:val="single" w:color="000000" w:sz="4" w:space="0"/>
              <w:left w:val="single" w:color="000000" w:sz="4" w:space="0"/>
              <w:bottom w:val="single" w:color="000000" w:sz="4" w:space="0"/>
              <w:right w:val="single" w:color="000000" w:sz="4" w:space="0"/>
            </w:tcBorders>
            <w:vAlign w:val="center"/>
          </w:tcPr>
          <w:p>
            <w:pPr>
              <w:pStyle w:val="8"/>
              <w:spacing w:before="20"/>
              <w:ind w:right="3"/>
              <w:jc w:val="center"/>
              <w:rPr>
                <w:rFonts w:ascii="宋体" w:hAnsi="宋体" w:eastAsia="宋体" w:cs="宋体"/>
                <w:b/>
                <w:bCs/>
                <w:color w:val="auto"/>
                <w:sz w:val="20"/>
                <w:szCs w:val="20"/>
                <w:highlight w:val="none"/>
              </w:rPr>
            </w:pPr>
            <w:r>
              <w:rPr>
                <w:rFonts w:ascii="宋体" w:hAnsi="宋体" w:eastAsia="宋体" w:cs="宋体"/>
                <w:b/>
                <w:bCs/>
                <w:color w:val="auto"/>
                <w:sz w:val="20"/>
                <w:szCs w:val="20"/>
                <w:highlight w:val="none"/>
              </w:rPr>
              <w:t>名称</w:t>
            </w:r>
          </w:p>
        </w:tc>
        <w:tc>
          <w:tcPr>
            <w:tcW w:w="1189" w:type="pct"/>
            <w:tcBorders>
              <w:top w:val="single" w:color="000000" w:sz="4" w:space="0"/>
              <w:left w:val="single" w:color="000000" w:sz="4" w:space="0"/>
              <w:bottom w:val="single" w:color="000000" w:sz="4" w:space="0"/>
              <w:right w:val="single" w:color="000000" w:sz="4" w:space="0"/>
            </w:tcBorders>
            <w:vAlign w:val="center"/>
          </w:tcPr>
          <w:p>
            <w:pPr>
              <w:pStyle w:val="8"/>
              <w:spacing w:before="20"/>
              <w:ind w:left="323"/>
              <w:jc w:val="center"/>
              <w:rPr>
                <w:rFonts w:ascii="宋体" w:hAnsi="宋体" w:eastAsia="宋体" w:cs="宋体"/>
                <w:b/>
                <w:bCs/>
                <w:color w:val="auto"/>
                <w:sz w:val="20"/>
                <w:szCs w:val="20"/>
                <w:highlight w:val="none"/>
              </w:rPr>
            </w:pPr>
            <w:r>
              <w:rPr>
                <w:rFonts w:ascii="宋体" w:hAnsi="宋体" w:eastAsia="宋体" w:cs="宋体"/>
                <w:b/>
                <w:bCs/>
                <w:color w:val="auto"/>
                <w:sz w:val="20"/>
                <w:szCs w:val="20"/>
                <w:highlight w:val="none"/>
              </w:rPr>
              <w:t>新</w:t>
            </w:r>
            <w:r>
              <w:rPr>
                <w:rFonts w:ascii="宋体" w:hAnsi="宋体" w:eastAsia="宋体" w:cs="宋体"/>
                <w:b/>
                <w:bCs/>
                <w:color w:val="auto"/>
                <w:spacing w:val="2"/>
                <w:sz w:val="20"/>
                <w:szCs w:val="20"/>
                <w:highlight w:val="none"/>
              </w:rPr>
              <w:t>植</w:t>
            </w:r>
            <w:r>
              <w:rPr>
                <w:rFonts w:ascii="宋体" w:hAnsi="宋体" w:eastAsia="宋体" w:cs="宋体"/>
                <w:b/>
                <w:bCs/>
                <w:color w:val="auto"/>
                <w:sz w:val="20"/>
                <w:szCs w:val="20"/>
                <w:highlight w:val="none"/>
              </w:rPr>
              <w:t>乔木</w:t>
            </w:r>
          </w:p>
        </w:tc>
        <w:tc>
          <w:tcPr>
            <w:tcW w:w="1266" w:type="pct"/>
            <w:tcBorders>
              <w:top w:val="single" w:color="000000" w:sz="4" w:space="0"/>
              <w:left w:val="single" w:color="000000" w:sz="4" w:space="0"/>
              <w:bottom w:val="single" w:color="000000" w:sz="4" w:space="0"/>
              <w:right w:val="single" w:color="000000" w:sz="4" w:space="0"/>
            </w:tcBorders>
            <w:vAlign w:val="center"/>
          </w:tcPr>
          <w:p>
            <w:pPr>
              <w:pStyle w:val="8"/>
              <w:spacing w:before="20"/>
              <w:ind w:left="371"/>
              <w:jc w:val="center"/>
              <w:rPr>
                <w:rFonts w:ascii="宋体" w:hAnsi="宋体" w:eastAsia="宋体" w:cs="宋体"/>
                <w:b/>
                <w:bCs/>
                <w:color w:val="auto"/>
                <w:sz w:val="20"/>
                <w:szCs w:val="20"/>
                <w:highlight w:val="none"/>
              </w:rPr>
            </w:pPr>
            <w:r>
              <w:rPr>
                <w:rFonts w:ascii="宋体" w:hAnsi="宋体" w:eastAsia="宋体" w:cs="宋体"/>
                <w:b/>
                <w:bCs/>
                <w:color w:val="auto"/>
                <w:sz w:val="20"/>
                <w:szCs w:val="20"/>
                <w:highlight w:val="none"/>
              </w:rPr>
              <w:t>现</w:t>
            </w:r>
            <w:r>
              <w:rPr>
                <w:rFonts w:ascii="宋体" w:hAnsi="宋体" w:eastAsia="宋体" w:cs="宋体"/>
                <w:b/>
                <w:bCs/>
                <w:color w:val="auto"/>
                <w:spacing w:val="2"/>
                <w:sz w:val="20"/>
                <w:szCs w:val="20"/>
                <w:highlight w:val="none"/>
              </w:rPr>
              <w:t>状</w:t>
            </w:r>
            <w:r>
              <w:rPr>
                <w:rFonts w:ascii="宋体" w:hAnsi="宋体" w:eastAsia="宋体" w:cs="宋体"/>
                <w:b/>
                <w:bCs/>
                <w:color w:val="auto"/>
                <w:sz w:val="20"/>
                <w:szCs w:val="20"/>
                <w:highlight w:val="none"/>
              </w:rPr>
              <w:t>乔木</w:t>
            </w:r>
          </w:p>
        </w:tc>
        <w:tc>
          <w:tcPr>
            <w:tcW w:w="1001" w:type="pct"/>
            <w:tcBorders>
              <w:top w:val="single" w:color="000000" w:sz="4" w:space="0"/>
              <w:left w:val="single" w:color="000000" w:sz="4" w:space="0"/>
              <w:bottom w:val="single" w:color="000000" w:sz="4" w:space="0"/>
              <w:right w:val="single" w:color="000000" w:sz="4" w:space="0"/>
            </w:tcBorders>
            <w:vAlign w:val="center"/>
          </w:tcPr>
          <w:p>
            <w:pPr>
              <w:pStyle w:val="8"/>
              <w:spacing w:before="20"/>
              <w:ind w:left="108"/>
              <w:jc w:val="center"/>
              <w:rPr>
                <w:rFonts w:ascii="宋体" w:hAnsi="宋体" w:eastAsia="宋体" w:cs="宋体"/>
                <w:b/>
                <w:bCs/>
                <w:color w:val="auto"/>
                <w:sz w:val="20"/>
                <w:szCs w:val="20"/>
                <w:highlight w:val="none"/>
              </w:rPr>
            </w:pPr>
            <w:r>
              <w:rPr>
                <w:rFonts w:ascii="宋体" w:hAnsi="宋体" w:eastAsia="宋体" w:cs="宋体"/>
                <w:b/>
                <w:bCs/>
                <w:color w:val="auto"/>
                <w:sz w:val="20"/>
                <w:szCs w:val="20"/>
                <w:highlight w:val="none"/>
              </w:rPr>
              <w:t>灌</w:t>
            </w:r>
            <w:r>
              <w:rPr>
                <w:rFonts w:ascii="宋体" w:hAnsi="宋体" w:eastAsia="宋体" w:cs="宋体"/>
                <w:b/>
                <w:bCs/>
                <w:color w:val="auto"/>
                <w:spacing w:val="2"/>
                <w:sz w:val="20"/>
                <w:szCs w:val="20"/>
                <w:highlight w:val="none"/>
              </w:rPr>
              <w:t>木</w:t>
            </w:r>
            <w:r>
              <w:rPr>
                <w:rFonts w:ascii="宋体" w:hAnsi="宋体" w:eastAsia="宋体" w:cs="宋体"/>
                <w:b/>
                <w:bCs/>
                <w:color w:val="auto"/>
                <w:sz w:val="20"/>
                <w:szCs w:val="20"/>
                <w:highlight w:val="none"/>
              </w:rPr>
              <w:t>或绿篱</w:t>
            </w:r>
          </w:p>
        </w:tc>
      </w:tr>
      <w:tr>
        <w:tblPrEx>
          <w:tblCellMar>
            <w:top w:w="0" w:type="dxa"/>
            <w:left w:w="0" w:type="dxa"/>
            <w:bottom w:w="0" w:type="dxa"/>
            <w:right w:w="0" w:type="dxa"/>
          </w:tblCellMar>
        </w:tblPrEx>
        <w:trPr>
          <w:trHeight w:val="432" w:hRule="exact"/>
        </w:trPr>
        <w:tc>
          <w:tcPr>
            <w:tcW w:w="1541" w:type="pct"/>
            <w:tcBorders>
              <w:top w:val="single" w:color="000000" w:sz="4" w:space="0"/>
              <w:left w:val="single" w:color="000000" w:sz="4" w:space="0"/>
              <w:bottom w:val="single" w:color="000000" w:sz="4" w:space="0"/>
              <w:right w:val="single" w:color="000000" w:sz="4" w:space="0"/>
            </w:tcBorders>
            <w:vAlign w:val="center"/>
          </w:tcPr>
          <w:p>
            <w:pPr>
              <w:pStyle w:val="8"/>
              <w:spacing w:before="20"/>
              <w:ind w:left="341"/>
              <w:jc w:val="center"/>
              <w:rPr>
                <w:rFonts w:ascii="宋体" w:hAnsi="宋体" w:eastAsia="宋体" w:cs="宋体"/>
                <w:color w:val="auto"/>
                <w:sz w:val="20"/>
                <w:szCs w:val="20"/>
                <w:highlight w:val="none"/>
              </w:rPr>
            </w:pPr>
            <w:r>
              <w:rPr>
                <w:rFonts w:ascii="宋体" w:hAnsi="宋体" w:eastAsia="宋体" w:cs="宋体"/>
                <w:color w:val="auto"/>
                <w:sz w:val="20"/>
                <w:szCs w:val="20"/>
                <w:highlight w:val="none"/>
              </w:rPr>
              <w:t>各</w:t>
            </w:r>
            <w:r>
              <w:rPr>
                <w:rFonts w:ascii="宋体" w:hAnsi="宋体" w:eastAsia="宋体" w:cs="宋体"/>
                <w:color w:val="auto"/>
                <w:spacing w:val="2"/>
                <w:sz w:val="20"/>
                <w:szCs w:val="20"/>
                <w:highlight w:val="none"/>
              </w:rPr>
              <w:t>类</w:t>
            </w:r>
            <w:r>
              <w:rPr>
                <w:rFonts w:ascii="宋体" w:hAnsi="宋体" w:eastAsia="宋体" w:cs="宋体"/>
                <w:color w:val="auto"/>
                <w:sz w:val="20"/>
                <w:szCs w:val="20"/>
                <w:highlight w:val="none"/>
              </w:rPr>
              <w:t>市政</w:t>
            </w:r>
            <w:r>
              <w:rPr>
                <w:rFonts w:ascii="宋体" w:hAnsi="宋体" w:eastAsia="宋体" w:cs="宋体"/>
                <w:color w:val="auto"/>
                <w:spacing w:val="2"/>
                <w:sz w:val="20"/>
                <w:szCs w:val="20"/>
                <w:highlight w:val="none"/>
              </w:rPr>
              <w:t>管</w:t>
            </w:r>
            <w:r>
              <w:rPr>
                <w:rFonts w:ascii="宋体" w:hAnsi="宋体" w:eastAsia="宋体" w:cs="宋体"/>
                <w:color w:val="auto"/>
                <w:sz w:val="20"/>
                <w:szCs w:val="20"/>
                <w:highlight w:val="none"/>
              </w:rPr>
              <w:t>线</w:t>
            </w:r>
          </w:p>
        </w:tc>
        <w:tc>
          <w:tcPr>
            <w:tcW w:w="1189" w:type="pct"/>
            <w:tcBorders>
              <w:top w:val="single" w:color="000000" w:sz="4" w:space="0"/>
              <w:left w:val="single" w:color="000000" w:sz="4" w:space="0"/>
              <w:bottom w:val="single" w:color="000000" w:sz="4" w:space="0"/>
              <w:right w:val="single" w:color="000000" w:sz="4" w:space="0"/>
            </w:tcBorders>
            <w:vAlign w:val="center"/>
          </w:tcPr>
          <w:p>
            <w:pPr>
              <w:pStyle w:val="8"/>
              <w:spacing w:before="20"/>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1</w:t>
            </w:r>
            <w:r>
              <w:rPr>
                <w:rFonts w:ascii="仿宋" w:hAnsi="仿宋" w:eastAsia="仿宋" w:cs="仿宋"/>
                <w:color w:val="auto"/>
                <w:spacing w:val="-2"/>
                <w:sz w:val="20"/>
                <w:szCs w:val="20"/>
                <w:highlight w:val="none"/>
              </w:rPr>
              <w:t>.</w:t>
            </w:r>
            <w:r>
              <w:rPr>
                <w:rFonts w:ascii="仿宋" w:hAnsi="仿宋" w:eastAsia="仿宋" w:cs="仿宋"/>
                <w:color w:val="auto"/>
                <w:sz w:val="20"/>
                <w:szCs w:val="20"/>
                <w:highlight w:val="none"/>
              </w:rPr>
              <w:t>5</w:t>
            </w:r>
          </w:p>
        </w:tc>
        <w:tc>
          <w:tcPr>
            <w:tcW w:w="1266" w:type="pct"/>
            <w:tcBorders>
              <w:top w:val="single" w:color="000000" w:sz="4" w:space="0"/>
              <w:left w:val="single" w:color="000000" w:sz="4" w:space="0"/>
              <w:bottom w:val="single" w:color="000000" w:sz="4" w:space="0"/>
              <w:right w:val="single" w:color="000000" w:sz="4" w:space="0"/>
            </w:tcBorders>
            <w:vAlign w:val="center"/>
          </w:tcPr>
          <w:p>
            <w:pPr>
              <w:pStyle w:val="8"/>
              <w:spacing w:before="20"/>
              <w:ind w:right="1"/>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3.</w:t>
            </w:r>
            <w:r>
              <w:rPr>
                <w:rFonts w:ascii="仿宋" w:hAnsi="仿宋" w:eastAsia="仿宋" w:cs="仿宋"/>
                <w:color w:val="auto"/>
                <w:sz w:val="20"/>
                <w:szCs w:val="20"/>
                <w:highlight w:val="none"/>
              </w:rPr>
              <w:t>0</w:t>
            </w:r>
          </w:p>
        </w:tc>
        <w:tc>
          <w:tcPr>
            <w:tcW w:w="1001" w:type="pct"/>
            <w:tcBorders>
              <w:top w:val="single" w:color="000000" w:sz="4" w:space="0"/>
              <w:left w:val="single" w:color="000000" w:sz="4" w:space="0"/>
              <w:bottom w:val="single" w:color="000000" w:sz="4" w:space="0"/>
              <w:right w:val="single" w:color="000000" w:sz="4" w:space="0"/>
            </w:tcBorders>
            <w:vAlign w:val="center"/>
          </w:tcPr>
          <w:p>
            <w:pPr>
              <w:pStyle w:val="8"/>
              <w:spacing w:before="20"/>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1.</w:t>
            </w:r>
            <w:r>
              <w:rPr>
                <w:rFonts w:ascii="仿宋" w:hAnsi="仿宋" w:eastAsia="仿宋" w:cs="仿宋"/>
                <w:color w:val="auto"/>
                <w:sz w:val="20"/>
                <w:szCs w:val="20"/>
                <w:highlight w:val="none"/>
              </w:rPr>
              <w:t>5</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.4.3植物与建筑物、构筑物外缘的最小水平距离应符合表5的规定。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表5 植物与建筑物、构筑物外缘的最小水平距离（m）</w:t>
      </w:r>
    </w:p>
    <w:p>
      <w:pPr>
        <w:spacing w:before="9" w:line="70" w:lineRule="exact"/>
        <w:rPr>
          <w:color w:val="auto"/>
          <w:sz w:val="7"/>
          <w:szCs w:val="7"/>
          <w:highlight w:val="none"/>
          <w:lang w:eastAsia="zh-CN"/>
        </w:rPr>
      </w:pPr>
    </w:p>
    <w:tbl>
      <w:tblPr>
        <w:tblStyle w:val="9"/>
        <w:tblW w:w="5004" w:type="pct"/>
        <w:tblInd w:w="0" w:type="dxa"/>
        <w:tblLayout w:type="autofit"/>
        <w:tblCellMar>
          <w:top w:w="0" w:type="dxa"/>
          <w:left w:w="0" w:type="dxa"/>
          <w:bottom w:w="0" w:type="dxa"/>
          <w:right w:w="0" w:type="dxa"/>
        </w:tblCellMar>
      </w:tblPr>
      <w:tblGrid>
        <w:gridCol w:w="2624"/>
        <w:gridCol w:w="2136"/>
        <w:gridCol w:w="2069"/>
        <w:gridCol w:w="1920"/>
      </w:tblGrid>
      <w:tr>
        <w:tblPrEx>
          <w:tblCellMar>
            <w:top w:w="0" w:type="dxa"/>
            <w:left w:w="0" w:type="dxa"/>
            <w:bottom w:w="0" w:type="dxa"/>
            <w:right w:w="0" w:type="dxa"/>
          </w:tblCellMar>
        </w:tblPrEx>
        <w:trPr>
          <w:trHeight w:val="433" w:hRule="exact"/>
        </w:trPr>
        <w:tc>
          <w:tcPr>
            <w:tcW w:w="1499" w:type="pct"/>
            <w:tcBorders>
              <w:top w:val="single" w:color="000000" w:sz="4" w:space="0"/>
              <w:left w:val="single" w:color="000000" w:sz="4" w:space="0"/>
              <w:bottom w:val="single" w:color="000000" w:sz="4" w:space="0"/>
              <w:right w:val="single" w:color="000000" w:sz="4" w:space="0"/>
            </w:tcBorders>
            <w:vAlign w:val="center"/>
          </w:tcPr>
          <w:p>
            <w:pPr>
              <w:pStyle w:val="8"/>
              <w:spacing w:before="20"/>
              <w:ind w:left="594" w:right="597"/>
              <w:jc w:val="center"/>
              <w:rPr>
                <w:rFonts w:ascii="宋体" w:hAnsi="宋体" w:eastAsia="宋体" w:cs="宋体"/>
                <w:b/>
                <w:bCs/>
                <w:color w:val="auto"/>
                <w:sz w:val="20"/>
                <w:szCs w:val="20"/>
                <w:highlight w:val="none"/>
              </w:rPr>
            </w:pPr>
            <w:r>
              <w:rPr>
                <w:rFonts w:ascii="宋体" w:hAnsi="宋体" w:eastAsia="宋体" w:cs="宋体"/>
                <w:b/>
                <w:bCs/>
                <w:color w:val="auto"/>
                <w:sz w:val="20"/>
                <w:szCs w:val="20"/>
                <w:highlight w:val="none"/>
              </w:rPr>
              <w:t>名称</w:t>
            </w:r>
          </w:p>
        </w:tc>
        <w:tc>
          <w:tcPr>
            <w:tcW w:w="1220" w:type="pct"/>
            <w:tcBorders>
              <w:top w:val="single" w:color="000000" w:sz="4" w:space="0"/>
              <w:left w:val="single" w:color="000000" w:sz="4" w:space="0"/>
              <w:bottom w:val="single" w:color="000000" w:sz="4" w:space="0"/>
              <w:right w:val="single" w:color="000000" w:sz="4" w:space="0"/>
            </w:tcBorders>
            <w:vAlign w:val="center"/>
          </w:tcPr>
          <w:p>
            <w:pPr>
              <w:pStyle w:val="8"/>
              <w:spacing w:before="20"/>
              <w:ind w:left="345"/>
              <w:jc w:val="center"/>
              <w:rPr>
                <w:rFonts w:ascii="宋体" w:hAnsi="宋体" w:eastAsia="宋体" w:cs="宋体"/>
                <w:b/>
                <w:bCs/>
                <w:color w:val="auto"/>
                <w:sz w:val="20"/>
                <w:szCs w:val="20"/>
                <w:highlight w:val="none"/>
              </w:rPr>
            </w:pPr>
            <w:r>
              <w:rPr>
                <w:rFonts w:ascii="宋体" w:hAnsi="宋体" w:eastAsia="宋体" w:cs="宋体"/>
                <w:b/>
                <w:bCs/>
                <w:color w:val="auto"/>
                <w:sz w:val="20"/>
                <w:szCs w:val="20"/>
                <w:highlight w:val="none"/>
              </w:rPr>
              <w:t>新</w:t>
            </w:r>
            <w:r>
              <w:rPr>
                <w:rFonts w:ascii="宋体" w:hAnsi="宋体" w:eastAsia="宋体" w:cs="宋体"/>
                <w:b/>
                <w:bCs/>
                <w:color w:val="auto"/>
                <w:spacing w:val="2"/>
                <w:sz w:val="20"/>
                <w:szCs w:val="20"/>
                <w:highlight w:val="none"/>
              </w:rPr>
              <w:t>植</w:t>
            </w:r>
            <w:r>
              <w:rPr>
                <w:rFonts w:ascii="宋体" w:hAnsi="宋体" w:eastAsia="宋体" w:cs="宋体"/>
                <w:b/>
                <w:bCs/>
                <w:color w:val="auto"/>
                <w:sz w:val="20"/>
                <w:szCs w:val="20"/>
                <w:highlight w:val="none"/>
              </w:rPr>
              <w:t>乔木</w:t>
            </w:r>
          </w:p>
        </w:tc>
        <w:tc>
          <w:tcPr>
            <w:tcW w:w="1182" w:type="pct"/>
            <w:tcBorders>
              <w:top w:val="single" w:color="000000" w:sz="4" w:space="0"/>
              <w:left w:val="single" w:color="000000" w:sz="4" w:space="0"/>
              <w:bottom w:val="single" w:color="000000" w:sz="4" w:space="0"/>
              <w:right w:val="single" w:color="000000" w:sz="4" w:space="0"/>
            </w:tcBorders>
            <w:vAlign w:val="center"/>
          </w:tcPr>
          <w:p>
            <w:pPr>
              <w:pStyle w:val="8"/>
              <w:spacing w:before="20"/>
              <w:ind w:left="322"/>
              <w:jc w:val="center"/>
              <w:rPr>
                <w:rFonts w:ascii="宋体" w:hAnsi="宋体" w:eastAsia="宋体" w:cs="宋体"/>
                <w:b/>
                <w:bCs/>
                <w:color w:val="auto"/>
                <w:sz w:val="20"/>
                <w:szCs w:val="20"/>
                <w:highlight w:val="none"/>
              </w:rPr>
            </w:pPr>
            <w:r>
              <w:rPr>
                <w:rFonts w:ascii="宋体" w:hAnsi="宋体" w:eastAsia="宋体" w:cs="宋体"/>
                <w:b/>
                <w:bCs/>
                <w:color w:val="auto"/>
                <w:sz w:val="20"/>
                <w:szCs w:val="20"/>
                <w:highlight w:val="none"/>
              </w:rPr>
              <w:t>现</w:t>
            </w:r>
            <w:r>
              <w:rPr>
                <w:rFonts w:ascii="宋体" w:hAnsi="宋体" w:eastAsia="宋体" w:cs="宋体"/>
                <w:b/>
                <w:bCs/>
                <w:color w:val="auto"/>
                <w:spacing w:val="2"/>
                <w:sz w:val="20"/>
                <w:szCs w:val="20"/>
                <w:highlight w:val="none"/>
              </w:rPr>
              <w:t>状</w:t>
            </w:r>
            <w:r>
              <w:rPr>
                <w:rFonts w:ascii="宋体" w:hAnsi="宋体" w:eastAsia="宋体" w:cs="宋体"/>
                <w:b/>
                <w:bCs/>
                <w:color w:val="auto"/>
                <w:sz w:val="20"/>
                <w:szCs w:val="20"/>
                <w:highlight w:val="none"/>
              </w:rPr>
              <w:t>乔木</w:t>
            </w:r>
          </w:p>
        </w:tc>
        <w:tc>
          <w:tcPr>
            <w:tcW w:w="1097" w:type="pct"/>
            <w:tcBorders>
              <w:top w:val="single" w:color="000000" w:sz="4" w:space="0"/>
              <w:left w:val="single" w:color="000000" w:sz="4" w:space="0"/>
              <w:bottom w:val="single" w:color="000000" w:sz="4" w:space="0"/>
              <w:right w:val="single" w:color="000000" w:sz="4" w:space="0"/>
            </w:tcBorders>
            <w:vAlign w:val="center"/>
          </w:tcPr>
          <w:p>
            <w:pPr>
              <w:pStyle w:val="8"/>
              <w:spacing w:before="20"/>
              <w:ind w:left="169"/>
              <w:jc w:val="center"/>
              <w:rPr>
                <w:rFonts w:ascii="宋体" w:hAnsi="宋体" w:eastAsia="宋体" w:cs="宋体"/>
                <w:b/>
                <w:bCs/>
                <w:color w:val="auto"/>
                <w:sz w:val="20"/>
                <w:szCs w:val="20"/>
                <w:highlight w:val="none"/>
              </w:rPr>
            </w:pPr>
            <w:r>
              <w:rPr>
                <w:rFonts w:ascii="宋体" w:hAnsi="宋体" w:eastAsia="宋体" w:cs="宋体"/>
                <w:b/>
                <w:bCs/>
                <w:color w:val="auto"/>
                <w:sz w:val="20"/>
                <w:szCs w:val="20"/>
                <w:highlight w:val="none"/>
              </w:rPr>
              <w:t>灌</w:t>
            </w:r>
            <w:r>
              <w:rPr>
                <w:rFonts w:ascii="宋体" w:hAnsi="宋体" w:eastAsia="宋体" w:cs="宋体"/>
                <w:b/>
                <w:bCs/>
                <w:color w:val="auto"/>
                <w:spacing w:val="2"/>
                <w:sz w:val="20"/>
                <w:szCs w:val="20"/>
                <w:highlight w:val="none"/>
              </w:rPr>
              <w:t>木</w:t>
            </w:r>
            <w:r>
              <w:rPr>
                <w:rFonts w:ascii="宋体" w:hAnsi="宋体" w:eastAsia="宋体" w:cs="宋体"/>
                <w:b/>
                <w:bCs/>
                <w:color w:val="auto"/>
                <w:sz w:val="20"/>
                <w:szCs w:val="20"/>
                <w:highlight w:val="none"/>
              </w:rPr>
              <w:t>或绿篱</w:t>
            </w:r>
          </w:p>
        </w:tc>
      </w:tr>
      <w:tr>
        <w:tblPrEx>
          <w:tblCellMar>
            <w:top w:w="0" w:type="dxa"/>
            <w:left w:w="0" w:type="dxa"/>
            <w:bottom w:w="0" w:type="dxa"/>
            <w:right w:w="0" w:type="dxa"/>
          </w:tblCellMar>
        </w:tblPrEx>
        <w:trPr>
          <w:trHeight w:val="432" w:hRule="exact"/>
        </w:trPr>
        <w:tc>
          <w:tcPr>
            <w:tcW w:w="1499" w:type="pct"/>
            <w:tcBorders>
              <w:top w:val="single" w:color="000000" w:sz="4" w:space="0"/>
              <w:left w:val="single" w:color="000000" w:sz="4" w:space="0"/>
              <w:bottom w:val="single" w:color="000000" w:sz="4" w:space="0"/>
              <w:right w:val="single" w:color="000000" w:sz="4" w:space="0"/>
            </w:tcBorders>
            <w:vAlign w:val="center"/>
          </w:tcPr>
          <w:p>
            <w:pPr>
              <w:pStyle w:val="8"/>
              <w:spacing w:before="19"/>
              <w:ind w:firstLine="800" w:firstLineChars="400"/>
              <w:jc w:val="both"/>
              <w:rPr>
                <w:rFonts w:ascii="宋体" w:hAnsi="宋体" w:eastAsia="宋体" w:cs="宋体"/>
                <w:color w:val="auto"/>
                <w:sz w:val="20"/>
                <w:szCs w:val="20"/>
                <w:highlight w:val="none"/>
              </w:rPr>
            </w:pPr>
            <w:r>
              <w:rPr>
                <w:rFonts w:ascii="宋体" w:hAnsi="宋体" w:eastAsia="宋体" w:cs="宋体"/>
                <w:color w:val="auto"/>
                <w:sz w:val="20"/>
                <w:szCs w:val="20"/>
                <w:highlight w:val="none"/>
              </w:rPr>
              <w:t>测</w:t>
            </w:r>
            <w:r>
              <w:rPr>
                <w:rFonts w:ascii="宋体" w:hAnsi="宋体" w:eastAsia="宋体" w:cs="宋体"/>
                <w:color w:val="auto"/>
                <w:spacing w:val="2"/>
                <w:sz w:val="20"/>
                <w:szCs w:val="20"/>
                <w:highlight w:val="none"/>
              </w:rPr>
              <w:t>量</w:t>
            </w:r>
            <w:r>
              <w:rPr>
                <w:rFonts w:ascii="宋体" w:hAnsi="宋体" w:eastAsia="宋体" w:cs="宋体"/>
                <w:color w:val="auto"/>
                <w:sz w:val="20"/>
                <w:szCs w:val="20"/>
                <w:highlight w:val="none"/>
              </w:rPr>
              <w:t>水准点</w:t>
            </w:r>
          </w:p>
        </w:tc>
        <w:tc>
          <w:tcPr>
            <w:tcW w:w="1220" w:type="pct"/>
            <w:tcBorders>
              <w:top w:val="single" w:color="000000" w:sz="4" w:space="0"/>
              <w:left w:val="single" w:color="000000" w:sz="4" w:space="0"/>
              <w:bottom w:val="single" w:color="000000" w:sz="4" w:space="0"/>
              <w:right w:val="single" w:color="000000" w:sz="4" w:space="0"/>
            </w:tcBorders>
            <w:vAlign w:val="center"/>
          </w:tcPr>
          <w:p>
            <w:pPr>
              <w:pStyle w:val="8"/>
              <w:spacing w:before="19"/>
              <w:ind w:left="574" w:right="574"/>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2.</w:t>
            </w:r>
            <w:r>
              <w:rPr>
                <w:rFonts w:ascii="仿宋" w:hAnsi="仿宋" w:eastAsia="仿宋" w:cs="仿宋"/>
                <w:color w:val="auto"/>
                <w:sz w:val="20"/>
                <w:szCs w:val="20"/>
                <w:highlight w:val="none"/>
              </w:rPr>
              <w:t>0</w:t>
            </w:r>
          </w:p>
        </w:tc>
        <w:tc>
          <w:tcPr>
            <w:tcW w:w="1182" w:type="pct"/>
            <w:tcBorders>
              <w:top w:val="single" w:color="000000" w:sz="4" w:space="0"/>
              <w:left w:val="single" w:color="000000" w:sz="4" w:space="0"/>
              <w:bottom w:val="single" w:color="000000" w:sz="4" w:space="0"/>
              <w:right w:val="single" w:color="000000" w:sz="4" w:space="0"/>
            </w:tcBorders>
            <w:vAlign w:val="center"/>
          </w:tcPr>
          <w:p>
            <w:pPr>
              <w:pStyle w:val="8"/>
              <w:spacing w:before="19"/>
              <w:ind w:left="551" w:right="551"/>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2.</w:t>
            </w:r>
            <w:r>
              <w:rPr>
                <w:rFonts w:ascii="仿宋" w:hAnsi="仿宋" w:eastAsia="仿宋" w:cs="仿宋"/>
                <w:color w:val="auto"/>
                <w:sz w:val="20"/>
                <w:szCs w:val="20"/>
                <w:highlight w:val="none"/>
              </w:rPr>
              <w:t>0</w:t>
            </w:r>
          </w:p>
        </w:tc>
        <w:tc>
          <w:tcPr>
            <w:tcW w:w="1097" w:type="pct"/>
            <w:tcBorders>
              <w:top w:val="single" w:color="000000" w:sz="4" w:space="0"/>
              <w:left w:val="single" w:color="000000" w:sz="4" w:space="0"/>
              <w:bottom w:val="single" w:color="000000" w:sz="4" w:space="0"/>
              <w:right w:val="single" w:color="000000" w:sz="4" w:space="0"/>
            </w:tcBorders>
            <w:vAlign w:val="center"/>
          </w:tcPr>
          <w:p>
            <w:pPr>
              <w:pStyle w:val="8"/>
              <w:spacing w:before="19"/>
              <w:ind w:left="450" w:right="449"/>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1</w:t>
            </w:r>
            <w:r>
              <w:rPr>
                <w:rFonts w:ascii="仿宋" w:hAnsi="仿宋" w:eastAsia="仿宋" w:cs="仿宋"/>
                <w:color w:val="auto"/>
                <w:spacing w:val="-2"/>
                <w:sz w:val="20"/>
                <w:szCs w:val="20"/>
                <w:highlight w:val="none"/>
              </w:rPr>
              <w:t>.</w:t>
            </w:r>
            <w:r>
              <w:rPr>
                <w:rFonts w:ascii="仿宋" w:hAnsi="仿宋" w:eastAsia="仿宋" w:cs="仿宋"/>
                <w:color w:val="auto"/>
                <w:sz w:val="20"/>
                <w:szCs w:val="20"/>
                <w:highlight w:val="none"/>
              </w:rPr>
              <w:t>0</w:t>
            </w:r>
          </w:p>
        </w:tc>
      </w:tr>
      <w:tr>
        <w:tblPrEx>
          <w:tblCellMar>
            <w:top w:w="0" w:type="dxa"/>
            <w:left w:w="0" w:type="dxa"/>
            <w:bottom w:w="0" w:type="dxa"/>
            <w:right w:w="0" w:type="dxa"/>
          </w:tblCellMar>
        </w:tblPrEx>
        <w:trPr>
          <w:trHeight w:val="432" w:hRule="exact"/>
        </w:trPr>
        <w:tc>
          <w:tcPr>
            <w:tcW w:w="1499" w:type="pct"/>
            <w:tcBorders>
              <w:top w:val="single" w:color="000000" w:sz="4" w:space="0"/>
              <w:left w:val="single" w:color="000000" w:sz="4" w:space="0"/>
              <w:bottom w:val="single" w:color="000000" w:sz="4" w:space="0"/>
              <w:right w:val="single" w:color="000000" w:sz="4" w:space="0"/>
            </w:tcBorders>
            <w:vAlign w:val="center"/>
          </w:tcPr>
          <w:p>
            <w:pPr>
              <w:pStyle w:val="8"/>
              <w:spacing w:before="19"/>
              <w:ind w:firstLine="800" w:firstLineChars="400"/>
              <w:jc w:val="both"/>
              <w:rPr>
                <w:rFonts w:ascii="宋体" w:hAnsi="宋体" w:eastAsia="宋体" w:cs="宋体"/>
                <w:color w:val="auto"/>
                <w:sz w:val="20"/>
                <w:szCs w:val="20"/>
                <w:highlight w:val="none"/>
              </w:rPr>
            </w:pPr>
            <w:r>
              <w:rPr>
                <w:rFonts w:ascii="宋体" w:hAnsi="宋体" w:eastAsia="宋体" w:cs="宋体"/>
                <w:color w:val="auto"/>
                <w:sz w:val="20"/>
                <w:szCs w:val="20"/>
                <w:highlight w:val="none"/>
              </w:rPr>
              <w:t>地上杆柱</w:t>
            </w:r>
          </w:p>
        </w:tc>
        <w:tc>
          <w:tcPr>
            <w:tcW w:w="1220" w:type="pct"/>
            <w:tcBorders>
              <w:top w:val="single" w:color="000000" w:sz="4" w:space="0"/>
              <w:left w:val="single" w:color="000000" w:sz="4" w:space="0"/>
              <w:bottom w:val="single" w:color="000000" w:sz="4" w:space="0"/>
              <w:right w:val="single" w:color="000000" w:sz="4" w:space="0"/>
            </w:tcBorders>
            <w:vAlign w:val="center"/>
          </w:tcPr>
          <w:p>
            <w:pPr>
              <w:pStyle w:val="8"/>
              <w:spacing w:before="19"/>
              <w:ind w:left="574" w:right="574"/>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2.</w:t>
            </w:r>
            <w:r>
              <w:rPr>
                <w:rFonts w:ascii="仿宋" w:hAnsi="仿宋" w:eastAsia="仿宋" w:cs="仿宋"/>
                <w:color w:val="auto"/>
                <w:sz w:val="20"/>
                <w:szCs w:val="20"/>
                <w:highlight w:val="none"/>
              </w:rPr>
              <w:t>0</w:t>
            </w:r>
          </w:p>
        </w:tc>
        <w:tc>
          <w:tcPr>
            <w:tcW w:w="1182" w:type="pct"/>
            <w:tcBorders>
              <w:top w:val="single" w:color="000000" w:sz="4" w:space="0"/>
              <w:left w:val="single" w:color="000000" w:sz="4" w:space="0"/>
              <w:bottom w:val="single" w:color="000000" w:sz="4" w:space="0"/>
              <w:right w:val="single" w:color="000000" w:sz="4" w:space="0"/>
            </w:tcBorders>
            <w:vAlign w:val="center"/>
          </w:tcPr>
          <w:p>
            <w:pPr>
              <w:pStyle w:val="8"/>
              <w:spacing w:before="19"/>
              <w:ind w:left="551" w:right="551"/>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2.</w:t>
            </w:r>
            <w:r>
              <w:rPr>
                <w:rFonts w:ascii="仿宋" w:hAnsi="仿宋" w:eastAsia="仿宋" w:cs="仿宋"/>
                <w:color w:val="auto"/>
                <w:sz w:val="20"/>
                <w:szCs w:val="20"/>
                <w:highlight w:val="none"/>
              </w:rPr>
              <w:t>0</w:t>
            </w:r>
          </w:p>
        </w:tc>
        <w:tc>
          <w:tcPr>
            <w:tcW w:w="1097" w:type="pct"/>
            <w:tcBorders>
              <w:top w:val="single" w:color="000000" w:sz="4" w:space="0"/>
              <w:left w:val="single" w:color="000000" w:sz="4" w:space="0"/>
              <w:bottom w:val="single" w:color="000000" w:sz="4" w:space="0"/>
              <w:right w:val="single" w:color="000000" w:sz="4" w:space="0"/>
            </w:tcBorders>
            <w:vAlign w:val="center"/>
          </w:tcPr>
          <w:p>
            <w:pPr>
              <w:pStyle w:val="8"/>
              <w:spacing w:before="19"/>
              <w:ind w:left="599" w:right="600"/>
              <w:jc w:val="center"/>
              <w:rPr>
                <w:rFonts w:ascii="宋体" w:hAnsi="宋体" w:eastAsia="宋体" w:cs="宋体"/>
                <w:color w:val="auto"/>
                <w:sz w:val="20"/>
                <w:szCs w:val="20"/>
                <w:highlight w:val="none"/>
              </w:rPr>
            </w:pPr>
            <w:r>
              <w:rPr>
                <w:rFonts w:ascii="宋体" w:hAnsi="宋体" w:eastAsia="宋体" w:cs="宋体"/>
                <w:color w:val="auto"/>
                <w:sz w:val="20"/>
                <w:szCs w:val="20"/>
                <w:highlight w:val="none"/>
              </w:rPr>
              <w:t>-</w:t>
            </w:r>
          </w:p>
        </w:tc>
      </w:tr>
      <w:tr>
        <w:tblPrEx>
          <w:tblCellMar>
            <w:top w:w="0" w:type="dxa"/>
            <w:left w:w="0" w:type="dxa"/>
            <w:bottom w:w="0" w:type="dxa"/>
            <w:right w:w="0" w:type="dxa"/>
          </w:tblCellMar>
        </w:tblPrEx>
        <w:trPr>
          <w:trHeight w:val="432" w:hRule="exact"/>
        </w:trPr>
        <w:tc>
          <w:tcPr>
            <w:tcW w:w="1499" w:type="pct"/>
            <w:tcBorders>
              <w:top w:val="single" w:color="000000" w:sz="4" w:space="0"/>
              <w:left w:val="single" w:color="000000" w:sz="4" w:space="0"/>
              <w:bottom w:val="single" w:color="000000" w:sz="4" w:space="0"/>
              <w:right w:val="single" w:color="000000" w:sz="4" w:space="0"/>
            </w:tcBorders>
            <w:vAlign w:val="center"/>
          </w:tcPr>
          <w:p>
            <w:pPr>
              <w:pStyle w:val="8"/>
              <w:spacing w:before="19"/>
              <w:ind w:right="597"/>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 xml:space="preserve">     </w:t>
            </w:r>
            <w:r>
              <w:rPr>
                <w:rFonts w:ascii="宋体" w:hAnsi="宋体" w:eastAsia="宋体" w:cs="宋体"/>
                <w:color w:val="auto"/>
                <w:sz w:val="20"/>
                <w:szCs w:val="20"/>
                <w:highlight w:val="none"/>
              </w:rPr>
              <w:t>挡土墙</w:t>
            </w:r>
          </w:p>
        </w:tc>
        <w:tc>
          <w:tcPr>
            <w:tcW w:w="1220" w:type="pct"/>
            <w:tcBorders>
              <w:top w:val="single" w:color="000000" w:sz="4" w:space="0"/>
              <w:left w:val="single" w:color="000000" w:sz="4" w:space="0"/>
              <w:bottom w:val="single" w:color="000000" w:sz="4" w:space="0"/>
              <w:right w:val="single" w:color="000000" w:sz="4" w:space="0"/>
            </w:tcBorders>
            <w:vAlign w:val="center"/>
          </w:tcPr>
          <w:p>
            <w:pPr>
              <w:pStyle w:val="8"/>
              <w:spacing w:before="19"/>
              <w:ind w:left="574" w:right="574"/>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1.</w:t>
            </w:r>
            <w:r>
              <w:rPr>
                <w:rFonts w:ascii="仿宋" w:hAnsi="仿宋" w:eastAsia="仿宋" w:cs="仿宋"/>
                <w:color w:val="auto"/>
                <w:sz w:val="20"/>
                <w:szCs w:val="20"/>
                <w:highlight w:val="none"/>
              </w:rPr>
              <w:t>0</w:t>
            </w:r>
          </w:p>
        </w:tc>
        <w:tc>
          <w:tcPr>
            <w:tcW w:w="1182" w:type="pct"/>
            <w:tcBorders>
              <w:top w:val="single" w:color="000000" w:sz="4" w:space="0"/>
              <w:left w:val="single" w:color="000000" w:sz="4" w:space="0"/>
              <w:bottom w:val="single" w:color="000000" w:sz="4" w:space="0"/>
              <w:right w:val="single" w:color="000000" w:sz="4" w:space="0"/>
            </w:tcBorders>
            <w:vAlign w:val="center"/>
          </w:tcPr>
          <w:p>
            <w:pPr>
              <w:pStyle w:val="8"/>
              <w:spacing w:before="19"/>
              <w:ind w:left="551" w:right="551"/>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3.</w:t>
            </w:r>
            <w:r>
              <w:rPr>
                <w:rFonts w:ascii="仿宋" w:hAnsi="仿宋" w:eastAsia="仿宋" w:cs="仿宋"/>
                <w:color w:val="auto"/>
                <w:sz w:val="20"/>
                <w:szCs w:val="20"/>
                <w:highlight w:val="none"/>
              </w:rPr>
              <w:t>0</w:t>
            </w:r>
          </w:p>
        </w:tc>
        <w:tc>
          <w:tcPr>
            <w:tcW w:w="1097" w:type="pct"/>
            <w:tcBorders>
              <w:top w:val="single" w:color="000000" w:sz="4" w:space="0"/>
              <w:left w:val="single" w:color="000000" w:sz="4" w:space="0"/>
              <w:bottom w:val="single" w:color="000000" w:sz="4" w:space="0"/>
              <w:right w:val="single" w:color="000000" w:sz="4" w:space="0"/>
            </w:tcBorders>
            <w:vAlign w:val="center"/>
          </w:tcPr>
          <w:p>
            <w:pPr>
              <w:pStyle w:val="8"/>
              <w:spacing w:before="19"/>
              <w:ind w:left="450" w:right="449"/>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0</w:t>
            </w:r>
            <w:r>
              <w:rPr>
                <w:rFonts w:ascii="仿宋" w:hAnsi="仿宋" w:eastAsia="仿宋" w:cs="仿宋"/>
                <w:color w:val="auto"/>
                <w:spacing w:val="-2"/>
                <w:sz w:val="20"/>
                <w:szCs w:val="20"/>
                <w:highlight w:val="none"/>
              </w:rPr>
              <w:t>.</w:t>
            </w:r>
            <w:r>
              <w:rPr>
                <w:rFonts w:ascii="仿宋" w:hAnsi="仿宋" w:eastAsia="仿宋" w:cs="仿宋"/>
                <w:color w:val="auto"/>
                <w:sz w:val="20"/>
                <w:szCs w:val="20"/>
                <w:highlight w:val="none"/>
              </w:rPr>
              <w:t>5</w:t>
            </w:r>
          </w:p>
        </w:tc>
      </w:tr>
      <w:tr>
        <w:tblPrEx>
          <w:tblCellMar>
            <w:top w:w="0" w:type="dxa"/>
            <w:left w:w="0" w:type="dxa"/>
            <w:bottom w:w="0" w:type="dxa"/>
            <w:right w:w="0" w:type="dxa"/>
          </w:tblCellMar>
        </w:tblPrEx>
        <w:trPr>
          <w:trHeight w:val="432" w:hRule="exact"/>
        </w:trPr>
        <w:tc>
          <w:tcPr>
            <w:tcW w:w="1499" w:type="pct"/>
            <w:tcBorders>
              <w:top w:val="single" w:color="000000" w:sz="4" w:space="0"/>
              <w:left w:val="single" w:color="000000" w:sz="4" w:space="0"/>
              <w:bottom w:val="single" w:color="000000" w:sz="4" w:space="0"/>
              <w:right w:val="single" w:color="000000" w:sz="4" w:space="0"/>
            </w:tcBorders>
            <w:vAlign w:val="center"/>
          </w:tcPr>
          <w:p>
            <w:pPr>
              <w:pStyle w:val="8"/>
              <w:spacing w:before="21"/>
              <w:ind w:right="597"/>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 xml:space="preserve">     </w:t>
            </w:r>
            <w:r>
              <w:rPr>
                <w:rFonts w:ascii="宋体" w:hAnsi="宋体" w:eastAsia="宋体" w:cs="宋体"/>
                <w:color w:val="auto"/>
                <w:sz w:val="20"/>
                <w:szCs w:val="20"/>
                <w:highlight w:val="none"/>
              </w:rPr>
              <w:t>楼房</w:t>
            </w:r>
          </w:p>
        </w:tc>
        <w:tc>
          <w:tcPr>
            <w:tcW w:w="1220" w:type="pct"/>
            <w:tcBorders>
              <w:top w:val="single" w:color="000000" w:sz="4" w:space="0"/>
              <w:left w:val="single" w:color="000000" w:sz="4" w:space="0"/>
              <w:bottom w:val="single" w:color="000000" w:sz="4" w:space="0"/>
              <w:right w:val="single" w:color="000000" w:sz="4" w:space="0"/>
            </w:tcBorders>
            <w:vAlign w:val="center"/>
          </w:tcPr>
          <w:p>
            <w:pPr>
              <w:pStyle w:val="8"/>
              <w:spacing w:before="21"/>
              <w:ind w:left="574" w:right="574"/>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5.</w:t>
            </w:r>
            <w:r>
              <w:rPr>
                <w:rFonts w:ascii="仿宋" w:hAnsi="仿宋" w:eastAsia="仿宋" w:cs="仿宋"/>
                <w:color w:val="auto"/>
                <w:sz w:val="20"/>
                <w:szCs w:val="20"/>
                <w:highlight w:val="none"/>
              </w:rPr>
              <w:t>0</w:t>
            </w:r>
          </w:p>
        </w:tc>
        <w:tc>
          <w:tcPr>
            <w:tcW w:w="1182" w:type="pct"/>
            <w:tcBorders>
              <w:top w:val="single" w:color="000000" w:sz="4" w:space="0"/>
              <w:left w:val="single" w:color="000000" w:sz="4" w:space="0"/>
              <w:bottom w:val="single" w:color="000000" w:sz="4" w:space="0"/>
              <w:right w:val="single" w:color="000000" w:sz="4" w:space="0"/>
            </w:tcBorders>
            <w:vAlign w:val="center"/>
          </w:tcPr>
          <w:p>
            <w:pPr>
              <w:pStyle w:val="8"/>
              <w:spacing w:before="21"/>
              <w:ind w:left="551" w:right="551"/>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5.</w:t>
            </w:r>
            <w:r>
              <w:rPr>
                <w:rFonts w:ascii="仿宋" w:hAnsi="仿宋" w:eastAsia="仿宋" w:cs="仿宋"/>
                <w:color w:val="auto"/>
                <w:sz w:val="20"/>
                <w:szCs w:val="20"/>
                <w:highlight w:val="none"/>
              </w:rPr>
              <w:t>0</w:t>
            </w:r>
          </w:p>
        </w:tc>
        <w:tc>
          <w:tcPr>
            <w:tcW w:w="1097" w:type="pct"/>
            <w:tcBorders>
              <w:top w:val="single" w:color="000000" w:sz="4" w:space="0"/>
              <w:left w:val="single" w:color="000000" w:sz="4" w:space="0"/>
              <w:bottom w:val="single" w:color="000000" w:sz="4" w:space="0"/>
              <w:right w:val="single" w:color="000000" w:sz="4" w:space="0"/>
            </w:tcBorders>
            <w:vAlign w:val="center"/>
          </w:tcPr>
          <w:p>
            <w:pPr>
              <w:pStyle w:val="8"/>
              <w:spacing w:before="21"/>
              <w:ind w:left="450" w:right="449"/>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1</w:t>
            </w:r>
            <w:r>
              <w:rPr>
                <w:rFonts w:ascii="仿宋" w:hAnsi="仿宋" w:eastAsia="仿宋" w:cs="仿宋"/>
                <w:color w:val="auto"/>
                <w:spacing w:val="-2"/>
                <w:sz w:val="20"/>
                <w:szCs w:val="20"/>
                <w:highlight w:val="none"/>
              </w:rPr>
              <w:t>.</w:t>
            </w:r>
            <w:r>
              <w:rPr>
                <w:rFonts w:ascii="仿宋" w:hAnsi="仿宋" w:eastAsia="仿宋" w:cs="仿宋"/>
                <w:color w:val="auto"/>
                <w:sz w:val="20"/>
                <w:szCs w:val="20"/>
                <w:highlight w:val="none"/>
              </w:rPr>
              <w:t>5</w:t>
            </w:r>
          </w:p>
        </w:tc>
      </w:tr>
      <w:tr>
        <w:tblPrEx>
          <w:tblCellMar>
            <w:top w:w="0" w:type="dxa"/>
            <w:left w:w="0" w:type="dxa"/>
            <w:bottom w:w="0" w:type="dxa"/>
            <w:right w:w="0" w:type="dxa"/>
          </w:tblCellMar>
        </w:tblPrEx>
        <w:trPr>
          <w:trHeight w:val="433" w:hRule="exact"/>
        </w:trPr>
        <w:tc>
          <w:tcPr>
            <w:tcW w:w="1499" w:type="pct"/>
            <w:tcBorders>
              <w:top w:val="single" w:color="000000" w:sz="4" w:space="0"/>
              <w:left w:val="single" w:color="000000" w:sz="4" w:space="0"/>
              <w:bottom w:val="single" w:color="000000" w:sz="4" w:space="0"/>
              <w:right w:val="single" w:color="000000" w:sz="4" w:space="0"/>
            </w:tcBorders>
            <w:vAlign w:val="center"/>
          </w:tcPr>
          <w:p>
            <w:pPr>
              <w:pStyle w:val="8"/>
              <w:spacing w:before="21"/>
              <w:ind w:right="597"/>
              <w:jc w:val="center"/>
              <w:rPr>
                <w:rFonts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 xml:space="preserve">     </w:t>
            </w:r>
            <w:r>
              <w:rPr>
                <w:rFonts w:ascii="宋体" w:hAnsi="宋体" w:eastAsia="宋体" w:cs="宋体"/>
                <w:color w:val="auto"/>
                <w:sz w:val="20"/>
                <w:szCs w:val="20"/>
                <w:highlight w:val="none"/>
              </w:rPr>
              <w:t>平房</w:t>
            </w:r>
          </w:p>
        </w:tc>
        <w:tc>
          <w:tcPr>
            <w:tcW w:w="1220" w:type="pct"/>
            <w:tcBorders>
              <w:top w:val="single" w:color="000000" w:sz="4" w:space="0"/>
              <w:left w:val="single" w:color="000000" w:sz="4" w:space="0"/>
              <w:bottom w:val="single" w:color="000000" w:sz="4" w:space="0"/>
              <w:right w:val="single" w:color="000000" w:sz="4" w:space="0"/>
            </w:tcBorders>
            <w:vAlign w:val="center"/>
          </w:tcPr>
          <w:p>
            <w:pPr>
              <w:pStyle w:val="8"/>
              <w:spacing w:before="21"/>
              <w:ind w:left="574" w:right="574"/>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2.</w:t>
            </w:r>
            <w:r>
              <w:rPr>
                <w:rFonts w:ascii="仿宋" w:hAnsi="仿宋" w:eastAsia="仿宋" w:cs="仿宋"/>
                <w:color w:val="auto"/>
                <w:sz w:val="20"/>
                <w:szCs w:val="20"/>
                <w:highlight w:val="none"/>
              </w:rPr>
              <w:t>0</w:t>
            </w:r>
          </w:p>
        </w:tc>
        <w:tc>
          <w:tcPr>
            <w:tcW w:w="1182" w:type="pct"/>
            <w:tcBorders>
              <w:top w:val="single" w:color="000000" w:sz="4" w:space="0"/>
              <w:left w:val="single" w:color="000000" w:sz="4" w:space="0"/>
              <w:bottom w:val="single" w:color="000000" w:sz="4" w:space="0"/>
              <w:right w:val="single" w:color="000000" w:sz="4" w:space="0"/>
            </w:tcBorders>
            <w:vAlign w:val="center"/>
          </w:tcPr>
          <w:p>
            <w:pPr>
              <w:pStyle w:val="8"/>
              <w:spacing w:before="21"/>
              <w:ind w:left="551" w:right="551"/>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5.</w:t>
            </w:r>
            <w:r>
              <w:rPr>
                <w:rFonts w:ascii="仿宋" w:hAnsi="仿宋" w:eastAsia="仿宋" w:cs="仿宋"/>
                <w:color w:val="auto"/>
                <w:sz w:val="20"/>
                <w:szCs w:val="20"/>
                <w:highlight w:val="none"/>
              </w:rPr>
              <w:t>0</w:t>
            </w:r>
          </w:p>
        </w:tc>
        <w:tc>
          <w:tcPr>
            <w:tcW w:w="1097" w:type="pct"/>
            <w:tcBorders>
              <w:top w:val="single" w:color="000000" w:sz="4" w:space="0"/>
              <w:left w:val="single" w:color="000000" w:sz="4" w:space="0"/>
              <w:bottom w:val="single" w:color="000000" w:sz="4" w:space="0"/>
              <w:right w:val="single" w:color="000000" w:sz="4" w:space="0"/>
            </w:tcBorders>
            <w:vAlign w:val="center"/>
          </w:tcPr>
          <w:p>
            <w:pPr>
              <w:pStyle w:val="8"/>
              <w:spacing w:before="21"/>
              <w:ind w:left="599" w:right="600"/>
              <w:jc w:val="center"/>
              <w:rPr>
                <w:rFonts w:ascii="宋体" w:hAnsi="宋体" w:eastAsia="宋体" w:cs="宋体"/>
                <w:color w:val="auto"/>
                <w:sz w:val="20"/>
                <w:szCs w:val="20"/>
                <w:highlight w:val="none"/>
              </w:rPr>
            </w:pPr>
            <w:r>
              <w:rPr>
                <w:rFonts w:ascii="宋体" w:hAnsi="宋体" w:eastAsia="宋体" w:cs="宋体"/>
                <w:color w:val="auto"/>
                <w:sz w:val="20"/>
                <w:szCs w:val="20"/>
                <w:highlight w:val="none"/>
              </w:rPr>
              <w:t>-</w:t>
            </w:r>
          </w:p>
        </w:tc>
      </w:tr>
      <w:tr>
        <w:tblPrEx>
          <w:tblCellMar>
            <w:top w:w="0" w:type="dxa"/>
            <w:left w:w="0" w:type="dxa"/>
            <w:bottom w:w="0" w:type="dxa"/>
            <w:right w:w="0" w:type="dxa"/>
          </w:tblCellMar>
        </w:tblPrEx>
        <w:trPr>
          <w:trHeight w:val="432" w:hRule="exact"/>
        </w:trPr>
        <w:tc>
          <w:tcPr>
            <w:tcW w:w="1499" w:type="pct"/>
            <w:tcBorders>
              <w:top w:val="single" w:color="000000" w:sz="4" w:space="0"/>
              <w:left w:val="single" w:color="000000" w:sz="4" w:space="0"/>
              <w:bottom w:val="single" w:color="000000" w:sz="4" w:space="0"/>
              <w:right w:val="single" w:color="000000" w:sz="4" w:space="0"/>
            </w:tcBorders>
            <w:vAlign w:val="center"/>
          </w:tcPr>
          <w:p>
            <w:pPr>
              <w:pStyle w:val="8"/>
              <w:spacing w:before="20"/>
              <w:ind w:right="-19"/>
              <w:jc w:val="center"/>
              <w:rPr>
                <w:rFonts w:ascii="宋体" w:hAnsi="宋体" w:eastAsia="宋体" w:cs="宋体"/>
                <w:color w:val="auto"/>
                <w:sz w:val="20"/>
                <w:szCs w:val="20"/>
                <w:highlight w:val="none"/>
              </w:rPr>
            </w:pPr>
            <w:r>
              <w:rPr>
                <w:rFonts w:ascii="宋体" w:hAnsi="宋体" w:eastAsia="宋体" w:cs="宋体"/>
                <w:color w:val="auto"/>
                <w:sz w:val="20"/>
                <w:szCs w:val="20"/>
                <w:highlight w:val="none"/>
              </w:rPr>
              <w:t>围墙（高度小于 2m）</w:t>
            </w:r>
          </w:p>
        </w:tc>
        <w:tc>
          <w:tcPr>
            <w:tcW w:w="1220" w:type="pct"/>
            <w:tcBorders>
              <w:top w:val="single" w:color="000000" w:sz="4" w:space="0"/>
              <w:left w:val="single" w:color="000000" w:sz="4" w:space="0"/>
              <w:bottom w:val="single" w:color="000000" w:sz="4" w:space="0"/>
              <w:right w:val="single" w:color="000000" w:sz="4" w:space="0"/>
            </w:tcBorders>
            <w:vAlign w:val="center"/>
          </w:tcPr>
          <w:p>
            <w:pPr>
              <w:pStyle w:val="8"/>
              <w:spacing w:before="20"/>
              <w:ind w:left="574" w:right="574"/>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1.</w:t>
            </w:r>
            <w:r>
              <w:rPr>
                <w:rFonts w:ascii="仿宋" w:hAnsi="仿宋" w:eastAsia="仿宋" w:cs="仿宋"/>
                <w:color w:val="auto"/>
                <w:sz w:val="20"/>
                <w:szCs w:val="20"/>
                <w:highlight w:val="none"/>
              </w:rPr>
              <w:t>0</w:t>
            </w:r>
          </w:p>
        </w:tc>
        <w:tc>
          <w:tcPr>
            <w:tcW w:w="1182" w:type="pct"/>
            <w:tcBorders>
              <w:top w:val="single" w:color="000000" w:sz="4" w:space="0"/>
              <w:left w:val="single" w:color="000000" w:sz="4" w:space="0"/>
              <w:bottom w:val="single" w:color="000000" w:sz="4" w:space="0"/>
              <w:right w:val="single" w:color="000000" w:sz="4" w:space="0"/>
            </w:tcBorders>
            <w:vAlign w:val="center"/>
          </w:tcPr>
          <w:p>
            <w:pPr>
              <w:pStyle w:val="8"/>
              <w:spacing w:before="20"/>
              <w:ind w:left="551" w:right="551"/>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2.</w:t>
            </w:r>
            <w:r>
              <w:rPr>
                <w:rFonts w:ascii="仿宋" w:hAnsi="仿宋" w:eastAsia="仿宋" w:cs="仿宋"/>
                <w:color w:val="auto"/>
                <w:sz w:val="20"/>
                <w:szCs w:val="20"/>
                <w:highlight w:val="none"/>
              </w:rPr>
              <w:t>0</w:t>
            </w:r>
          </w:p>
        </w:tc>
        <w:tc>
          <w:tcPr>
            <w:tcW w:w="1097" w:type="pct"/>
            <w:tcBorders>
              <w:top w:val="single" w:color="000000" w:sz="4" w:space="0"/>
              <w:left w:val="single" w:color="000000" w:sz="4" w:space="0"/>
              <w:bottom w:val="single" w:color="000000" w:sz="4" w:space="0"/>
              <w:right w:val="single" w:color="000000" w:sz="4" w:space="0"/>
            </w:tcBorders>
            <w:vAlign w:val="center"/>
          </w:tcPr>
          <w:p>
            <w:pPr>
              <w:pStyle w:val="8"/>
              <w:spacing w:before="20"/>
              <w:ind w:left="450" w:right="449"/>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0.</w:t>
            </w:r>
            <w:r>
              <w:rPr>
                <w:rFonts w:ascii="仿宋" w:hAnsi="仿宋" w:eastAsia="仿宋" w:cs="仿宋"/>
                <w:color w:val="auto"/>
                <w:spacing w:val="-2"/>
                <w:sz w:val="20"/>
                <w:szCs w:val="20"/>
                <w:highlight w:val="none"/>
              </w:rPr>
              <w:t>7</w:t>
            </w:r>
            <w:r>
              <w:rPr>
                <w:rFonts w:ascii="仿宋" w:hAnsi="仿宋" w:eastAsia="仿宋" w:cs="仿宋"/>
                <w:color w:val="auto"/>
                <w:sz w:val="20"/>
                <w:szCs w:val="20"/>
                <w:highlight w:val="none"/>
              </w:rPr>
              <w:t>5</w:t>
            </w:r>
          </w:p>
        </w:tc>
      </w:tr>
      <w:tr>
        <w:tblPrEx>
          <w:tblCellMar>
            <w:top w:w="0" w:type="dxa"/>
            <w:left w:w="0" w:type="dxa"/>
            <w:bottom w:w="0" w:type="dxa"/>
            <w:right w:w="0" w:type="dxa"/>
          </w:tblCellMar>
        </w:tblPrEx>
        <w:trPr>
          <w:trHeight w:val="432" w:hRule="exact"/>
        </w:trPr>
        <w:tc>
          <w:tcPr>
            <w:tcW w:w="1499" w:type="pct"/>
            <w:tcBorders>
              <w:top w:val="single" w:color="000000" w:sz="4" w:space="0"/>
              <w:left w:val="single" w:color="000000" w:sz="4" w:space="0"/>
              <w:bottom w:val="single" w:color="000000" w:sz="4" w:space="0"/>
              <w:right w:val="single" w:color="000000" w:sz="4" w:space="0"/>
            </w:tcBorders>
            <w:vAlign w:val="center"/>
          </w:tcPr>
          <w:p>
            <w:pPr>
              <w:pStyle w:val="8"/>
              <w:spacing w:before="20"/>
              <w:jc w:val="center"/>
              <w:rPr>
                <w:rFonts w:ascii="宋体" w:hAnsi="宋体" w:eastAsia="宋体" w:cs="宋体"/>
                <w:color w:val="auto"/>
                <w:sz w:val="20"/>
                <w:szCs w:val="20"/>
                <w:highlight w:val="none"/>
              </w:rPr>
            </w:pPr>
            <w:r>
              <w:rPr>
                <w:rFonts w:ascii="宋体" w:hAnsi="宋体" w:eastAsia="宋体" w:cs="宋体"/>
                <w:color w:val="auto"/>
                <w:sz w:val="20"/>
                <w:szCs w:val="20"/>
                <w:highlight w:val="none"/>
              </w:rPr>
              <w:t>排水明沟</w:t>
            </w:r>
          </w:p>
        </w:tc>
        <w:tc>
          <w:tcPr>
            <w:tcW w:w="1220" w:type="pct"/>
            <w:tcBorders>
              <w:top w:val="single" w:color="000000" w:sz="4" w:space="0"/>
              <w:left w:val="single" w:color="000000" w:sz="4" w:space="0"/>
              <w:bottom w:val="single" w:color="000000" w:sz="4" w:space="0"/>
              <w:right w:val="single" w:color="000000" w:sz="4" w:space="0"/>
            </w:tcBorders>
            <w:vAlign w:val="center"/>
          </w:tcPr>
          <w:p>
            <w:pPr>
              <w:pStyle w:val="8"/>
              <w:spacing w:before="20"/>
              <w:ind w:left="574" w:right="574"/>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1.</w:t>
            </w:r>
            <w:r>
              <w:rPr>
                <w:rFonts w:ascii="仿宋" w:hAnsi="仿宋" w:eastAsia="仿宋" w:cs="仿宋"/>
                <w:color w:val="auto"/>
                <w:sz w:val="20"/>
                <w:szCs w:val="20"/>
                <w:highlight w:val="none"/>
              </w:rPr>
              <w:t>0</w:t>
            </w:r>
          </w:p>
        </w:tc>
        <w:tc>
          <w:tcPr>
            <w:tcW w:w="1182" w:type="pct"/>
            <w:tcBorders>
              <w:top w:val="single" w:color="000000" w:sz="4" w:space="0"/>
              <w:left w:val="single" w:color="000000" w:sz="4" w:space="0"/>
              <w:bottom w:val="single" w:color="000000" w:sz="4" w:space="0"/>
              <w:right w:val="single" w:color="000000" w:sz="4" w:space="0"/>
            </w:tcBorders>
            <w:vAlign w:val="center"/>
          </w:tcPr>
          <w:p>
            <w:pPr>
              <w:pStyle w:val="8"/>
              <w:spacing w:before="20"/>
              <w:ind w:left="551" w:right="551"/>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1.</w:t>
            </w:r>
            <w:r>
              <w:rPr>
                <w:rFonts w:ascii="仿宋" w:hAnsi="仿宋" w:eastAsia="仿宋" w:cs="仿宋"/>
                <w:color w:val="auto"/>
                <w:sz w:val="20"/>
                <w:szCs w:val="20"/>
                <w:highlight w:val="none"/>
              </w:rPr>
              <w:t>0</w:t>
            </w:r>
          </w:p>
        </w:tc>
        <w:tc>
          <w:tcPr>
            <w:tcW w:w="1097" w:type="pct"/>
            <w:tcBorders>
              <w:top w:val="single" w:color="000000" w:sz="4" w:space="0"/>
              <w:left w:val="single" w:color="000000" w:sz="4" w:space="0"/>
              <w:bottom w:val="single" w:color="000000" w:sz="4" w:space="0"/>
              <w:right w:val="single" w:color="000000" w:sz="4" w:space="0"/>
            </w:tcBorders>
            <w:vAlign w:val="center"/>
          </w:tcPr>
          <w:p>
            <w:pPr>
              <w:pStyle w:val="8"/>
              <w:spacing w:before="20"/>
              <w:ind w:left="450" w:right="449"/>
              <w:jc w:val="center"/>
              <w:rPr>
                <w:rFonts w:ascii="仿宋" w:hAnsi="仿宋" w:eastAsia="仿宋" w:cs="仿宋"/>
                <w:color w:val="auto"/>
                <w:sz w:val="20"/>
                <w:szCs w:val="20"/>
                <w:highlight w:val="none"/>
              </w:rPr>
            </w:pPr>
            <w:r>
              <w:rPr>
                <w:rFonts w:ascii="仿宋" w:hAnsi="仿宋" w:eastAsia="仿宋" w:cs="仿宋"/>
                <w:color w:val="auto"/>
                <w:spacing w:val="1"/>
                <w:sz w:val="20"/>
                <w:szCs w:val="20"/>
                <w:highlight w:val="none"/>
              </w:rPr>
              <w:t>0</w:t>
            </w:r>
            <w:r>
              <w:rPr>
                <w:rFonts w:ascii="仿宋" w:hAnsi="仿宋" w:eastAsia="仿宋" w:cs="仿宋"/>
                <w:color w:val="auto"/>
                <w:spacing w:val="-2"/>
                <w:sz w:val="20"/>
                <w:szCs w:val="20"/>
                <w:highlight w:val="none"/>
              </w:rPr>
              <w:t>.</w:t>
            </w:r>
            <w:r>
              <w:rPr>
                <w:rFonts w:ascii="仿宋" w:hAnsi="仿宋" w:eastAsia="仿宋" w:cs="仿宋"/>
                <w:color w:val="auto"/>
                <w:sz w:val="20"/>
                <w:szCs w:val="20"/>
                <w:highlight w:val="none"/>
              </w:rPr>
              <w:t>5</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注：乔木与建筑物、构筑物的距离是指乔木树干基部的外缘与建筑物、构筑物的净距离。灌木或绿篱与建筑物、构筑物的距离是指地表处分蘖枝干中最外的枝干基部外缘与建筑物、构筑物的净距离。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.4.4 道路交叉口、出入口、机动车调头区等道路转弯半径范围内植物应采取通透式配置，满足车辆的安全视距。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color w:val="auto"/>
          <w:sz w:val="32"/>
          <w:szCs w:val="32"/>
          <w:highlight w:val="none"/>
        </w:rPr>
      </w:pPr>
      <w:bookmarkStart w:id="72" w:name="_Toc8417"/>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种植设计准备</w:t>
      </w:r>
      <w:bookmarkEnd w:id="7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.1基础资料调查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设计单位接受设计任务后，应进行基地现场踏勘，收集种植设计前必须掌握的原始资料。主要包括：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自然条件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气候、光照、季风风向、水文、地形、地质、土壤等。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.1.2历史人文：地方历史、文化特色、人文民俗等。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.1.3区域环境：周边交通条件、市政公用设施、地下管线等。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.1.4基地环境：地形地貌、水体、道路、现状建（构）筑物和植物的分布状况等。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相关规划、依据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设计单位应深入分析相关规划、依据（如绿地系统规划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绿地规划建设导则、用地红线、设计任务书、设计招标书、规范标准等)，对基地进行总体了解，明确绿地的定位性质、服务对象、投资规模、技术经济指标控制等相关信息。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color w:val="auto"/>
          <w:sz w:val="32"/>
          <w:szCs w:val="32"/>
          <w:highlight w:val="none"/>
        </w:rPr>
      </w:pPr>
      <w:bookmarkStart w:id="73" w:name="_Toc8897"/>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种植设计要求</w:t>
      </w:r>
      <w:bookmarkEnd w:id="7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种植土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trike/>
          <w:dstrike w:val="0"/>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 xml:space="preserve">1 </w:t>
      </w:r>
      <w:r>
        <w:rPr>
          <w:rFonts w:hint="eastAsia" w:ascii="仿宋_GB2312" w:hAnsi="仿宋_GB2312" w:eastAsia="仿宋_GB2312" w:cs="仿宋_GB2312"/>
          <w:strike w:val="0"/>
          <w:dstrike w:val="0"/>
          <w:color w:val="auto"/>
          <w:sz w:val="32"/>
          <w:szCs w:val="32"/>
          <w:highlight w:val="none"/>
        </w:rPr>
        <w:t>种植土的理化性状应符合现行国家行业标准《绿化种植 土壤》CJ/T340-2016的规定要求</w:t>
      </w:r>
      <w:r>
        <w:rPr>
          <w:rFonts w:hint="eastAsia" w:ascii="仿宋_GB2312" w:hAnsi="仿宋_GB2312" w:eastAsia="仿宋_GB2312" w:cs="仿宋_GB2312"/>
          <w:strike w:val="0"/>
          <w:dstrike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 xml:space="preserve">2 </w:t>
      </w:r>
      <w:r>
        <w:rPr>
          <w:rFonts w:hint="eastAsia" w:ascii="仿宋_GB2312" w:hAnsi="仿宋_GB2312" w:eastAsia="仿宋_GB2312" w:cs="仿宋_GB2312"/>
          <w:color w:val="auto"/>
          <w:sz w:val="32"/>
          <w:szCs w:val="32"/>
          <w:highlight w:val="none"/>
        </w:rPr>
        <w:t>现状土质达不到种植土理化性状要求时，应采取客土或采取相应物理、化学、生物等土壤改良措施。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 xml:space="preserve">3 </w:t>
      </w:r>
      <w:r>
        <w:rPr>
          <w:rFonts w:hint="eastAsia" w:ascii="仿宋_GB2312" w:hAnsi="仿宋_GB2312" w:eastAsia="仿宋_GB2312" w:cs="仿宋_GB2312"/>
          <w:color w:val="auto"/>
          <w:sz w:val="32"/>
          <w:szCs w:val="32"/>
          <w:highlight w:val="none"/>
        </w:rPr>
        <w:t>种植土的土层厚度应满足植物生长需要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有效土层下不得有不透水层，应符合</w:t>
      </w:r>
      <w:r>
        <w:rPr>
          <w:rFonts w:hint="eastAsia" w:ascii="仿宋_GB2312" w:hAnsi="仿宋_GB2312" w:eastAsia="仿宋_GB2312" w:cs="仿宋_GB2312"/>
          <w:color w:val="auto"/>
          <w:sz w:val="32"/>
          <w:szCs w:val="32"/>
          <w:highlight w:val="none"/>
          <w:lang w:eastAsia="zh-CN"/>
        </w:rPr>
        <w:t>施工导则</w:t>
      </w:r>
      <w:r>
        <w:rPr>
          <w:rFonts w:hint="eastAsia" w:ascii="仿宋_GB2312" w:hAnsi="仿宋_GB2312" w:eastAsia="仿宋_GB2312" w:cs="仿宋_GB2312"/>
          <w:color w:val="auto"/>
          <w:sz w:val="32"/>
          <w:szCs w:val="32"/>
          <w:highlight w:val="none"/>
        </w:rPr>
        <w:t>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种植肥</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trike/>
          <w:dstrike w:val="0"/>
          <w:color w:val="auto"/>
          <w:sz w:val="32"/>
          <w:szCs w:val="32"/>
          <w:highlight w:val="none"/>
        </w:rPr>
      </w:pPr>
      <w:r>
        <w:rPr>
          <w:rFonts w:hint="eastAsia" w:ascii="仿宋_GB2312" w:hAnsi="仿宋_GB2312" w:eastAsia="仿宋_GB2312" w:cs="仿宋_GB2312"/>
          <w:color w:val="auto"/>
          <w:sz w:val="32"/>
          <w:szCs w:val="32"/>
          <w:highlight w:val="none"/>
          <w:lang w:val="en-US" w:eastAsia="zh-CN"/>
        </w:rPr>
        <w:t>苗木种植时应施基肥，基肥标准参照表8。</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表</w:t>
      </w:r>
      <w:r>
        <w:rPr>
          <w:rFonts w:hint="eastAsia" w:ascii="仿宋_GB2312" w:hAnsi="仿宋_GB2312" w:eastAsia="仿宋_GB2312" w:cs="仿宋_GB2312"/>
          <w:color w:val="auto"/>
          <w:sz w:val="32"/>
          <w:szCs w:val="32"/>
          <w:highlight w:val="none"/>
          <w:lang w:eastAsia="zh-CN"/>
        </w:rPr>
        <w:t>8</w:t>
      </w:r>
      <w:r>
        <w:rPr>
          <w:rFonts w:hint="eastAsia" w:ascii="仿宋_GB2312" w:hAnsi="仿宋_GB2312" w:eastAsia="仿宋_GB2312" w:cs="仿宋_GB2312"/>
          <w:color w:val="auto"/>
          <w:sz w:val="32"/>
          <w:szCs w:val="32"/>
          <w:highlight w:val="none"/>
        </w:rPr>
        <w:t xml:space="preserve"> 基肥施用量</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1848"/>
        <w:gridCol w:w="1640"/>
        <w:gridCol w:w="166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67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20"/>
                <w:szCs w:val="20"/>
                <w:highlight w:val="none"/>
                <w:vertAlign w:val="baseline"/>
              </w:rPr>
            </w:pPr>
            <w:r>
              <w:rPr>
                <w:rFonts w:ascii="宋体" w:hAnsi="宋体" w:eastAsia="宋体" w:cs="宋体"/>
                <w:b/>
                <w:bCs/>
                <w:color w:val="auto"/>
                <w:sz w:val="20"/>
                <w:szCs w:val="20"/>
                <w:highlight w:val="none"/>
              </w:rPr>
              <w:t>植</w:t>
            </w:r>
            <w:r>
              <w:rPr>
                <w:rFonts w:ascii="宋体" w:hAnsi="宋体" w:eastAsia="宋体" w:cs="宋体"/>
                <w:b/>
                <w:bCs/>
                <w:color w:val="auto"/>
                <w:spacing w:val="2"/>
                <w:sz w:val="20"/>
                <w:szCs w:val="20"/>
                <w:highlight w:val="none"/>
              </w:rPr>
              <w:t>物</w:t>
            </w:r>
            <w:r>
              <w:rPr>
                <w:rFonts w:ascii="宋体" w:hAnsi="宋体" w:eastAsia="宋体" w:cs="宋体"/>
                <w:b/>
                <w:bCs/>
                <w:color w:val="auto"/>
                <w:sz w:val="20"/>
                <w:szCs w:val="20"/>
                <w:highlight w:val="none"/>
              </w:rPr>
              <w:t>类型</w:t>
            </w:r>
          </w:p>
        </w:tc>
        <w:tc>
          <w:tcPr>
            <w:tcW w:w="184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pacing w:val="2"/>
                <w:sz w:val="20"/>
                <w:szCs w:val="20"/>
                <w:highlight w:val="none"/>
              </w:rPr>
            </w:pPr>
            <w:r>
              <w:rPr>
                <w:rFonts w:ascii="宋体" w:hAnsi="宋体" w:eastAsia="宋体" w:cs="宋体"/>
                <w:b/>
                <w:bCs/>
                <w:color w:val="auto"/>
                <w:spacing w:val="2"/>
                <w:sz w:val="20"/>
                <w:szCs w:val="20"/>
                <w:highlight w:val="none"/>
              </w:rPr>
              <w:t>规格</w:t>
            </w:r>
          </w:p>
        </w:tc>
        <w:tc>
          <w:tcPr>
            <w:tcW w:w="164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pacing w:val="2"/>
                <w:sz w:val="20"/>
                <w:szCs w:val="20"/>
                <w:highlight w:val="none"/>
                <w:lang w:val="en-US" w:eastAsia="zh-CN"/>
              </w:rPr>
            </w:pPr>
            <w:r>
              <w:rPr>
                <w:rFonts w:ascii="宋体" w:hAnsi="宋体" w:eastAsia="宋体" w:cs="宋体"/>
                <w:b/>
                <w:bCs/>
                <w:color w:val="auto"/>
                <w:spacing w:val="2"/>
                <w:sz w:val="20"/>
                <w:szCs w:val="20"/>
                <w:highlight w:val="none"/>
              </w:rPr>
              <w:t>单位</w:t>
            </w:r>
          </w:p>
        </w:tc>
        <w:tc>
          <w:tcPr>
            <w:tcW w:w="166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pacing w:val="2"/>
                <w:sz w:val="20"/>
                <w:szCs w:val="20"/>
                <w:highlight w:val="none"/>
                <w:lang w:val="en-US" w:eastAsia="zh-CN"/>
              </w:rPr>
            </w:pPr>
            <w:r>
              <w:rPr>
                <w:rFonts w:ascii="宋体" w:hAnsi="宋体" w:eastAsia="宋体" w:cs="宋体"/>
                <w:b/>
                <w:bCs/>
                <w:color w:val="auto"/>
                <w:spacing w:val="2"/>
                <w:sz w:val="20"/>
                <w:szCs w:val="20"/>
                <w:highlight w:val="none"/>
              </w:rPr>
              <w:t>基肥量（kg）</w:t>
            </w:r>
          </w:p>
        </w:tc>
        <w:tc>
          <w:tcPr>
            <w:tcW w:w="170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pacing w:val="2"/>
                <w:sz w:val="20"/>
                <w:szCs w:val="20"/>
                <w:highlight w:val="none"/>
                <w:lang w:val="en-US" w:eastAsia="zh-CN"/>
              </w:rPr>
            </w:pPr>
            <w:r>
              <w:rPr>
                <w:rFonts w:ascii="宋体" w:hAnsi="宋体" w:eastAsia="宋体" w:cs="宋体"/>
                <w:b/>
                <w:bCs/>
                <w:color w:val="auto"/>
                <w:spacing w:val="2"/>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Align w:val="center"/>
          </w:tcPr>
          <w:p>
            <w:pPr>
              <w:pStyle w:val="8"/>
              <w:spacing w:before="21"/>
              <w:ind w:left="386" w:leftChars="0" w:right="387" w:rightChars="0"/>
              <w:jc w:val="center"/>
              <w:rPr>
                <w:rFonts w:hint="eastAsia" w:ascii="宋体" w:hAnsi="宋体" w:eastAsia="宋体" w:cs="宋体"/>
                <w:color w:val="auto"/>
                <w:kern w:val="2"/>
                <w:sz w:val="20"/>
                <w:szCs w:val="20"/>
                <w:highlight w:val="none"/>
                <w:lang w:val="en-US" w:eastAsia="zh-CN" w:bidi="ar-SA"/>
              </w:rPr>
            </w:pPr>
            <w:r>
              <w:rPr>
                <w:rFonts w:ascii="宋体" w:hAnsi="宋体" w:eastAsia="宋体" w:cs="宋体"/>
                <w:color w:val="auto"/>
                <w:sz w:val="20"/>
                <w:szCs w:val="20"/>
                <w:highlight w:val="none"/>
              </w:rPr>
              <w:t>草坪</w:t>
            </w:r>
          </w:p>
        </w:tc>
        <w:tc>
          <w:tcPr>
            <w:tcW w:w="1848" w:type="dxa"/>
            <w:vAlign w:val="center"/>
          </w:tcPr>
          <w:p>
            <w:pPr>
              <w:pStyle w:val="8"/>
              <w:spacing w:before="21"/>
              <w:ind w:left="766" w:leftChars="0" w:right="766" w:rightChars="0"/>
              <w:jc w:val="center"/>
              <w:rPr>
                <w:rFonts w:hint="eastAsia" w:ascii="宋体" w:hAnsi="宋体" w:eastAsia="宋体" w:cs="宋体"/>
                <w:color w:val="auto"/>
                <w:kern w:val="2"/>
                <w:sz w:val="20"/>
                <w:szCs w:val="20"/>
                <w:highlight w:val="none"/>
                <w:lang w:val="en-US" w:eastAsia="zh-CN" w:bidi="ar-SA"/>
              </w:rPr>
            </w:pPr>
            <w:r>
              <w:rPr>
                <w:rFonts w:ascii="宋体" w:hAnsi="宋体" w:eastAsia="宋体" w:cs="宋体"/>
                <w:color w:val="auto"/>
                <w:sz w:val="20"/>
                <w:szCs w:val="20"/>
                <w:highlight w:val="none"/>
              </w:rPr>
              <w:t>-</w:t>
            </w:r>
          </w:p>
        </w:tc>
        <w:tc>
          <w:tcPr>
            <w:tcW w:w="1640" w:type="dxa"/>
            <w:vAlign w:val="center"/>
          </w:tcPr>
          <w:p>
            <w:pPr>
              <w:pStyle w:val="8"/>
              <w:spacing w:before="21"/>
              <w:ind w:left="187" w:leftChars="0"/>
              <w:jc w:val="center"/>
              <w:rPr>
                <w:rFonts w:hint="eastAsia" w:ascii="宋体" w:hAnsi="宋体" w:eastAsia="宋体" w:cs="宋体"/>
                <w:color w:val="auto"/>
                <w:kern w:val="2"/>
                <w:sz w:val="20"/>
                <w:szCs w:val="20"/>
                <w:highlight w:val="none"/>
                <w:lang w:val="en-US" w:eastAsia="zh-CN" w:bidi="ar-SA"/>
              </w:rPr>
            </w:pPr>
            <w:r>
              <w:rPr>
                <w:rFonts w:ascii="宋体" w:hAnsi="宋体" w:eastAsia="宋体" w:cs="宋体"/>
                <w:color w:val="auto"/>
                <w:sz w:val="20"/>
                <w:szCs w:val="20"/>
                <w:highlight w:val="none"/>
              </w:rPr>
              <w:t>㎡</w:t>
            </w:r>
          </w:p>
        </w:tc>
        <w:tc>
          <w:tcPr>
            <w:tcW w:w="1660" w:type="dxa"/>
            <w:vAlign w:val="center"/>
          </w:tcPr>
          <w:p>
            <w:pPr>
              <w:pStyle w:val="8"/>
              <w:spacing w:before="21"/>
              <w:ind w:left="207" w:leftChars="0"/>
              <w:jc w:val="center"/>
              <w:rPr>
                <w:rFonts w:hint="eastAsia" w:ascii="宋体" w:hAnsi="宋体" w:eastAsia="宋体" w:cs="宋体"/>
                <w:strike w:val="0"/>
                <w:dstrike w:val="0"/>
                <w:color w:val="auto"/>
                <w:spacing w:val="2"/>
                <w:kern w:val="2"/>
                <w:sz w:val="20"/>
                <w:szCs w:val="20"/>
                <w:highlight w:val="none"/>
                <w:lang w:val="en-US" w:eastAsia="zh-CN" w:bidi="ar-SA"/>
              </w:rPr>
            </w:pPr>
            <w:r>
              <w:rPr>
                <w:rFonts w:hint="eastAsia" w:ascii="宋体" w:hAnsi="宋体" w:eastAsia="宋体" w:cs="宋体"/>
                <w:strike w:val="0"/>
                <w:dstrike w:val="0"/>
                <w:color w:val="auto"/>
                <w:spacing w:val="2"/>
                <w:kern w:val="2"/>
                <w:sz w:val="20"/>
                <w:szCs w:val="20"/>
                <w:highlight w:val="none"/>
                <w:lang w:val="en-US" w:eastAsia="zh-CN" w:bidi="ar-SA"/>
              </w:rPr>
              <w:t>1</w:t>
            </w:r>
            <w:r>
              <w:rPr>
                <w:rFonts w:ascii="宋体" w:hAnsi="宋体" w:eastAsia="宋体" w:cs="宋体"/>
                <w:strike w:val="0"/>
                <w:dstrike w:val="0"/>
                <w:color w:val="auto"/>
                <w:spacing w:val="2"/>
                <w:kern w:val="2"/>
                <w:sz w:val="20"/>
                <w:szCs w:val="20"/>
                <w:highlight w:val="none"/>
                <w:lang w:val="en-US" w:eastAsia="zh-CN" w:bidi="ar-SA"/>
              </w:rPr>
              <w:t>～3.0</w:t>
            </w:r>
          </w:p>
        </w:tc>
        <w:tc>
          <w:tcPr>
            <w:tcW w:w="1700" w:type="dxa"/>
            <w:vAlign w:val="center"/>
          </w:tcPr>
          <w:p>
            <w:pPr>
              <w:pStyle w:val="8"/>
              <w:spacing w:before="21"/>
              <w:ind w:left="648" w:leftChars="0" w:right="650" w:rightChars="0"/>
              <w:jc w:val="center"/>
              <w:rPr>
                <w:rFonts w:hint="eastAsia" w:ascii="宋体" w:hAnsi="宋体" w:eastAsia="宋体" w:cs="宋体"/>
                <w:color w:val="auto"/>
                <w:kern w:val="2"/>
                <w:sz w:val="20"/>
                <w:szCs w:val="20"/>
                <w:highlight w:val="none"/>
                <w:lang w:val="en-US" w:eastAsia="zh-CN" w:bidi="ar-SA"/>
              </w:rPr>
            </w:pPr>
            <w:r>
              <w:rPr>
                <w:rFonts w:ascii="宋体" w:hAnsi="宋体" w:eastAsia="宋体" w:cs="宋体"/>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Align w:val="center"/>
          </w:tcPr>
          <w:p>
            <w:pPr>
              <w:pStyle w:val="8"/>
              <w:spacing w:before="21"/>
              <w:ind w:left="386" w:leftChars="0" w:right="387" w:rightChars="0"/>
              <w:jc w:val="center"/>
              <w:rPr>
                <w:rFonts w:hint="eastAsia" w:ascii="宋体" w:hAnsi="宋体" w:eastAsia="宋体" w:cs="宋体"/>
                <w:color w:val="auto"/>
                <w:kern w:val="2"/>
                <w:sz w:val="20"/>
                <w:szCs w:val="20"/>
                <w:highlight w:val="none"/>
                <w:lang w:val="en-US" w:eastAsia="zh-CN" w:bidi="ar-SA"/>
              </w:rPr>
            </w:pPr>
            <w:r>
              <w:rPr>
                <w:rFonts w:ascii="宋体" w:hAnsi="宋体" w:eastAsia="宋体" w:cs="宋体"/>
                <w:color w:val="auto"/>
                <w:sz w:val="20"/>
                <w:szCs w:val="20"/>
                <w:highlight w:val="none"/>
              </w:rPr>
              <w:t>地被</w:t>
            </w:r>
          </w:p>
        </w:tc>
        <w:tc>
          <w:tcPr>
            <w:tcW w:w="1848" w:type="dxa"/>
            <w:vAlign w:val="center"/>
          </w:tcPr>
          <w:p>
            <w:pPr>
              <w:pStyle w:val="8"/>
              <w:spacing w:before="21"/>
              <w:ind w:left="766" w:leftChars="0" w:right="766" w:rightChars="0"/>
              <w:jc w:val="center"/>
              <w:rPr>
                <w:rFonts w:hint="eastAsia" w:ascii="宋体" w:hAnsi="宋体" w:eastAsia="宋体" w:cs="宋体"/>
                <w:color w:val="auto"/>
                <w:kern w:val="2"/>
                <w:sz w:val="20"/>
                <w:szCs w:val="20"/>
                <w:highlight w:val="none"/>
                <w:lang w:val="en-US" w:eastAsia="zh-CN" w:bidi="ar-SA"/>
              </w:rPr>
            </w:pPr>
            <w:r>
              <w:rPr>
                <w:rFonts w:ascii="宋体" w:hAnsi="宋体" w:eastAsia="宋体" w:cs="宋体"/>
                <w:color w:val="auto"/>
                <w:sz w:val="20"/>
                <w:szCs w:val="20"/>
                <w:highlight w:val="none"/>
              </w:rPr>
              <w:t>-</w:t>
            </w:r>
          </w:p>
        </w:tc>
        <w:tc>
          <w:tcPr>
            <w:tcW w:w="1640" w:type="dxa"/>
            <w:vAlign w:val="center"/>
          </w:tcPr>
          <w:p>
            <w:pPr>
              <w:pStyle w:val="8"/>
              <w:spacing w:before="21"/>
              <w:ind w:left="187" w:leftChars="0"/>
              <w:jc w:val="center"/>
              <w:rPr>
                <w:rFonts w:hint="eastAsia" w:ascii="宋体" w:hAnsi="宋体" w:eastAsia="宋体" w:cs="宋体"/>
                <w:color w:val="auto"/>
                <w:kern w:val="2"/>
                <w:sz w:val="20"/>
                <w:szCs w:val="20"/>
                <w:highlight w:val="none"/>
                <w:lang w:val="en-US" w:eastAsia="zh-CN" w:bidi="ar-SA"/>
              </w:rPr>
            </w:pPr>
            <w:r>
              <w:rPr>
                <w:rFonts w:ascii="宋体" w:hAnsi="宋体" w:eastAsia="宋体" w:cs="宋体"/>
                <w:color w:val="auto"/>
                <w:sz w:val="20"/>
                <w:szCs w:val="20"/>
                <w:highlight w:val="none"/>
              </w:rPr>
              <w:t>㎡</w:t>
            </w:r>
          </w:p>
        </w:tc>
        <w:tc>
          <w:tcPr>
            <w:tcW w:w="1660" w:type="dxa"/>
            <w:vAlign w:val="center"/>
          </w:tcPr>
          <w:p>
            <w:pPr>
              <w:pStyle w:val="8"/>
              <w:spacing w:before="21"/>
              <w:ind w:left="207" w:leftChars="0"/>
              <w:jc w:val="center"/>
              <w:rPr>
                <w:rFonts w:hint="eastAsia" w:ascii="宋体" w:hAnsi="宋体" w:eastAsia="宋体" w:cs="宋体"/>
                <w:strike w:val="0"/>
                <w:dstrike w:val="0"/>
                <w:color w:val="auto"/>
                <w:spacing w:val="2"/>
                <w:kern w:val="2"/>
                <w:sz w:val="20"/>
                <w:szCs w:val="20"/>
                <w:highlight w:val="none"/>
                <w:lang w:val="en-US" w:eastAsia="zh-CN" w:bidi="ar-SA"/>
              </w:rPr>
            </w:pPr>
            <w:r>
              <w:rPr>
                <w:rFonts w:hint="eastAsia" w:ascii="宋体" w:hAnsi="宋体" w:eastAsia="宋体" w:cs="宋体"/>
                <w:strike w:val="0"/>
                <w:dstrike w:val="0"/>
                <w:color w:val="auto"/>
                <w:spacing w:val="2"/>
                <w:kern w:val="2"/>
                <w:sz w:val="20"/>
                <w:szCs w:val="20"/>
                <w:highlight w:val="none"/>
                <w:lang w:val="en-US" w:eastAsia="zh-CN" w:bidi="ar-SA"/>
              </w:rPr>
              <w:t>1.5</w:t>
            </w:r>
            <w:r>
              <w:rPr>
                <w:rFonts w:ascii="宋体" w:hAnsi="宋体" w:eastAsia="宋体" w:cs="宋体"/>
                <w:strike w:val="0"/>
                <w:dstrike w:val="0"/>
                <w:color w:val="auto"/>
                <w:spacing w:val="2"/>
                <w:kern w:val="2"/>
                <w:sz w:val="20"/>
                <w:szCs w:val="20"/>
                <w:highlight w:val="none"/>
                <w:lang w:val="en-US" w:eastAsia="zh-CN" w:bidi="ar-SA"/>
              </w:rPr>
              <w:t>～4.0</w:t>
            </w:r>
          </w:p>
        </w:tc>
        <w:tc>
          <w:tcPr>
            <w:tcW w:w="1700"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pacing w:val="2"/>
                <w:sz w:val="20"/>
                <w:szCs w:val="20"/>
                <w:highlight w:val="none"/>
              </w:rPr>
            </w:pPr>
            <w:r>
              <w:rPr>
                <w:rFonts w:ascii="宋体" w:hAnsi="宋体" w:eastAsia="宋体" w:cs="宋体"/>
                <w:color w:val="auto"/>
                <w:spacing w:val="2"/>
                <w:sz w:val="20"/>
                <w:szCs w:val="20"/>
                <w:highlight w:val="none"/>
              </w:rPr>
              <w:t>喜肥植物可增 加至6.0～8.0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Align w:val="center"/>
          </w:tcPr>
          <w:p>
            <w:pPr>
              <w:pStyle w:val="8"/>
              <w:spacing w:before="19"/>
              <w:ind w:left="106" w:leftChars="0"/>
              <w:jc w:val="center"/>
              <w:rPr>
                <w:rFonts w:hint="eastAsia" w:ascii="宋体" w:hAnsi="宋体" w:eastAsia="宋体" w:cs="宋体"/>
                <w:color w:val="auto"/>
                <w:kern w:val="2"/>
                <w:sz w:val="20"/>
                <w:szCs w:val="20"/>
                <w:highlight w:val="none"/>
                <w:lang w:val="en-US" w:eastAsia="zh-CN" w:bidi="ar-SA"/>
              </w:rPr>
            </w:pPr>
            <w:r>
              <w:rPr>
                <w:rFonts w:ascii="宋体" w:hAnsi="宋体" w:eastAsia="宋体" w:cs="宋体"/>
                <w:color w:val="auto"/>
                <w:sz w:val="20"/>
                <w:szCs w:val="20"/>
                <w:highlight w:val="none"/>
              </w:rPr>
              <w:t>片</w:t>
            </w:r>
            <w:r>
              <w:rPr>
                <w:rFonts w:ascii="宋体" w:hAnsi="宋体" w:eastAsia="宋体" w:cs="宋体"/>
                <w:color w:val="auto"/>
                <w:spacing w:val="2"/>
                <w:sz w:val="20"/>
                <w:szCs w:val="20"/>
                <w:highlight w:val="none"/>
              </w:rPr>
              <w:t>植</w:t>
            </w:r>
            <w:r>
              <w:rPr>
                <w:rFonts w:ascii="宋体" w:hAnsi="宋体" w:eastAsia="宋体" w:cs="宋体"/>
                <w:color w:val="auto"/>
                <w:sz w:val="20"/>
                <w:szCs w:val="20"/>
                <w:highlight w:val="none"/>
              </w:rPr>
              <w:t>小灌木</w:t>
            </w:r>
          </w:p>
        </w:tc>
        <w:tc>
          <w:tcPr>
            <w:tcW w:w="1848" w:type="dxa"/>
            <w:vAlign w:val="center"/>
          </w:tcPr>
          <w:p>
            <w:pPr>
              <w:pStyle w:val="8"/>
              <w:spacing w:before="19"/>
              <w:ind w:left="159" w:leftChars="0"/>
              <w:jc w:val="center"/>
              <w:rPr>
                <w:rFonts w:hint="eastAsia" w:ascii="宋体" w:hAnsi="宋体" w:eastAsia="宋体" w:cs="宋体"/>
                <w:color w:val="auto"/>
                <w:sz w:val="20"/>
                <w:szCs w:val="20"/>
                <w:highlight w:val="none"/>
                <w:lang w:val="en-US" w:eastAsia="zh-CN"/>
              </w:rPr>
            </w:pPr>
            <w:r>
              <w:rPr>
                <w:rFonts w:ascii="宋体" w:hAnsi="宋体" w:eastAsia="宋体" w:cs="宋体"/>
                <w:color w:val="auto"/>
                <w:sz w:val="20"/>
                <w:szCs w:val="20"/>
                <w:highlight w:val="none"/>
              </w:rPr>
              <w:t>高度小于40cm</w:t>
            </w:r>
          </w:p>
        </w:tc>
        <w:tc>
          <w:tcPr>
            <w:tcW w:w="1640" w:type="dxa"/>
            <w:vAlign w:val="center"/>
          </w:tcPr>
          <w:p>
            <w:pPr>
              <w:pStyle w:val="8"/>
              <w:spacing w:before="19"/>
              <w:ind w:left="187" w:leftChars="0"/>
              <w:jc w:val="center"/>
              <w:rPr>
                <w:rFonts w:hint="eastAsia" w:ascii="宋体" w:hAnsi="宋体" w:eastAsia="宋体" w:cs="宋体"/>
                <w:color w:val="auto"/>
                <w:kern w:val="2"/>
                <w:sz w:val="20"/>
                <w:szCs w:val="20"/>
                <w:highlight w:val="none"/>
                <w:lang w:val="en-US" w:eastAsia="zh-CN" w:bidi="ar-SA"/>
              </w:rPr>
            </w:pPr>
            <w:r>
              <w:rPr>
                <w:rFonts w:ascii="宋体" w:hAnsi="宋体" w:eastAsia="宋体" w:cs="宋体"/>
                <w:color w:val="auto"/>
                <w:sz w:val="20"/>
                <w:szCs w:val="20"/>
                <w:highlight w:val="none"/>
              </w:rPr>
              <w:t>㎡</w:t>
            </w:r>
          </w:p>
        </w:tc>
        <w:tc>
          <w:tcPr>
            <w:tcW w:w="1660" w:type="dxa"/>
            <w:vAlign w:val="center"/>
          </w:tcPr>
          <w:p>
            <w:pPr>
              <w:pStyle w:val="8"/>
              <w:spacing w:before="19"/>
              <w:ind w:left="207" w:leftChars="0"/>
              <w:jc w:val="center"/>
              <w:rPr>
                <w:rFonts w:hint="eastAsia" w:ascii="宋体" w:hAnsi="宋体" w:eastAsia="宋体" w:cs="宋体"/>
                <w:strike w:val="0"/>
                <w:dstrike w:val="0"/>
                <w:color w:val="auto"/>
                <w:spacing w:val="2"/>
                <w:kern w:val="2"/>
                <w:sz w:val="20"/>
                <w:szCs w:val="20"/>
                <w:highlight w:val="none"/>
                <w:lang w:val="en-US" w:eastAsia="zh-CN" w:bidi="ar-SA"/>
              </w:rPr>
            </w:pPr>
            <w:r>
              <w:rPr>
                <w:rFonts w:hint="eastAsia" w:ascii="宋体" w:hAnsi="宋体" w:eastAsia="宋体" w:cs="宋体"/>
                <w:strike w:val="0"/>
                <w:dstrike w:val="0"/>
                <w:color w:val="auto"/>
                <w:spacing w:val="2"/>
                <w:kern w:val="2"/>
                <w:sz w:val="20"/>
                <w:szCs w:val="20"/>
                <w:highlight w:val="none"/>
                <w:lang w:val="en-US" w:eastAsia="zh-CN" w:bidi="ar-SA"/>
              </w:rPr>
              <w:t>2</w:t>
            </w:r>
            <w:r>
              <w:rPr>
                <w:rFonts w:ascii="宋体" w:hAnsi="宋体" w:eastAsia="宋体" w:cs="宋体"/>
                <w:strike w:val="0"/>
                <w:dstrike w:val="0"/>
                <w:color w:val="auto"/>
                <w:spacing w:val="2"/>
                <w:kern w:val="2"/>
                <w:sz w:val="20"/>
                <w:szCs w:val="20"/>
                <w:highlight w:val="none"/>
                <w:lang w:val="en-US" w:eastAsia="zh-CN" w:bidi="ar-SA"/>
              </w:rPr>
              <w:t>～5.0</w:t>
            </w: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pacing w:val="2"/>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Align w:val="center"/>
          </w:tcPr>
          <w:p>
            <w:pPr>
              <w:pStyle w:val="8"/>
              <w:spacing w:before="19"/>
              <w:ind w:left="386" w:leftChars="0" w:right="387" w:rightChars="0"/>
              <w:jc w:val="center"/>
              <w:rPr>
                <w:rFonts w:hint="eastAsia" w:ascii="宋体" w:hAnsi="宋体" w:eastAsia="宋体" w:cs="宋体"/>
                <w:color w:val="auto"/>
                <w:kern w:val="2"/>
                <w:sz w:val="20"/>
                <w:szCs w:val="20"/>
                <w:highlight w:val="none"/>
                <w:lang w:val="en-US" w:eastAsia="zh-CN" w:bidi="ar-SA"/>
              </w:rPr>
            </w:pPr>
            <w:r>
              <w:rPr>
                <w:rFonts w:ascii="宋体" w:hAnsi="宋体" w:eastAsia="宋体" w:cs="宋体"/>
                <w:color w:val="auto"/>
                <w:sz w:val="20"/>
                <w:szCs w:val="20"/>
                <w:highlight w:val="none"/>
              </w:rPr>
              <w:t>竹类</w:t>
            </w:r>
          </w:p>
        </w:tc>
        <w:tc>
          <w:tcPr>
            <w:tcW w:w="1848" w:type="dxa"/>
            <w:vAlign w:val="center"/>
          </w:tcPr>
          <w:p>
            <w:pPr>
              <w:pStyle w:val="8"/>
              <w:spacing w:before="19"/>
              <w:ind w:left="159" w:leftChars="0"/>
              <w:jc w:val="center"/>
              <w:rPr>
                <w:rFonts w:hint="eastAsia" w:ascii="宋体" w:hAnsi="宋体" w:eastAsia="宋体" w:cs="宋体"/>
                <w:color w:val="auto"/>
                <w:sz w:val="20"/>
                <w:szCs w:val="20"/>
                <w:highlight w:val="none"/>
                <w:lang w:val="en-US" w:eastAsia="zh-CN"/>
              </w:rPr>
            </w:pPr>
            <w:r>
              <w:rPr>
                <w:rFonts w:ascii="宋体" w:hAnsi="宋体" w:eastAsia="宋体" w:cs="宋体"/>
                <w:color w:val="auto"/>
                <w:sz w:val="20"/>
                <w:szCs w:val="20"/>
                <w:highlight w:val="none"/>
              </w:rPr>
              <w:t>中、小径</w:t>
            </w:r>
          </w:p>
        </w:tc>
        <w:tc>
          <w:tcPr>
            <w:tcW w:w="1640" w:type="dxa"/>
            <w:vAlign w:val="center"/>
          </w:tcPr>
          <w:p>
            <w:pPr>
              <w:pStyle w:val="8"/>
              <w:spacing w:before="19"/>
              <w:ind w:left="187" w:leftChars="0"/>
              <w:jc w:val="center"/>
              <w:rPr>
                <w:rFonts w:hint="eastAsia" w:ascii="宋体" w:hAnsi="宋体" w:eastAsia="宋体" w:cs="宋体"/>
                <w:color w:val="auto"/>
                <w:kern w:val="2"/>
                <w:sz w:val="20"/>
                <w:szCs w:val="20"/>
                <w:highlight w:val="none"/>
                <w:lang w:val="en-US" w:eastAsia="zh-CN" w:bidi="ar-SA"/>
              </w:rPr>
            </w:pPr>
            <w:r>
              <w:rPr>
                <w:rFonts w:ascii="宋体" w:hAnsi="宋体" w:eastAsia="宋体" w:cs="宋体"/>
                <w:color w:val="auto"/>
                <w:sz w:val="20"/>
                <w:szCs w:val="20"/>
                <w:highlight w:val="none"/>
              </w:rPr>
              <w:t>㎡</w:t>
            </w:r>
          </w:p>
        </w:tc>
        <w:tc>
          <w:tcPr>
            <w:tcW w:w="1660" w:type="dxa"/>
            <w:vAlign w:val="center"/>
          </w:tcPr>
          <w:p>
            <w:pPr>
              <w:pStyle w:val="8"/>
              <w:spacing w:before="19"/>
              <w:ind w:left="207" w:leftChars="0"/>
              <w:jc w:val="center"/>
              <w:rPr>
                <w:rFonts w:hint="eastAsia" w:ascii="宋体" w:hAnsi="宋体" w:eastAsia="宋体" w:cs="宋体"/>
                <w:strike w:val="0"/>
                <w:dstrike w:val="0"/>
                <w:color w:val="auto"/>
                <w:spacing w:val="2"/>
                <w:kern w:val="2"/>
                <w:sz w:val="20"/>
                <w:szCs w:val="20"/>
                <w:highlight w:val="none"/>
                <w:lang w:val="en-US" w:eastAsia="zh-CN" w:bidi="ar-SA"/>
              </w:rPr>
            </w:pPr>
            <w:r>
              <w:rPr>
                <w:rFonts w:hint="eastAsia" w:ascii="宋体" w:hAnsi="宋体" w:eastAsia="宋体" w:cs="宋体"/>
                <w:strike w:val="0"/>
                <w:dstrike w:val="0"/>
                <w:color w:val="auto"/>
                <w:spacing w:val="2"/>
                <w:kern w:val="2"/>
                <w:sz w:val="20"/>
                <w:szCs w:val="20"/>
                <w:highlight w:val="none"/>
                <w:lang w:val="en-US" w:eastAsia="zh-CN" w:bidi="ar-SA"/>
              </w:rPr>
              <w:t>0.2</w:t>
            </w:r>
            <w:r>
              <w:rPr>
                <w:rFonts w:ascii="宋体" w:hAnsi="宋体" w:eastAsia="宋体" w:cs="宋体"/>
                <w:strike w:val="0"/>
                <w:dstrike w:val="0"/>
                <w:color w:val="auto"/>
                <w:spacing w:val="2"/>
                <w:kern w:val="2"/>
                <w:sz w:val="20"/>
                <w:szCs w:val="20"/>
                <w:highlight w:val="none"/>
                <w:lang w:val="en-US" w:eastAsia="zh-CN" w:bidi="ar-SA"/>
              </w:rPr>
              <w:t>～1.0</w:t>
            </w:r>
          </w:p>
        </w:tc>
        <w:tc>
          <w:tcPr>
            <w:tcW w:w="1700"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pacing w:val="2"/>
                <w:sz w:val="20"/>
                <w:szCs w:val="20"/>
                <w:highlight w:val="none"/>
              </w:rPr>
            </w:pPr>
            <w:r>
              <w:rPr>
                <w:rFonts w:ascii="宋体" w:hAnsi="宋体" w:eastAsia="宋体" w:cs="宋体"/>
                <w:color w:val="auto"/>
                <w:spacing w:val="2"/>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Align w:val="center"/>
          </w:tcPr>
          <w:p>
            <w:pPr>
              <w:pStyle w:val="8"/>
              <w:spacing w:before="19"/>
              <w:ind w:left="386" w:leftChars="0" w:right="387" w:rightChars="0"/>
              <w:jc w:val="center"/>
              <w:rPr>
                <w:rFonts w:hint="eastAsia" w:ascii="宋体" w:hAnsi="宋体" w:eastAsia="宋体" w:cs="宋体"/>
                <w:color w:val="auto"/>
                <w:kern w:val="2"/>
                <w:sz w:val="20"/>
                <w:szCs w:val="20"/>
                <w:highlight w:val="none"/>
                <w:lang w:val="en-US" w:eastAsia="zh-CN" w:bidi="ar-SA"/>
              </w:rPr>
            </w:pPr>
            <w:r>
              <w:rPr>
                <w:rFonts w:ascii="宋体" w:hAnsi="宋体" w:eastAsia="宋体" w:cs="宋体"/>
                <w:color w:val="auto"/>
                <w:sz w:val="20"/>
                <w:szCs w:val="20"/>
                <w:highlight w:val="none"/>
              </w:rPr>
              <w:t>竹类</w:t>
            </w:r>
          </w:p>
        </w:tc>
        <w:tc>
          <w:tcPr>
            <w:tcW w:w="1848" w:type="dxa"/>
            <w:vAlign w:val="center"/>
          </w:tcPr>
          <w:p>
            <w:pPr>
              <w:pStyle w:val="8"/>
              <w:spacing w:before="19"/>
              <w:ind w:left="159" w:leftChars="0"/>
              <w:jc w:val="center"/>
              <w:rPr>
                <w:rFonts w:hint="eastAsia" w:ascii="宋体" w:hAnsi="宋体" w:eastAsia="宋体" w:cs="宋体"/>
                <w:color w:val="auto"/>
                <w:sz w:val="20"/>
                <w:szCs w:val="20"/>
                <w:highlight w:val="none"/>
                <w:lang w:val="en-US" w:eastAsia="zh-CN"/>
              </w:rPr>
            </w:pPr>
            <w:r>
              <w:rPr>
                <w:rFonts w:ascii="宋体" w:hAnsi="宋体" w:eastAsia="宋体" w:cs="宋体"/>
                <w:color w:val="auto"/>
                <w:sz w:val="20"/>
                <w:szCs w:val="20"/>
                <w:highlight w:val="none"/>
              </w:rPr>
              <w:t>大径</w:t>
            </w:r>
          </w:p>
        </w:tc>
        <w:tc>
          <w:tcPr>
            <w:tcW w:w="1640" w:type="dxa"/>
            <w:vAlign w:val="center"/>
          </w:tcPr>
          <w:p>
            <w:pPr>
              <w:pStyle w:val="8"/>
              <w:spacing w:before="19"/>
              <w:ind w:left="187" w:leftChars="0"/>
              <w:jc w:val="center"/>
              <w:rPr>
                <w:rFonts w:hint="eastAsia" w:ascii="宋体" w:hAnsi="宋体" w:eastAsia="宋体" w:cs="宋体"/>
                <w:color w:val="auto"/>
                <w:kern w:val="2"/>
                <w:sz w:val="20"/>
                <w:szCs w:val="20"/>
                <w:highlight w:val="none"/>
                <w:lang w:val="en-US" w:eastAsia="zh-CN" w:bidi="ar-SA"/>
              </w:rPr>
            </w:pPr>
            <w:r>
              <w:rPr>
                <w:rFonts w:ascii="宋体" w:hAnsi="宋体" w:eastAsia="宋体" w:cs="宋体"/>
                <w:color w:val="auto"/>
                <w:sz w:val="20"/>
                <w:szCs w:val="20"/>
                <w:highlight w:val="none"/>
              </w:rPr>
              <w:t>㎡</w:t>
            </w:r>
          </w:p>
        </w:tc>
        <w:tc>
          <w:tcPr>
            <w:tcW w:w="1660" w:type="dxa"/>
            <w:vAlign w:val="center"/>
          </w:tcPr>
          <w:p>
            <w:pPr>
              <w:pStyle w:val="8"/>
              <w:spacing w:before="19"/>
              <w:ind w:left="207" w:leftChars="0"/>
              <w:jc w:val="center"/>
              <w:rPr>
                <w:rFonts w:hint="eastAsia" w:ascii="宋体" w:hAnsi="宋体" w:eastAsia="宋体" w:cs="宋体"/>
                <w:strike w:val="0"/>
                <w:dstrike w:val="0"/>
                <w:color w:val="auto"/>
                <w:spacing w:val="2"/>
                <w:kern w:val="2"/>
                <w:sz w:val="20"/>
                <w:szCs w:val="20"/>
                <w:highlight w:val="none"/>
                <w:lang w:val="en-US" w:eastAsia="zh-CN" w:bidi="ar-SA"/>
              </w:rPr>
            </w:pPr>
            <w:r>
              <w:rPr>
                <w:rFonts w:hint="eastAsia" w:ascii="宋体" w:hAnsi="宋体" w:eastAsia="宋体" w:cs="宋体"/>
                <w:strike w:val="0"/>
                <w:dstrike w:val="0"/>
                <w:color w:val="auto"/>
                <w:spacing w:val="2"/>
                <w:kern w:val="2"/>
                <w:sz w:val="20"/>
                <w:szCs w:val="20"/>
                <w:highlight w:val="none"/>
                <w:lang w:val="en-US" w:eastAsia="zh-CN" w:bidi="ar-SA"/>
              </w:rPr>
              <w:t>0.5</w:t>
            </w:r>
            <w:r>
              <w:rPr>
                <w:rFonts w:ascii="宋体" w:hAnsi="宋体" w:eastAsia="宋体" w:cs="宋体"/>
                <w:strike w:val="0"/>
                <w:dstrike w:val="0"/>
                <w:color w:val="auto"/>
                <w:spacing w:val="2"/>
                <w:kern w:val="2"/>
                <w:sz w:val="20"/>
                <w:szCs w:val="20"/>
                <w:highlight w:val="none"/>
                <w:lang w:val="en-US" w:eastAsia="zh-CN" w:bidi="ar-SA"/>
              </w:rPr>
              <w:t>～1.5</w:t>
            </w: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pacing w:val="2"/>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vAlign w:val="center"/>
          </w:tcPr>
          <w:p>
            <w:pPr>
              <w:pStyle w:val="8"/>
              <w:spacing w:before="19"/>
              <w:ind w:left="386" w:leftChars="0" w:right="387" w:rightChars="0"/>
              <w:jc w:val="center"/>
              <w:rPr>
                <w:rFonts w:hint="eastAsia" w:ascii="宋体" w:hAnsi="宋体" w:eastAsia="宋体" w:cs="宋体"/>
                <w:color w:val="auto"/>
                <w:kern w:val="2"/>
                <w:sz w:val="20"/>
                <w:szCs w:val="20"/>
                <w:highlight w:val="none"/>
                <w:lang w:val="en-US" w:eastAsia="zh-CN" w:bidi="ar-SA"/>
              </w:rPr>
            </w:pPr>
            <w:r>
              <w:rPr>
                <w:rFonts w:ascii="宋体" w:hAnsi="宋体" w:eastAsia="宋体" w:cs="宋体"/>
                <w:color w:val="auto"/>
                <w:sz w:val="20"/>
                <w:szCs w:val="20"/>
                <w:highlight w:val="none"/>
              </w:rPr>
              <w:t>灌木</w:t>
            </w:r>
          </w:p>
        </w:tc>
        <w:tc>
          <w:tcPr>
            <w:tcW w:w="1848" w:type="dxa"/>
            <w:vAlign w:val="center"/>
          </w:tcPr>
          <w:p>
            <w:pPr>
              <w:pStyle w:val="8"/>
              <w:spacing w:before="19"/>
              <w:ind w:left="159" w:leftChars="0"/>
              <w:jc w:val="center"/>
              <w:rPr>
                <w:rFonts w:hint="eastAsia" w:ascii="宋体" w:hAnsi="宋体" w:eastAsia="宋体" w:cs="宋体"/>
                <w:color w:val="auto"/>
                <w:sz w:val="20"/>
                <w:szCs w:val="20"/>
                <w:highlight w:val="none"/>
                <w:lang w:val="en-US" w:eastAsia="zh-CN"/>
              </w:rPr>
            </w:pPr>
            <w:r>
              <w:rPr>
                <w:rFonts w:ascii="宋体" w:hAnsi="宋体" w:eastAsia="宋体" w:cs="宋体"/>
                <w:color w:val="auto"/>
                <w:sz w:val="20"/>
                <w:szCs w:val="20"/>
                <w:highlight w:val="none"/>
              </w:rPr>
              <w:t>高40cm～120cm</w:t>
            </w:r>
          </w:p>
        </w:tc>
        <w:tc>
          <w:tcPr>
            <w:tcW w:w="1640" w:type="dxa"/>
            <w:vAlign w:val="center"/>
          </w:tcPr>
          <w:p>
            <w:pPr>
              <w:pStyle w:val="8"/>
              <w:spacing w:before="19"/>
              <w:ind w:left="187" w:leftChars="0"/>
              <w:jc w:val="center"/>
              <w:rPr>
                <w:rFonts w:hint="eastAsia" w:ascii="宋体" w:hAnsi="宋体" w:eastAsia="宋体" w:cs="宋体"/>
                <w:color w:val="auto"/>
                <w:kern w:val="2"/>
                <w:sz w:val="20"/>
                <w:szCs w:val="20"/>
                <w:highlight w:val="none"/>
                <w:lang w:val="en-US" w:eastAsia="zh-CN" w:bidi="ar-SA"/>
              </w:rPr>
            </w:pPr>
            <w:r>
              <w:rPr>
                <w:rFonts w:ascii="宋体" w:hAnsi="宋体" w:eastAsia="宋体" w:cs="宋体"/>
                <w:color w:val="auto"/>
                <w:sz w:val="20"/>
                <w:szCs w:val="20"/>
                <w:highlight w:val="none"/>
              </w:rPr>
              <w:t>株</w:t>
            </w:r>
          </w:p>
        </w:tc>
        <w:tc>
          <w:tcPr>
            <w:tcW w:w="1660" w:type="dxa"/>
            <w:vAlign w:val="center"/>
          </w:tcPr>
          <w:p>
            <w:pPr>
              <w:pStyle w:val="8"/>
              <w:spacing w:before="19"/>
              <w:ind w:left="207" w:leftChars="0"/>
              <w:jc w:val="center"/>
              <w:rPr>
                <w:rFonts w:hint="eastAsia" w:ascii="宋体" w:hAnsi="宋体" w:eastAsia="宋体" w:cs="宋体"/>
                <w:strike w:val="0"/>
                <w:dstrike w:val="0"/>
                <w:color w:val="auto"/>
                <w:spacing w:val="2"/>
                <w:kern w:val="2"/>
                <w:sz w:val="20"/>
                <w:szCs w:val="20"/>
                <w:highlight w:val="none"/>
                <w:lang w:val="en-US" w:eastAsia="zh-CN" w:bidi="ar-SA"/>
              </w:rPr>
            </w:pPr>
            <w:r>
              <w:rPr>
                <w:rFonts w:hint="eastAsia" w:ascii="宋体" w:hAnsi="宋体" w:eastAsia="宋体" w:cs="宋体"/>
                <w:strike w:val="0"/>
                <w:dstrike w:val="0"/>
                <w:color w:val="auto"/>
                <w:spacing w:val="2"/>
                <w:kern w:val="2"/>
                <w:sz w:val="20"/>
                <w:szCs w:val="20"/>
                <w:highlight w:val="none"/>
                <w:lang w:val="en-US" w:eastAsia="zh-CN" w:bidi="ar-SA"/>
              </w:rPr>
              <w:t>2.5</w:t>
            </w:r>
            <w:r>
              <w:rPr>
                <w:rFonts w:ascii="宋体" w:hAnsi="宋体" w:eastAsia="宋体" w:cs="宋体"/>
                <w:strike w:val="0"/>
                <w:dstrike w:val="0"/>
                <w:color w:val="auto"/>
                <w:spacing w:val="2"/>
                <w:kern w:val="2"/>
                <w:sz w:val="20"/>
                <w:szCs w:val="20"/>
                <w:highlight w:val="none"/>
                <w:lang w:val="en-US" w:eastAsia="zh-CN" w:bidi="ar-SA"/>
              </w:rPr>
              <w:t>～8.0</w:t>
            </w:r>
          </w:p>
        </w:tc>
        <w:tc>
          <w:tcPr>
            <w:tcW w:w="1700"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pacing w:val="2"/>
                <w:sz w:val="20"/>
                <w:szCs w:val="20"/>
                <w:highlight w:val="none"/>
              </w:rPr>
            </w:pPr>
            <w:r>
              <w:rPr>
                <w:rFonts w:ascii="宋体" w:hAnsi="宋体" w:eastAsia="宋体" w:cs="宋体"/>
                <w:color w:val="auto"/>
                <w:spacing w:val="2"/>
                <w:sz w:val="20"/>
                <w:szCs w:val="20"/>
                <w:highlight w:val="none"/>
              </w:rPr>
              <w:t>超过 200cm 可酌情增加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20"/>
              <w:ind w:left="386" w:leftChars="0" w:right="387" w:rightChars="0"/>
              <w:jc w:val="center"/>
              <w:rPr>
                <w:rFonts w:hint="eastAsia" w:ascii="宋体" w:hAnsi="宋体" w:eastAsia="宋体" w:cs="宋体"/>
                <w:color w:val="auto"/>
                <w:kern w:val="2"/>
                <w:sz w:val="20"/>
                <w:szCs w:val="20"/>
                <w:highlight w:val="none"/>
                <w:lang w:val="en-US" w:eastAsia="zh-CN" w:bidi="ar-SA"/>
              </w:rPr>
            </w:pPr>
            <w:r>
              <w:rPr>
                <w:rFonts w:ascii="宋体" w:hAnsi="宋体" w:eastAsia="宋体" w:cs="宋体"/>
                <w:color w:val="auto"/>
                <w:sz w:val="20"/>
                <w:szCs w:val="20"/>
                <w:highlight w:val="none"/>
              </w:rPr>
              <w:t>灌木</w:t>
            </w:r>
          </w:p>
        </w:tc>
        <w:tc>
          <w:tcPr>
            <w:tcW w:w="0" w:type="auto"/>
            <w:vAlign w:val="center"/>
          </w:tcPr>
          <w:p>
            <w:pPr>
              <w:pStyle w:val="8"/>
              <w:spacing w:before="19"/>
              <w:ind w:left="159" w:leftChars="0"/>
              <w:jc w:val="center"/>
              <w:rPr>
                <w:rFonts w:hint="eastAsia" w:ascii="宋体" w:hAnsi="宋体" w:eastAsia="宋体" w:cs="宋体"/>
                <w:color w:val="auto"/>
                <w:sz w:val="20"/>
                <w:szCs w:val="20"/>
                <w:highlight w:val="none"/>
                <w:lang w:val="en-US" w:eastAsia="zh-CN"/>
              </w:rPr>
            </w:pPr>
            <w:r>
              <w:rPr>
                <w:rFonts w:ascii="宋体" w:hAnsi="宋体" w:eastAsia="宋体" w:cs="宋体"/>
                <w:color w:val="auto"/>
                <w:sz w:val="20"/>
                <w:szCs w:val="20"/>
                <w:highlight w:val="none"/>
              </w:rPr>
              <w:t>高121cm～200cm</w:t>
            </w:r>
          </w:p>
        </w:tc>
        <w:tc>
          <w:tcPr>
            <w:tcW w:w="0" w:type="auto"/>
            <w:vAlign w:val="center"/>
          </w:tcPr>
          <w:p>
            <w:pPr>
              <w:pStyle w:val="8"/>
              <w:spacing w:before="20"/>
              <w:ind w:left="187" w:leftChars="0"/>
              <w:jc w:val="center"/>
              <w:rPr>
                <w:rFonts w:hint="eastAsia" w:ascii="宋体" w:hAnsi="宋体" w:eastAsia="宋体" w:cs="宋体"/>
                <w:color w:val="auto"/>
                <w:kern w:val="2"/>
                <w:sz w:val="20"/>
                <w:szCs w:val="20"/>
                <w:highlight w:val="none"/>
                <w:lang w:val="en-US" w:eastAsia="zh-CN" w:bidi="ar-SA"/>
              </w:rPr>
            </w:pPr>
            <w:r>
              <w:rPr>
                <w:rFonts w:ascii="宋体" w:hAnsi="宋体" w:eastAsia="宋体" w:cs="宋体"/>
                <w:color w:val="auto"/>
                <w:sz w:val="20"/>
                <w:szCs w:val="20"/>
                <w:highlight w:val="none"/>
              </w:rPr>
              <w:t>株</w:t>
            </w:r>
          </w:p>
        </w:tc>
        <w:tc>
          <w:tcPr>
            <w:tcW w:w="0" w:type="auto"/>
            <w:vAlign w:val="center"/>
          </w:tcPr>
          <w:p>
            <w:pPr>
              <w:pStyle w:val="8"/>
              <w:spacing w:before="20"/>
              <w:ind w:left="157" w:leftChars="0"/>
              <w:jc w:val="center"/>
              <w:rPr>
                <w:rFonts w:hint="eastAsia" w:ascii="宋体" w:hAnsi="宋体" w:eastAsia="宋体" w:cs="宋体"/>
                <w:strike w:val="0"/>
                <w:dstrike w:val="0"/>
                <w:color w:val="auto"/>
                <w:spacing w:val="2"/>
                <w:kern w:val="2"/>
                <w:sz w:val="20"/>
                <w:szCs w:val="20"/>
                <w:highlight w:val="none"/>
                <w:lang w:val="en-US" w:eastAsia="zh-CN" w:bidi="ar-SA"/>
              </w:rPr>
            </w:pPr>
            <w:r>
              <w:rPr>
                <w:rFonts w:hint="eastAsia" w:ascii="宋体" w:hAnsi="宋体" w:eastAsia="宋体" w:cs="宋体"/>
                <w:strike w:val="0"/>
                <w:dstrike w:val="0"/>
                <w:color w:val="auto"/>
                <w:spacing w:val="2"/>
                <w:kern w:val="2"/>
                <w:sz w:val="20"/>
                <w:szCs w:val="20"/>
                <w:highlight w:val="none"/>
                <w:lang w:val="en-US" w:eastAsia="zh-CN" w:bidi="ar-SA"/>
              </w:rPr>
              <w:t>4</w:t>
            </w:r>
            <w:r>
              <w:rPr>
                <w:rFonts w:ascii="宋体" w:hAnsi="宋体" w:eastAsia="宋体" w:cs="宋体"/>
                <w:strike w:val="0"/>
                <w:dstrike w:val="0"/>
                <w:color w:val="auto"/>
                <w:spacing w:val="2"/>
                <w:kern w:val="2"/>
                <w:sz w:val="20"/>
                <w:szCs w:val="20"/>
                <w:highlight w:val="none"/>
                <w:lang w:val="en-US" w:eastAsia="zh-CN" w:bidi="ar-SA"/>
              </w:rPr>
              <w:t>～10.0</w:t>
            </w: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pacing w:val="2"/>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20"/>
              <w:ind w:left="386" w:leftChars="0" w:right="387" w:rightChars="0"/>
              <w:jc w:val="center"/>
              <w:rPr>
                <w:rFonts w:hint="eastAsia" w:ascii="宋体" w:hAnsi="宋体" w:eastAsia="宋体" w:cs="宋体"/>
                <w:color w:val="auto"/>
                <w:kern w:val="2"/>
                <w:sz w:val="20"/>
                <w:szCs w:val="20"/>
                <w:highlight w:val="none"/>
                <w:lang w:val="en-US" w:eastAsia="zh-CN" w:bidi="ar-SA"/>
              </w:rPr>
            </w:pPr>
            <w:r>
              <w:rPr>
                <w:rFonts w:ascii="宋体" w:hAnsi="宋体" w:eastAsia="宋体" w:cs="宋体"/>
                <w:color w:val="auto"/>
                <w:sz w:val="20"/>
                <w:szCs w:val="20"/>
                <w:highlight w:val="none"/>
              </w:rPr>
              <w:t>乔木</w:t>
            </w:r>
          </w:p>
        </w:tc>
        <w:tc>
          <w:tcPr>
            <w:tcW w:w="0" w:type="auto"/>
            <w:vAlign w:val="center"/>
          </w:tcPr>
          <w:p>
            <w:pPr>
              <w:pStyle w:val="8"/>
              <w:spacing w:before="19"/>
              <w:ind w:left="159" w:leftChars="0"/>
              <w:jc w:val="center"/>
              <w:rPr>
                <w:rFonts w:hint="eastAsia" w:ascii="宋体" w:hAnsi="宋体" w:eastAsia="宋体" w:cs="宋体"/>
                <w:color w:val="auto"/>
                <w:sz w:val="20"/>
                <w:szCs w:val="20"/>
                <w:highlight w:val="none"/>
                <w:lang w:val="en-US" w:eastAsia="zh-CN"/>
              </w:rPr>
            </w:pPr>
            <w:r>
              <w:rPr>
                <w:rFonts w:ascii="宋体" w:hAnsi="宋体" w:eastAsia="宋体" w:cs="宋体"/>
                <w:color w:val="auto"/>
                <w:sz w:val="20"/>
                <w:szCs w:val="20"/>
                <w:highlight w:val="none"/>
              </w:rPr>
              <w:t>胸径小于6cm</w:t>
            </w:r>
          </w:p>
        </w:tc>
        <w:tc>
          <w:tcPr>
            <w:tcW w:w="0" w:type="auto"/>
            <w:vAlign w:val="center"/>
          </w:tcPr>
          <w:p>
            <w:pPr>
              <w:pStyle w:val="8"/>
              <w:spacing w:before="20"/>
              <w:ind w:left="187" w:leftChars="0"/>
              <w:jc w:val="center"/>
              <w:rPr>
                <w:rFonts w:hint="eastAsia" w:ascii="宋体" w:hAnsi="宋体" w:eastAsia="宋体" w:cs="宋体"/>
                <w:color w:val="auto"/>
                <w:kern w:val="2"/>
                <w:sz w:val="20"/>
                <w:szCs w:val="20"/>
                <w:highlight w:val="none"/>
                <w:lang w:val="en-US" w:eastAsia="zh-CN" w:bidi="ar-SA"/>
              </w:rPr>
            </w:pPr>
            <w:r>
              <w:rPr>
                <w:rFonts w:ascii="宋体" w:hAnsi="宋体" w:eastAsia="宋体" w:cs="宋体"/>
                <w:color w:val="auto"/>
                <w:sz w:val="20"/>
                <w:szCs w:val="20"/>
                <w:highlight w:val="none"/>
              </w:rPr>
              <w:t>株</w:t>
            </w:r>
          </w:p>
        </w:tc>
        <w:tc>
          <w:tcPr>
            <w:tcW w:w="0" w:type="auto"/>
            <w:vAlign w:val="center"/>
          </w:tcPr>
          <w:p>
            <w:pPr>
              <w:pStyle w:val="8"/>
              <w:spacing w:before="20"/>
              <w:ind w:left="109" w:leftChars="0"/>
              <w:jc w:val="center"/>
              <w:rPr>
                <w:rFonts w:hint="eastAsia" w:ascii="宋体" w:hAnsi="宋体" w:eastAsia="宋体" w:cs="宋体"/>
                <w:strike w:val="0"/>
                <w:dstrike w:val="0"/>
                <w:color w:val="auto"/>
                <w:spacing w:val="2"/>
                <w:kern w:val="2"/>
                <w:sz w:val="20"/>
                <w:szCs w:val="20"/>
                <w:highlight w:val="none"/>
                <w:lang w:val="en-US" w:eastAsia="zh-CN" w:bidi="ar-SA"/>
              </w:rPr>
            </w:pPr>
            <w:r>
              <w:rPr>
                <w:rFonts w:hint="eastAsia" w:ascii="宋体" w:hAnsi="宋体" w:eastAsia="宋体" w:cs="宋体"/>
                <w:strike w:val="0"/>
                <w:dstrike w:val="0"/>
                <w:color w:val="auto"/>
                <w:spacing w:val="2"/>
                <w:kern w:val="2"/>
                <w:sz w:val="20"/>
                <w:szCs w:val="20"/>
                <w:highlight w:val="none"/>
                <w:lang w:val="en-US" w:eastAsia="zh-CN" w:bidi="ar-SA"/>
              </w:rPr>
              <w:t>10</w:t>
            </w:r>
            <w:r>
              <w:rPr>
                <w:rFonts w:ascii="宋体" w:hAnsi="宋体" w:eastAsia="宋体" w:cs="宋体"/>
                <w:strike w:val="0"/>
                <w:dstrike w:val="0"/>
                <w:color w:val="auto"/>
                <w:spacing w:val="2"/>
                <w:kern w:val="2"/>
                <w:sz w:val="20"/>
                <w:szCs w:val="20"/>
                <w:highlight w:val="none"/>
                <w:lang w:val="en-US" w:eastAsia="zh-CN" w:bidi="ar-SA"/>
              </w:rPr>
              <w:t>～25.0</w:t>
            </w:r>
          </w:p>
        </w:tc>
        <w:tc>
          <w:tcPr>
            <w:tcW w:w="1700"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pacing w:val="2"/>
                <w:sz w:val="20"/>
                <w:szCs w:val="20"/>
                <w:highlight w:val="none"/>
              </w:rPr>
            </w:pPr>
            <w:r>
              <w:rPr>
                <w:rFonts w:ascii="宋体" w:hAnsi="宋体" w:eastAsia="宋体" w:cs="宋体"/>
                <w:color w:val="auto"/>
                <w:spacing w:val="2"/>
                <w:sz w:val="20"/>
                <w:szCs w:val="20"/>
                <w:highlight w:val="none"/>
                <w:lang w:eastAsia="zh-CN"/>
              </w:rPr>
              <w:t>大规格苗木可适量增加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21"/>
              <w:ind w:left="386" w:leftChars="0" w:right="387" w:rightChars="0"/>
              <w:jc w:val="center"/>
              <w:rPr>
                <w:rFonts w:hint="eastAsia" w:ascii="宋体" w:hAnsi="宋体" w:eastAsia="宋体" w:cs="宋体"/>
                <w:color w:val="auto"/>
                <w:kern w:val="2"/>
                <w:sz w:val="20"/>
                <w:szCs w:val="20"/>
                <w:highlight w:val="none"/>
                <w:lang w:val="en-US" w:eastAsia="zh-CN" w:bidi="ar-SA"/>
              </w:rPr>
            </w:pPr>
            <w:r>
              <w:rPr>
                <w:rFonts w:ascii="宋体" w:hAnsi="宋体" w:eastAsia="宋体" w:cs="宋体"/>
                <w:color w:val="auto"/>
                <w:sz w:val="20"/>
                <w:szCs w:val="20"/>
                <w:highlight w:val="none"/>
              </w:rPr>
              <w:t>乔木</w:t>
            </w:r>
          </w:p>
        </w:tc>
        <w:tc>
          <w:tcPr>
            <w:tcW w:w="0" w:type="auto"/>
            <w:vAlign w:val="center"/>
          </w:tcPr>
          <w:p>
            <w:pPr>
              <w:pStyle w:val="8"/>
              <w:spacing w:before="19"/>
              <w:ind w:left="159" w:leftChars="0"/>
              <w:jc w:val="center"/>
              <w:rPr>
                <w:rFonts w:hint="eastAsia" w:ascii="宋体" w:hAnsi="宋体" w:eastAsia="宋体" w:cs="宋体"/>
                <w:color w:val="auto"/>
                <w:sz w:val="20"/>
                <w:szCs w:val="20"/>
                <w:highlight w:val="none"/>
                <w:lang w:val="en-US" w:eastAsia="zh-CN"/>
              </w:rPr>
            </w:pPr>
            <w:r>
              <w:rPr>
                <w:rFonts w:ascii="宋体" w:hAnsi="宋体" w:eastAsia="宋体" w:cs="宋体"/>
                <w:color w:val="auto"/>
                <w:sz w:val="20"/>
                <w:szCs w:val="20"/>
                <w:highlight w:val="none"/>
              </w:rPr>
              <w:t>胸径6cm～10cm</w:t>
            </w:r>
          </w:p>
        </w:tc>
        <w:tc>
          <w:tcPr>
            <w:tcW w:w="0" w:type="auto"/>
            <w:vAlign w:val="center"/>
          </w:tcPr>
          <w:p>
            <w:pPr>
              <w:pStyle w:val="8"/>
              <w:spacing w:before="21"/>
              <w:ind w:left="187" w:leftChars="0"/>
              <w:jc w:val="center"/>
              <w:rPr>
                <w:rFonts w:hint="eastAsia" w:ascii="宋体" w:hAnsi="宋体" w:eastAsia="宋体" w:cs="宋体"/>
                <w:color w:val="auto"/>
                <w:kern w:val="2"/>
                <w:sz w:val="20"/>
                <w:szCs w:val="20"/>
                <w:highlight w:val="none"/>
                <w:lang w:val="en-US" w:eastAsia="zh-CN" w:bidi="ar-SA"/>
              </w:rPr>
            </w:pPr>
            <w:r>
              <w:rPr>
                <w:rFonts w:ascii="宋体" w:hAnsi="宋体" w:eastAsia="宋体" w:cs="宋体"/>
                <w:color w:val="auto"/>
                <w:sz w:val="20"/>
                <w:szCs w:val="20"/>
                <w:highlight w:val="none"/>
              </w:rPr>
              <w:t>株</w:t>
            </w:r>
          </w:p>
        </w:tc>
        <w:tc>
          <w:tcPr>
            <w:tcW w:w="0" w:type="auto"/>
            <w:vAlign w:val="center"/>
          </w:tcPr>
          <w:p>
            <w:pPr>
              <w:pStyle w:val="8"/>
              <w:spacing w:before="21"/>
              <w:ind w:left="109" w:leftChars="0"/>
              <w:jc w:val="center"/>
              <w:rPr>
                <w:rFonts w:hint="eastAsia" w:ascii="宋体" w:hAnsi="宋体" w:eastAsia="宋体" w:cs="宋体"/>
                <w:strike w:val="0"/>
                <w:dstrike w:val="0"/>
                <w:color w:val="auto"/>
                <w:spacing w:val="2"/>
                <w:kern w:val="2"/>
                <w:sz w:val="20"/>
                <w:szCs w:val="20"/>
                <w:highlight w:val="none"/>
                <w:lang w:val="en-US" w:eastAsia="zh-CN" w:bidi="ar-SA"/>
              </w:rPr>
            </w:pPr>
            <w:r>
              <w:rPr>
                <w:rFonts w:hint="eastAsia" w:ascii="宋体" w:hAnsi="宋体" w:eastAsia="宋体" w:cs="宋体"/>
                <w:strike w:val="0"/>
                <w:dstrike w:val="0"/>
                <w:color w:val="auto"/>
                <w:spacing w:val="2"/>
                <w:kern w:val="2"/>
                <w:sz w:val="20"/>
                <w:szCs w:val="20"/>
                <w:highlight w:val="none"/>
                <w:lang w:val="en-US" w:eastAsia="zh-CN" w:bidi="ar-SA"/>
              </w:rPr>
              <w:t>12</w:t>
            </w:r>
            <w:r>
              <w:rPr>
                <w:rFonts w:ascii="宋体" w:hAnsi="宋体" w:eastAsia="宋体" w:cs="宋体"/>
                <w:strike w:val="0"/>
                <w:dstrike w:val="0"/>
                <w:color w:val="auto"/>
                <w:spacing w:val="2"/>
                <w:kern w:val="2"/>
                <w:sz w:val="20"/>
                <w:szCs w:val="20"/>
                <w:highlight w:val="none"/>
                <w:lang w:val="en-US" w:eastAsia="zh-CN" w:bidi="ar-SA"/>
              </w:rPr>
              <w:t>～30.0</w:t>
            </w:r>
          </w:p>
        </w:tc>
        <w:tc>
          <w:tcPr>
            <w:tcW w:w="1700" w:type="dxa"/>
            <w:vMerge w:val="continue"/>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color w:val="auto"/>
                <w:sz w:val="32"/>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8"/>
              <w:spacing w:before="21"/>
              <w:ind w:left="386" w:leftChars="0" w:right="387" w:rightChars="0"/>
              <w:jc w:val="center"/>
              <w:rPr>
                <w:rFonts w:hint="eastAsia" w:ascii="宋体" w:hAnsi="宋体" w:eastAsia="宋体" w:cs="宋体"/>
                <w:color w:val="auto"/>
                <w:kern w:val="2"/>
                <w:sz w:val="20"/>
                <w:szCs w:val="20"/>
                <w:highlight w:val="none"/>
                <w:lang w:val="en-US" w:eastAsia="zh-CN" w:bidi="ar-SA"/>
              </w:rPr>
            </w:pPr>
            <w:r>
              <w:rPr>
                <w:rFonts w:ascii="宋体" w:hAnsi="宋体" w:eastAsia="宋体" w:cs="宋体"/>
                <w:color w:val="auto"/>
                <w:sz w:val="20"/>
                <w:szCs w:val="20"/>
                <w:highlight w:val="none"/>
              </w:rPr>
              <w:t>乔木</w:t>
            </w:r>
          </w:p>
        </w:tc>
        <w:tc>
          <w:tcPr>
            <w:tcW w:w="0" w:type="auto"/>
            <w:vAlign w:val="center"/>
          </w:tcPr>
          <w:p>
            <w:pPr>
              <w:pStyle w:val="8"/>
              <w:spacing w:before="19"/>
              <w:ind w:left="159" w:leftChars="0"/>
              <w:jc w:val="center"/>
              <w:rPr>
                <w:rFonts w:hint="eastAsia" w:ascii="宋体" w:hAnsi="宋体" w:eastAsia="宋体" w:cs="宋体"/>
                <w:color w:val="auto"/>
                <w:sz w:val="20"/>
                <w:szCs w:val="20"/>
                <w:highlight w:val="none"/>
                <w:lang w:val="en-US" w:eastAsia="zh-CN"/>
              </w:rPr>
            </w:pPr>
            <w:r>
              <w:rPr>
                <w:rFonts w:ascii="宋体" w:hAnsi="宋体" w:eastAsia="宋体" w:cs="宋体"/>
                <w:color w:val="auto"/>
                <w:sz w:val="20"/>
                <w:szCs w:val="20"/>
                <w:highlight w:val="none"/>
              </w:rPr>
              <w:t>胸径10cm～15cm</w:t>
            </w:r>
          </w:p>
        </w:tc>
        <w:tc>
          <w:tcPr>
            <w:tcW w:w="0" w:type="auto"/>
            <w:vAlign w:val="center"/>
          </w:tcPr>
          <w:p>
            <w:pPr>
              <w:pStyle w:val="8"/>
              <w:spacing w:before="21"/>
              <w:ind w:left="187" w:leftChars="0"/>
              <w:jc w:val="center"/>
              <w:rPr>
                <w:rFonts w:hint="eastAsia" w:ascii="宋体" w:hAnsi="宋体" w:eastAsia="宋体" w:cs="宋体"/>
                <w:color w:val="auto"/>
                <w:kern w:val="2"/>
                <w:sz w:val="20"/>
                <w:szCs w:val="20"/>
                <w:highlight w:val="none"/>
                <w:lang w:val="en-US" w:eastAsia="zh-CN" w:bidi="ar-SA"/>
              </w:rPr>
            </w:pPr>
            <w:r>
              <w:rPr>
                <w:rFonts w:ascii="宋体" w:hAnsi="宋体" w:eastAsia="宋体" w:cs="宋体"/>
                <w:color w:val="auto"/>
                <w:sz w:val="20"/>
                <w:szCs w:val="20"/>
                <w:highlight w:val="none"/>
              </w:rPr>
              <w:t>株</w:t>
            </w:r>
          </w:p>
        </w:tc>
        <w:tc>
          <w:tcPr>
            <w:tcW w:w="0" w:type="auto"/>
            <w:vAlign w:val="center"/>
          </w:tcPr>
          <w:p>
            <w:pPr>
              <w:pStyle w:val="8"/>
              <w:spacing w:before="21"/>
              <w:ind w:left="109" w:leftChars="0"/>
              <w:jc w:val="center"/>
              <w:rPr>
                <w:rFonts w:hint="eastAsia" w:ascii="宋体" w:hAnsi="宋体" w:eastAsia="宋体" w:cs="宋体"/>
                <w:strike w:val="0"/>
                <w:dstrike w:val="0"/>
                <w:color w:val="auto"/>
                <w:spacing w:val="2"/>
                <w:kern w:val="2"/>
                <w:sz w:val="20"/>
                <w:szCs w:val="20"/>
                <w:highlight w:val="none"/>
                <w:lang w:val="en-US" w:eastAsia="zh-CN" w:bidi="ar-SA"/>
              </w:rPr>
            </w:pPr>
            <w:r>
              <w:rPr>
                <w:rFonts w:hint="eastAsia" w:ascii="宋体" w:hAnsi="宋体" w:eastAsia="宋体" w:cs="宋体"/>
                <w:strike w:val="0"/>
                <w:dstrike w:val="0"/>
                <w:color w:val="auto"/>
                <w:spacing w:val="2"/>
                <w:kern w:val="2"/>
                <w:sz w:val="20"/>
                <w:szCs w:val="20"/>
                <w:highlight w:val="none"/>
                <w:lang w:val="en-US" w:eastAsia="zh-CN" w:bidi="ar-SA"/>
              </w:rPr>
              <w:t>15</w:t>
            </w:r>
            <w:r>
              <w:rPr>
                <w:rFonts w:ascii="宋体" w:hAnsi="宋体" w:eastAsia="宋体" w:cs="宋体"/>
                <w:strike w:val="0"/>
                <w:dstrike w:val="0"/>
                <w:color w:val="auto"/>
                <w:spacing w:val="2"/>
                <w:kern w:val="2"/>
                <w:sz w:val="20"/>
                <w:szCs w:val="20"/>
                <w:highlight w:val="none"/>
                <w:lang w:val="en-US" w:eastAsia="zh-CN" w:bidi="ar-SA"/>
              </w:rPr>
              <w:t>～35.0</w:t>
            </w:r>
          </w:p>
        </w:tc>
        <w:tc>
          <w:tcPr>
            <w:tcW w:w="1700" w:type="dxa"/>
            <w:vMerge w:val="continue"/>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color w:val="auto"/>
                <w:sz w:val="32"/>
                <w:szCs w:val="32"/>
                <w:highlight w:val="none"/>
                <w:vertAlign w:val="baseline"/>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仿宋_GB2312" w:hAnsi="仿宋_GB2312" w:eastAsia="仿宋_GB2312" w:cs="仿宋_GB2312"/>
          <w:b w:val="0"/>
          <w:bCs w:val="0"/>
          <w:color w:val="auto"/>
          <w:sz w:val="32"/>
          <w:szCs w:val="32"/>
          <w:highlight w:val="none"/>
        </w:rPr>
      </w:pPr>
      <w:bookmarkStart w:id="74" w:name="_Toc15208"/>
      <w:r>
        <w:rPr>
          <w:rFonts w:hint="eastAsia" w:ascii="黑体" w:hAnsi="黑体" w:eastAsia="黑体" w:cs="黑体"/>
          <w:b w:val="0"/>
          <w:bCs w:val="0"/>
          <w:color w:val="auto"/>
          <w:sz w:val="32"/>
          <w:szCs w:val="32"/>
          <w:highlight w:val="none"/>
          <w:lang w:eastAsia="zh-CN"/>
        </w:rPr>
        <w:t>四、</w:t>
      </w:r>
      <w:r>
        <w:rPr>
          <w:rFonts w:hint="eastAsia" w:ascii="黑体" w:hAnsi="黑体" w:eastAsia="黑体" w:cs="黑体"/>
          <w:b w:val="0"/>
          <w:bCs w:val="0"/>
          <w:color w:val="auto"/>
          <w:sz w:val="32"/>
          <w:szCs w:val="32"/>
          <w:highlight w:val="none"/>
        </w:rPr>
        <w:t>种植设计要点</w:t>
      </w:r>
      <w:bookmarkEnd w:id="7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公园绿地种植设计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.1.1</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种植设计应坚持环境优先的原则，以创造优美的绿色自然环境为基本任务。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.1.2</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公园绿地的绿化用地应全部覆盖绿色植物，不应裸露地表土。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.1.3</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种植设计应以公园总体设计对植物组群类型及分布的要求为根据。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.1.4</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植物应选择适应种植地段的立地条件，并符合绿地功能的要求。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.1.5</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种植设计宜形成人工植物群落，乔木与灌木、落叶树与常绿树、地被植物及草坪配置适宜，四季景异。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.1.6</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 xml:space="preserve">公园内原有生长较好的植物，应予保留并组合成景。新配植的苗木应与原有树木相互协调，不得影响原有树木的生长。胸径在20cm以上的乔木应予以原地保留；古树名木应原地保留，明确保护范围，并执行有关古树名木保护的有关规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.1.7</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植物配置除观赏外，还应考虑游人遮荫需要。游憩场地宜选用冠形优美、形体高大的乔木进行遮荫；步行道两侧的乔木枝下高应大于2.5m，车行道两侧的乔木枝下高应大于</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 xml:space="preserve">.2m。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.1.8</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公园绿地范围边缘种植的植物不得影响邻近建筑物的合理使用。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.1.9</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道路旁及儿童经常停留的绿地内不得种植带刺植物和有毒植物。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.1.10</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 xml:space="preserve">儿童活动场内宜种植萌发力强、直立生长的中高型灌木或乔木，并宜采用通透式种植，便于成人对儿童进行看护。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pacing w:val="-2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.1.11</w:t>
      </w:r>
      <w:r>
        <w:rPr>
          <w:rFonts w:hint="eastAsia" w:ascii="仿宋_GB2312" w:hAnsi="仿宋_GB2312" w:eastAsia="仿宋_GB2312" w:cs="仿宋_GB2312"/>
          <w:b w:val="0"/>
          <w:bCs w:val="0"/>
          <w:color w:val="auto"/>
          <w:sz w:val="32"/>
          <w:szCs w:val="32"/>
          <w:highlight w:val="none"/>
        </w:rPr>
        <w:tab/>
      </w:r>
      <w:r>
        <w:rPr>
          <w:rFonts w:hint="eastAsia" w:ascii="仿宋_GB2312" w:hAnsi="仿宋_GB2312" w:eastAsia="仿宋_GB2312" w:cs="仿宋_GB2312"/>
          <w:b w:val="0"/>
          <w:bCs w:val="0"/>
          <w:color w:val="auto"/>
          <w:spacing w:val="-20"/>
          <w:sz w:val="32"/>
          <w:szCs w:val="32"/>
          <w:highlight w:val="none"/>
        </w:rPr>
        <w:t>露天演出场观众席范围内不应种植阻碍视线的植物。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.1.12</w:t>
      </w:r>
      <w:r>
        <w:rPr>
          <w:rFonts w:hint="eastAsia" w:ascii="仿宋_GB2312" w:hAnsi="仿宋_GB2312" w:eastAsia="仿宋_GB2312" w:cs="仿宋_GB2312"/>
          <w:b w:val="0"/>
          <w:bCs w:val="0"/>
          <w:color w:val="auto"/>
          <w:sz w:val="32"/>
          <w:szCs w:val="32"/>
          <w:highlight w:val="none"/>
        </w:rPr>
        <w:tab/>
      </w:r>
      <w:r>
        <w:rPr>
          <w:rFonts w:hint="eastAsia" w:ascii="仿宋_GB2312" w:hAnsi="仿宋_GB2312" w:eastAsia="仿宋_GB2312" w:cs="仿宋_GB2312"/>
          <w:b w:val="0"/>
          <w:bCs w:val="0"/>
          <w:color w:val="auto"/>
          <w:sz w:val="32"/>
          <w:szCs w:val="32"/>
          <w:highlight w:val="none"/>
        </w:rPr>
        <w:t>临水平台等游人活动相对集中的区域，宜保持视线开阔。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.1.13</w:t>
      </w:r>
      <w:r>
        <w:rPr>
          <w:rFonts w:hint="eastAsia" w:ascii="仿宋_GB2312" w:hAnsi="仿宋_GB2312" w:eastAsia="仿宋_GB2312" w:cs="仿宋_GB2312"/>
          <w:b w:val="0"/>
          <w:bCs w:val="0"/>
          <w:color w:val="auto"/>
          <w:sz w:val="32"/>
          <w:szCs w:val="32"/>
          <w:highlight w:val="none"/>
        </w:rPr>
        <w:tab/>
      </w:r>
      <w:r>
        <w:rPr>
          <w:rFonts w:hint="eastAsia" w:ascii="仿宋_GB2312" w:hAnsi="仿宋_GB2312" w:eastAsia="仿宋_GB2312" w:cs="仿宋_GB2312"/>
          <w:b w:val="0"/>
          <w:bCs w:val="0"/>
          <w:color w:val="auto"/>
          <w:sz w:val="32"/>
          <w:szCs w:val="32"/>
          <w:highlight w:val="none"/>
        </w:rPr>
        <w:t>公园游憩绿地宜设计为疏林或疏林草地。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广场绿地种植设计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.2.1 城市广场绿化应配合广场性质、功能、规模、布局和周边环境进行设计，应利于人流、车流集散。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lang w:val="en-US" w:eastAsia="zh-CN"/>
        </w:rPr>
        <w:t xml:space="preserve">2 </w:t>
      </w:r>
      <w:r>
        <w:rPr>
          <w:rFonts w:hint="eastAsia" w:ascii="仿宋_GB2312" w:hAnsi="仿宋_GB2312" w:eastAsia="仿宋_GB2312" w:cs="仿宋_GB2312"/>
          <w:b w:val="0"/>
          <w:bCs w:val="0"/>
          <w:color w:val="auto"/>
          <w:sz w:val="32"/>
          <w:szCs w:val="32"/>
          <w:highlight w:val="none"/>
        </w:rPr>
        <w:t>集会性城市广场种植设计应体现严整、雄伟气势，宜采用对称式布局。广场主体建筑前不宜种植高大乔木，建筑</w:t>
      </w:r>
      <w:r>
        <w:rPr>
          <w:rFonts w:hint="eastAsia" w:ascii="仿宋_GB2312" w:hAnsi="仿宋_GB2312" w:eastAsia="仿宋_GB2312" w:cs="仿宋_GB2312"/>
          <w:b w:val="0"/>
          <w:bCs w:val="0"/>
          <w:color w:val="auto"/>
          <w:spacing w:val="-20"/>
          <w:sz w:val="32"/>
          <w:szCs w:val="32"/>
          <w:highlight w:val="none"/>
        </w:rPr>
        <w:t xml:space="preserve">两侧可种植遮荫树。植物选择以常绿树种为主，节日可点缀花卉。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lang w:val="en-US" w:eastAsia="zh-CN"/>
        </w:rPr>
        <w:t xml:space="preserve">3 </w:t>
      </w:r>
      <w:r>
        <w:rPr>
          <w:rFonts w:hint="eastAsia" w:ascii="仿宋_GB2312" w:hAnsi="仿宋_GB2312" w:eastAsia="仿宋_GB2312" w:cs="仿宋_GB2312"/>
          <w:b w:val="0"/>
          <w:bCs w:val="0"/>
          <w:color w:val="auto"/>
          <w:sz w:val="32"/>
          <w:szCs w:val="32"/>
          <w:highlight w:val="none"/>
        </w:rPr>
        <w:t>纪念性城市广场种植设计应以衬托主体纪念物为主，创造与纪念主题相应的环境气氛。植物种类不宜过于繁杂，布置形式宜采用规则式，使整个广场有章可循。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lang w:val="en-US" w:eastAsia="zh-CN"/>
        </w:rPr>
        <w:t xml:space="preserve">4 </w:t>
      </w:r>
      <w:r>
        <w:rPr>
          <w:rFonts w:hint="eastAsia" w:ascii="仿宋_GB2312" w:hAnsi="仿宋_GB2312" w:eastAsia="仿宋_GB2312" w:cs="仿宋_GB2312"/>
          <w:b w:val="0"/>
          <w:bCs w:val="0"/>
          <w:color w:val="auto"/>
          <w:sz w:val="32"/>
          <w:szCs w:val="32"/>
          <w:highlight w:val="none"/>
        </w:rPr>
        <w:t>交通性城市广场种植设计应服从交通安全需要，有效疏导城市交通。车辆拐弯处，不宜种植过高、过密的树丛和过于艳丽的花卉</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以免分散司机注意力。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lang w:val="en-US" w:eastAsia="zh-CN"/>
        </w:rPr>
        <w:t xml:space="preserve">5 </w:t>
      </w:r>
      <w:r>
        <w:rPr>
          <w:rFonts w:hint="eastAsia" w:ascii="仿宋_GB2312" w:hAnsi="仿宋_GB2312" w:eastAsia="仿宋_GB2312" w:cs="仿宋_GB2312"/>
          <w:b w:val="0"/>
          <w:bCs w:val="0"/>
          <w:color w:val="auto"/>
          <w:sz w:val="32"/>
          <w:szCs w:val="32"/>
          <w:highlight w:val="none"/>
        </w:rPr>
        <w:t>文化娱乐广场种植设计应具可识别性，展现广场景观风格和文化内涵；并运用植物材料来划分组织空间，使不同的人群都有适宜的活动场所，避免相互干扰。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.3</w:t>
      </w:r>
      <w:r>
        <w:rPr>
          <w:rFonts w:hint="eastAsia" w:ascii="仿宋_GB2312" w:hAnsi="仿宋_GB2312" w:eastAsia="仿宋_GB2312" w:cs="仿宋_GB2312"/>
          <w:b w:val="0"/>
          <w:bCs w:val="0"/>
          <w:color w:val="auto"/>
          <w:sz w:val="32"/>
          <w:szCs w:val="32"/>
          <w:highlight w:val="none"/>
        </w:rPr>
        <w:tab/>
      </w:r>
      <w:r>
        <w:rPr>
          <w:rFonts w:hint="eastAsia" w:ascii="仿宋_GB2312" w:hAnsi="仿宋_GB2312" w:eastAsia="仿宋_GB2312" w:cs="仿宋_GB2312"/>
          <w:b w:val="0"/>
          <w:bCs w:val="0"/>
          <w:color w:val="auto"/>
          <w:sz w:val="32"/>
          <w:szCs w:val="32"/>
          <w:highlight w:val="none"/>
        </w:rPr>
        <w:t>道路绿地种植设计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.3.1</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种植乔木的分车绿带宽度不得小于 1.5m。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.3.</w:t>
      </w:r>
      <w:r>
        <w:rPr>
          <w:rFonts w:hint="eastAsia" w:ascii="仿宋_GB2312" w:hAnsi="仿宋_GB2312" w:eastAsia="仿宋_GB2312" w:cs="仿宋_GB2312"/>
          <w:b w:val="0"/>
          <w:bCs w:val="0"/>
          <w:color w:val="auto"/>
          <w:sz w:val="32"/>
          <w:szCs w:val="32"/>
          <w:highlight w:val="none"/>
          <w:lang w:val="en-US" w:eastAsia="zh-CN"/>
        </w:rPr>
        <w:t>2 行道树树穴规格长宽深为150cm×150cm×150cm，特殊情况树穴规格长宽深不小于180cm×120cm×150cm，深度要见原土。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.3.3</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主、次干路中间分车绿带和交通岛绿地不得布置成开放式绿地。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.3.</w:t>
      </w:r>
      <w:r>
        <w:rPr>
          <w:rFonts w:hint="eastAsia" w:ascii="仿宋_GB2312" w:hAnsi="仿宋_GB2312" w:eastAsia="仿宋_GB2312" w:cs="仿宋_GB2312"/>
          <w:b w:val="0"/>
          <w:bCs w:val="0"/>
          <w:color w:val="auto"/>
          <w:sz w:val="32"/>
          <w:szCs w:val="32"/>
          <w:highlight w:val="none"/>
          <w:lang w:val="en-US" w:eastAsia="zh-CN"/>
        </w:rPr>
        <w:t xml:space="preserve">4 </w:t>
      </w:r>
      <w:r>
        <w:rPr>
          <w:rFonts w:hint="eastAsia" w:ascii="仿宋_GB2312" w:hAnsi="仿宋_GB2312" w:eastAsia="仿宋_GB2312" w:cs="仿宋_GB2312"/>
          <w:b w:val="0"/>
          <w:bCs w:val="0"/>
          <w:color w:val="auto"/>
          <w:sz w:val="32"/>
          <w:szCs w:val="32"/>
          <w:highlight w:val="none"/>
        </w:rPr>
        <w:t>同一道路的绿化宜有统一的景观风格；不同路段的绿化形式可有所变化。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.3.</w:t>
      </w:r>
      <w:r>
        <w:rPr>
          <w:rFonts w:hint="eastAsia" w:ascii="仿宋_GB2312" w:hAnsi="仿宋_GB2312" w:eastAsia="仿宋_GB2312" w:cs="仿宋_GB2312"/>
          <w:b w:val="0"/>
          <w:bCs w:val="0"/>
          <w:color w:val="auto"/>
          <w:sz w:val="32"/>
          <w:szCs w:val="32"/>
          <w:highlight w:val="none"/>
          <w:lang w:val="en-US" w:eastAsia="zh-CN"/>
        </w:rPr>
        <w:t xml:space="preserve">5 </w:t>
      </w:r>
      <w:r>
        <w:rPr>
          <w:rFonts w:hint="eastAsia" w:ascii="仿宋_GB2312" w:hAnsi="仿宋_GB2312" w:eastAsia="仿宋_GB2312" w:cs="仿宋_GB2312"/>
          <w:b w:val="0"/>
          <w:bCs w:val="0"/>
          <w:color w:val="auto"/>
          <w:sz w:val="32"/>
          <w:szCs w:val="32"/>
          <w:highlight w:val="none"/>
        </w:rPr>
        <w:t>不应设置影响道路通畅和遮挡安全视线的绿篱。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 xml:space="preserve">4 </w:t>
      </w:r>
      <w:r>
        <w:rPr>
          <w:rFonts w:hint="eastAsia" w:ascii="仿宋_GB2312" w:hAnsi="仿宋_GB2312" w:eastAsia="仿宋_GB2312" w:cs="仿宋_GB2312"/>
          <w:b w:val="0"/>
          <w:bCs w:val="0"/>
          <w:color w:val="auto"/>
          <w:sz w:val="32"/>
          <w:szCs w:val="32"/>
          <w:highlight w:val="none"/>
        </w:rPr>
        <w:t>居住区和其他单位附属绿地种植设计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4.1</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居住区绿地种植设计应符合现行《城市居住区规划设计规范》GB50180－93（2016版）要求。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.4.2其他单位附属绿地的种植设计应符合用地功能的属性要求，体现安全、美观、实用的目标。不同性质的单位附属绿地的种植设计应符合相应用地类型的设计标准和规范的要求。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.4.3应充分保护和利用绿地内现状树木，融入景观设计。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.4.4种植设计应因地制宜，以植物群落为主，乔木、灌木、草坪和地被植物相结合的多种植物配置形式。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.4.5宜选择寿命较长、病虫害少</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无针刺、无落果、无大型落叶、无飞絮、无毒、无花粉污染的植物种类。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.4.</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rPr>
        <w:t>合理确定快、慢长树的乔木种植数量比例。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.4.</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rPr>
        <w:t>根据绿化特色合理确定常绿植物和落叶植物的种植比例。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.5屋顶（架空）绿地种植设计</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屋顶（架空）绿地种植设计应根据屋顶（架空）及建筑整体的允许荷载和防渗要求进行种植设计，并对屋顶（架空）绿化荷载进行验算，满足建筑消防及安全要求，不得影响建筑结构安全和防水。</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.6</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垂直绿化种植设计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.6.1</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垂直绿化种植设计前应勘察现场，对种植地点的朝向、光照、土壤、雨水利用、建筑物或构筑物立面条件和种植带宽度等状况进行调查。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.6.2</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既有建筑改造和新建建筑进行垂直绿化种植设计时，应对拟绿化的墙面进行结构安全评估，不得影响其安全性能和使用功能要求。</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.6.3</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 xml:space="preserve">根据绿化场地气候、绿化的功能要求和绿化依附的条件，垂直绿化植物应以适宜的观赏藤本植物或多年生草本植物为主，应选择生长势旺、姿态叶形优美、抗逆性强和易养护管理的植物。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0"/>
        <w:rPr>
          <w:rFonts w:hint="eastAsia" w:ascii="仿宋_GB2312" w:hAnsi="仿宋_GB2312" w:eastAsia="仿宋_GB2312" w:cs="仿宋_GB2312"/>
          <w:b w:val="0"/>
          <w:bCs w:val="0"/>
          <w:color w:val="auto"/>
          <w:sz w:val="32"/>
          <w:szCs w:val="32"/>
          <w:highlight w:val="none"/>
        </w:rPr>
      </w:pPr>
      <w:bookmarkStart w:id="75" w:name="_Toc28040"/>
      <w:r>
        <w:rPr>
          <w:rFonts w:hint="eastAsia" w:ascii="黑体" w:hAnsi="黑体" w:eastAsia="黑体" w:cs="黑体"/>
          <w:b w:val="0"/>
          <w:bCs w:val="0"/>
          <w:color w:val="auto"/>
          <w:sz w:val="32"/>
          <w:szCs w:val="32"/>
          <w:highlight w:val="none"/>
          <w:lang w:eastAsia="zh-CN"/>
        </w:rPr>
        <w:t>五、</w:t>
      </w:r>
      <w:r>
        <w:rPr>
          <w:rFonts w:hint="eastAsia" w:ascii="黑体" w:hAnsi="黑体" w:eastAsia="黑体" w:cs="黑体"/>
          <w:b w:val="0"/>
          <w:bCs w:val="0"/>
          <w:color w:val="auto"/>
          <w:sz w:val="32"/>
          <w:szCs w:val="32"/>
          <w:highlight w:val="none"/>
        </w:rPr>
        <w:t>种植设计内容与制图</w:t>
      </w:r>
      <w:bookmarkEnd w:id="75"/>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 xml:space="preserve">1 </w:t>
      </w:r>
      <w:r>
        <w:rPr>
          <w:rFonts w:hint="eastAsia" w:ascii="仿宋_GB2312" w:hAnsi="仿宋_GB2312" w:eastAsia="仿宋_GB2312" w:cs="仿宋_GB2312"/>
          <w:b w:val="0"/>
          <w:bCs w:val="0"/>
          <w:color w:val="auto"/>
          <w:sz w:val="32"/>
          <w:szCs w:val="32"/>
          <w:highlight w:val="none"/>
        </w:rPr>
        <w:t>初步设计</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种植设计的初步设计文件应包括初步设计说明和初步设计图纸，其深度必须满足编制投资概算需要。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 xml:space="preserve">2 </w:t>
      </w:r>
      <w:r>
        <w:rPr>
          <w:rFonts w:hint="eastAsia" w:ascii="仿宋_GB2312" w:hAnsi="仿宋_GB2312" w:eastAsia="仿宋_GB2312" w:cs="仿宋_GB2312"/>
          <w:b w:val="0"/>
          <w:bCs w:val="0"/>
          <w:color w:val="auto"/>
          <w:sz w:val="32"/>
          <w:szCs w:val="32"/>
          <w:highlight w:val="none"/>
        </w:rPr>
        <w:t>施工图设计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种植设计的施工图设计文件应包括施工图设计说明和施工图设计图纸，其深度必须满足编制投资预算需要。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施工图设计说明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1. </w:t>
      </w:r>
      <w:r>
        <w:rPr>
          <w:rFonts w:hint="eastAsia" w:ascii="仿宋_GB2312" w:hAnsi="仿宋_GB2312" w:eastAsia="仿宋_GB2312" w:cs="仿宋_GB2312"/>
          <w:b w:val="0"/>
          <w:bCs w:val="0"/>
          <w:color w:val="auto"/>
          <w:sz w:val="32"/>
          <w:szCs w:val="32"/>
          <w:highlight w:val="none"/>
        </w:rPr>
        <w:t>应根据初步设计文件及批准文件简述工程的概况。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2. </w:t>
      </w:r>
      <w:r>
        <w:rPr>
          <w:rFonts w:hint="eastAsia" w:ascii="仿宋_GB2312" w:hAnsi="仿宋_GB2312" w:eastAsia="仿宋_GB2312" w:cs="仿宋_GB2312"/>
          <w:b w:val="0"/>
          <w:bCs w:val="0"/>
          <w:color w:val="auto"/>
          <w:sz w:val="32"/>
          <w:szCs w:val="32"/>
          <w:highlight w:val="none"/>
        </w:rPr>
        <w:t>应说明种植设计的原则、景观和生态要求。</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3. </w:t>
      </w:r>
      <w:r>
        <w:rPr>
          <w:rFonts w:hint="eastAsia" w:ascii="仿宋_GB2312" w:hAnsi="仿宋_GB2312" w:eastAsia="仿宋_GB2312" w:cs="仿宋_GB2312"/>
          <w:b w:val="0"/>
          <w:bCs w:val="0"/>
          <w:color w:val="auto"/>
          <w:sz w:val="32"/>
          <w:szCs w:val="32"/>
          <w:highlight w:val="none"/>
        </w:rPr>
        <w:t>应说明种植土、基肥的要求和规定。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4. </w:t>
      </w:r>
      <w:r>
        <w:rPr>
          <w:rFonts w:hint="eastAsia" w:ascii="仿宋_GB2312" w:hAnsi="仿宋_GB2312" w:eastAsia="仿宋_GB2312" w:cs="仿宋_GB2312"/>
          <w:b w:val="0"/>
          <w:bCs w:val="0"/>
          <w:color w:val="auto"/>
          <w:sz w:val="32"/>
          <w:szCs w:val="32"/>
          <w:highlight w:val="none"/>
        </w:rPr>
        <w:t>应规定树木与建筑物、构筑物、管线之间的间距要求。</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5. </w:t>
      </w:r>
      <w:r>
        <w:rPr>
          <w:rFonts w:hint="eastAsia" w:ascii="仿宋_GB2312" w:hAnsi="仿宋_GB2312" w:eastAsia="仿宋_GB2312" w:cs="仿宋_GB2312"/>
          <w:b w:val="0"/>
          <w:bCs w:val="0"/>
          <w:color w:val="auto"/>
          <w:sz w:val="32"/>
          <w:szCs w:val="32"/>
          <w:highlight w:val="none"/>
        </w:rPr>
        <w:t>应对种植穴、苗木支撑、修剪造型、养护管理等作必要的要求。</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6. </w:t>
      </w:r>
      <w:r>
        <w:rPr>
          <w:rFonts w:hint="eastAsia" w:ascii="仿宋_GB2312" w:hAnsi="仿宋_GB2312" w:eastAsia="仿宋_GB2312" w:cs="仿宋_GB2312"/>
          <w:b w:val="0"/>
          <w:bCs w:val="0"/>
          <w:color w:val="auto"/>
          <w:sz w:val="32"/>
          <w:szCs w:val="32"/>
          <w:highlight w:val="none"/>
        </w:rPr>
        <w:t>应对植物材料提出设计的要求。</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.3</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设计图纸</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1. </w:t>
      </w:r>
      <w:r>
        <w:rPr>
          <w:rFonts w:hint="eastAsia" w:ascii="仿宋_GB2312" w:hAnsi="仿宋_GB2312" w:eastAsia="仿宋_GB2312" w:cs="仿宋_GB2312"/>
          <w:b w:val="0"/>
          <w:bCs w:val="0"/>
          <w:color w:val="auto"/>
          <w:sz w:val="32"/>
          <w:szCs w:val="32"/>
          <w:highlight w:val="none"/>
        </w:rPr>
        <w:t>平面图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1）比例宜采用</w:t>
      </w:r>
      <w:r>
        <w:rPr>
          <w:rFonts w:hint="eastAsia" w:ascii="仿宋_GB2312" w:hAnsi="仿宋_GB2312" w:eastAsia="仿宋_GB2312" w:cs="仿宋_GB2312"/>
          <w:b w:val="0"/>
          <w:bCs w:val="0"/>
          <w:color w:val="auto"/>
          <w:sz w:val="32"/>
          <w:szCs w:val="32"/>
          <w:highlight w:val="none"/>
          <w:lang w:eastAsia="zh-CN"/>
        </w:rPr>
        <w:t>合适比例，保证图纸清楚。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2）应画出指北针或风玫瑰图。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3）设计坐标应与总图的坐标网一致。</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4）应标出场地范围内拟保留的植物，如属古树名木应单独标出，并明确保护范围。</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5）应分别标出不同植物类别、位置</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范围。</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6）应标出图中每种植物的名称和数量。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7）同一植物规格不同时，应按比例绘制，并有相应表示。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2. </w:t>
      </w:r>
      <w:r>
        <w:rPr>
          <w:rFonts w:hint="eastAsia" w:ascii="仿宋_GB2312" w:hAnsi="仿宋_GB2312" w:eastAsia="仿宋_GB2312" w:cs="仿宋_GB2312"/>
          <w:b w:val="0"/>
          <w:bCs w:val="0"/>
          <w:color w:val="auto"/>
          <w:sz w:val="32"/>
          <w:szCs w:val="32"/>
          <w:highlight w:val="none"/>
        </w:rPr>
        <w:t>植物材料表</w:t>
      </w:r>
      <w:r>
        <w:rPr>
          <w:rFonts w:hint="eastAsia" w:ascii="仿宋_GB2312" w:hAnsi="仿宋_GB2312" w:eastAsia="仿宋_GB2312" w:cs="仿宋_GB2312"/>
          <w:b w:val="0"/>
          <w:bCs w:val="0"/>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应列出乔木、灌木、竹类、棕榈类</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地被、藤本、水生植物、（观赏）草</w:t>
      </w:r>
      <w:r>
        <w:rPr>
          <w:rFonts w:hint="eastAsia" w:ascii="仿宋_GB2312" w:hAnsi="仿宋_GB2312" w:eastAsia="仿宋_GB2312" w:cs="仿宋_GB2312"/>
          <w:b w:val="0"/>
          <w:bCs w:val="0"/>
          <w:color w:val="auto"/>
          <w:sz w:val="32"/>
          <w:szCs w:val="32"/>
          <w:highlight w:val="none"/>
          <w:lang w:eastAsia="zh-CN"/>
        </w:rPr>
        <w:t>等</w:t>
      </w:r>
      <w:r>
        <w:rPr>
          <w:rFonts w:hint="eastAsia" w:ascii="仿宋_GB2312" w:hAnsi="仿宋_GB2312" w:eastAsia="仿宋_GB2312" w:cs="仿宋_GB2312"/>
          <w:b w:val="0"/>
          <w:bCs w:val="0"/>
          <w:color w:val="auto"/>
          <w:sz w:val="32"/>
          <w:szCs w:val="32"/>
          <w:highlight w:val="none"/>
        </w:rPr>
        <w:t>植物的名称、规格、数量。</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施工图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施工图制图应符合现行国家和地方标准有关规定</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outlineLvl w:val="0"/>
        <w:rPr>
          <w:rFonts w:hint="eastAsia" w:ascii="仿宋_GB2312" w:hAnsi="仿宋_GB2312" w:eastAsia="仿宋_GB2312" w:cs="仿宋_GB2312"/>
          <w:b w:val="0"/>
          <w:bCs w:val="0"/>
          <w:color w:val="auto"/>
          <w:sz w:val="32"/>
          <w:szCs w:val="32"/>
          <w:highlight w:val="none"/>
        </w:rPr>
      </w:pPr>
      <w:bookmarkStart w:id="76" w:name="_Toc7705"/>
      <w:r>
        <w:rPr>
          <w:rFonts w:hint="eastAsia" w:ascii="仿宋_GB2312" w:hAnsi="仿宋_GB2312" w:eastAsia="仿宋_GB2312" w:cs="仿宋_GB2312"/>
          <w:b w:val="0"/>
          <w:bCs w:val="0"/>
          <w:color w:val="auto"/>
          <w:sz w:val="32"/>
          <w:szCs w:val="32"/>
          <w:highlight w:val="none"/>
          <w:lang w:eastAsia="zh-CN"/>
        </w:rPr>
        <w:t>附件：</w:t>
      </w:r>
      <w:r>
        <w:rPr>
          <w:rFonts w:hint="eastAsia" w:ascii="仿宋_GB2312" w:hAnsi="仿宋_GB2312" w:eastAsia="仿宋_GB2312" w:cs="仿宋_GB2312"/>
          <w:b w:val="0"/>
          <w:bCs w:val="0"/>
          <w:color w:val="auto"/>
          <w:sz w:val="32"/>
          <w:szCs w:val="32"/>
          <w:highlight w:val="none"/>
        </w:rPr>
        <w:t>六安市城镇主要绿化树种</w:t>
      </w:r>
      <w:bookmarkEnd w:id="76"/>
    </w:p>
    <w:p>
      <w:pPr>
        <w:keepNext w:val="0"/>
        <w:keepLines w:val="0"/>
        <w:pageBreakBefore w:val="0"/>
        <w:kinsoku/>
        <w:wordWrap/>
        <w:overflowPunct/>
        <w:topLinePunct w:val="0"/>
        <w:autoSpaceDE/>
        <w:autoSpaceDN/>
        <w:bidi w:val="0"/>
        <w:adjustRightInd/>
        <w:snapToGrid/>
        <w:spacing w:line="560" w:lineRule="exact"/>
        <w:ind w:firstLine="0" w:firstLineChars="0"/>
        <w:jc w:val="both"/>
        <w:rPr>
          <w:rFonts w:hint="eastAsia" w:ascii="仿宋_GB2312" w:hAnsi="仿宋_GB2312" w:eastAsia="仿宋_GB2312" w:cs="仿宋_GB2312"/>
          <w:color w:val="auto"/>
          <w:sz w:val="32"/>
          <w:szCs w:val="32"/>
          <w:highlight w:val="none"/>
          <w:lang w:eastAsia="zh-CN"/>
        </w:rPr>
      </w:pPr>
    </w:p>
    <w:p>
      <w:pPr>
        <w:keepNext w:val="0"/>
        <w:keepLines w:val="0"/>
        <w:pageBreakBefore w:val="0"/>
        <w:kinsoku/>
        <w:wordWrap/>
        <w:overflowPunct/>
        <w:topLinePunct w:val="0"/>
        <w:autoSpaceDE/>
        <w:autoSpaceDN/>
        <w:bidi w:val="0"/>
        <w:adjustRightInd/>
        <w:snapToGrid/>
        <w:spacing w:line="560" w:lineRule="exact"/>
        <w:ind w:firstLine="0" w:firstLineChars="0"/>
        <w:jc w:val="center"/>
        <w:outlineLvl w:val="9"/>
        <w:rPr>
          <w:rFonts w:hint="eastAsia" w:ascii="方正小标宋简体" w:hAnsi="方正小标宋简体" w:eastAsia="方正小标宋简体" w:cs="方正小标宋简体"/>
          <w:color w:val="auto"/>
          <w:sz w:val="44"/>
          <w:szCs w:val="44"/>
          <w:highlight w:val="none"/>
        </w:rPr>
      </w:pPr>
      <w:bookmarkStart w:id="77" w:name="_Toc19379"/>
    </w:p>
    <w:p>
      <w:pPr>
        <w:keepNext w:val="0"/>
        <w:keepLines w:val="0"/>
        <w:pageBreakBefore w:val="0"/>
        <w:kinsoku/>
        <w:wordWrap/>
        <w:overflowPunct/>
        <w:topLinePunct w:val="0"/>
        <w:autoSpaceDE/>
        <w:autoSpaceDN/>
        <w:bidi w:val="0"/>
        <w:adjustRightInd/>
        <w:snapToGrid/>
        <w:spacing w:line="560" w:lineRule="exact"/>
        <w:ind w:firstLine="0" w:firstLineChars="0"/>
        <w:jc w:val="center"/>
        <w:outlineLvl w:val="9"/>
        <w:rPr>
          <w:rFonts w:hint="eastAsia" w:ascii="方正小标宋简体" w:hAnsi="方正小标宋简体" w:eastAsia="方正小标宋简体" w:cs="方正小标宋简体"/>
          <w:color w:val="auto"/>
          <w:sz w:val="44"/>
          <w:szCs w:val="44"/>
          <w:highlight w:val="none"/>
        </w:rPr>
      </w:pPr>
    </w:p>
    <w:p>
      <w:pPr>
        <w:keepNext w:val="0"/>
        <w:keepLines w:val="0"/>
        <w:pageBreakBefore w:val="0"/>
        <w:kinsoku/>
        <w:wordWrap/>
        <w:overflowPunct/>
        <w:topLinePunct w:val="0"/>
        <w:autoSpaceDE/>
        <w:autoSpaceDN/>
        <w:bidi w:val="0"/>
        <w:adjustRightInd/>
        <w:snapToGrid/>
        <w:spacing w:line="560" w:lineRule="exact"/>
        <w:ind w:firstLine="0" w:firstLineChars="0"/>
        <w:jc w:val="center"/>
        <w:outlineLvl w:val="9"/>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left"/>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left"/>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left"/>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left"/>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kinsoku/>
        <w:wordWrap/>
        <w:overflowPunct/>
        <w:topLinePunct w:val="0"/>
        <w:autoSpaceDE/>
        <w:autoSpaceDN/>
        <w:bidi w:val="0"/>
        <w:adjustRightInd/>
        <w:snapToGrid/>
        <w:spacing w:line="560" w:lineRule="exact"/>
        <w:ind w:firstLine="0" w:firstLineChars="0"/>
        <w:jc w:val="center"/>
        <w:outlineLvl w:val="9"/>
        <w:rPr>
          <w:rFonts w:hint="eastAsia" w:ascii="方正小标宋简体" w:hAnsi="方正小标宋简体" w:eastAsia="方正小标宋简体" w:cs="方正小标宋简体"/>
          <w:color w:val="auto"/>
          <w:sz w:val="44"/>
          <w:szCs w:val="44"/>
          <w:highlight w:val="none"/>
        </w:rPr>
      </w:pPr>
    </w:p>
    <w:p>
      <w:pPr>
        <w:keepNext w:val="0"/>
        <w:keepLines w:val="0"/>
        <w:pageBreakBefore w:val="0"/>
        <w:kinsoku/>
        <w:wordWrap/>
        <w:overflowPunct/>
        <w:topLinePunct w:val="0"/>
        <w:autoSpaceDE/>
        <w:autoSpaceDN/>
        <w:bidi w:val="0"/>
        <w:adjustRightInd/>
        <w:snapToGrid/>
        <w:spacing w:line="560" w:lineRule="exact"/>
        <w:ind w:firstLine="1760" w:firstLineChars="400"/>
        <w:jc w:val="both"/>
        <w:outlineLvl w:val="0"/>
        <w:rPr>
          <w:rFonts w:hint="eastAsia" w:ascii="方正小标宋简体" w:hAnsi="方正小标宋简体" w:eastAsia="方正小标宋简体" w:cs="方正小标宋简体"/>
          <w:color w:val="auto"/>
          <w:sz w:val="44"/>
          <w:szCs w:val="44"/>
          <w:highlight w:val="none"/>
        </w:rPr>
      </w:pPr>
      <w:bookmarkStart w:id="78" w:name="_Toc17924"/>
      <w:r>
        <w:rPr>
          <w:rFonts w:hint="eastAsia" w:ascii="方正小标宋简体" w:hAnsi="方正小标宋简体" w:eastAsia="方正小标宋简体" w:cs="方正小标宋简体"/>
          <w:color w:val="auto"/>
          <w:sz w:val="44"/>
          <w:szCs w:val="44"/>
          <w:highlight w:val="none"/>
        </w:rPr>
        <w:t>六安市城镇主要绿化树种</w:t>
      </w:r>
      <w:bookmarkEnd w:id="77"/>
      <w:bookmarkEnd w:id="78"/>
    </w:p>
    <w:p>
      <w:pPr>
        <w:keepNext w:val="0"/>
        <w:keepLines w:val="0"/>
        <w:pageBreakBefore w:val="0"/>
        <w:kinsoku/>
        <w:wordWrap/>
        <w:overflowPunct/>
        <w:topLinePunct w:val="0"/>
        <w:autoSpaceDE/>
        <w:autoSpaceDN/>
        <w:bidi w:val="0"/>
        <w:adjustRightInd/>
        <w:snapToGrid/>
        <w:spacing w:line="560" w:lineRule="exact"/>
        <w:ind w:firstLine="0" w:firstLineChars="0"/>
        <w:jc w:val="center"/>
        <w:rPr>
          <w:rFonts w:hint="eastAsia" w:ascii="方正小标宋简体" w:hAnsi="方正小标宋简体" w:eastAsia="方正小标宋简体" w:cs="方正小标宋简体"/>
          <w:color w:val="auto"/>
          <w:sz w:val="44"/>
          <w:szCs w:val="44"/>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outlineLvl w:val="0"/>
        <w:rPr>
          <w:rFonts w:hint="eastAsia" w:ascii="黑体" w:hAnsi="黑体" w:eastAsia="黑体" w:cs="黑体"/>
          <w:color w:val="auto"/>
          <w:sz w:val="32"/>
          <w:szCs w:val="32"/>
          <w:highlight w:val="none"/>
        </w:rPr>
      </w:pPr>
      <w:bookmarkStart w:id="79" w:name="_Toc17243"/>
      <w:bookmarkStart w:id="80" w:name="_Toc13853"/>
      <w:r>
        <w:rPr>
          <w:rFonts w:hint="eastAsia" w:ascii="黑体" w:hAnsi="黑体" w:eastAsia="黑体" w:cs="黑体"/>
          <w:color w:val="auto"/>
          <w:sz w:val="32"/>
          <w:szCs w:val="32"/>
          <w:highlight w:val="none"/>
        </w:rPr>
        <w:t>一、主要树种</w:t>
      </w:r>
      <w:bookmarkEnd w:id="79"/>
      <w:bookmarkEnd w:id="80"/>
      <w:r>
        <w:rPr>
          <w:rFonts w:hint="eastAsia" w:ascii="黑体" w:hAnsi="黑体" w:eastAsia="黑体" w:cs="黑体"/>
          <w:color w:val="auto"/>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桂花、女贞、雪松、广玉兰、龙柏、石楠；黄山栾树、榉树、朴树、国槐、悬铃木、三角枫、黄连木、梧桐（青桐）、枫香、银杏、无患子、法国梧桐、合欢、垂柳、水杉、池杉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落羽杉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七叶树、香椿、臭椿</w:t>
      </w:r>
      <w:r>
        <w:rPr>
          <w:rFonts w:hint="eastAsia" w:ascii="仿宋_GB2312" w:hAnsi="仿宋_GB2312" w:eastAsia="仿宋_GB2312" w:cs="仿宋_GB2312"/>
          <w:color w:val="auto"/>
          <w:sz w:val="32"/>
          <w:szCs w:val="32"/>
          <w:highlight w:val="none"/>
        </w:rPr>
        <w:t xml:space="preserve">等。 </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0"/>
        <w:rPr>
          <w:rFonts w:hint="eastAsia" w:ascii="黑体" w:hAnsi="黑体" w:eastAsia="黑体" w:cs="黑体"/>
          <w:color w:val="auto"/>
          <w:sz w:val="32"/>
          <w:szCs w:val="32"/>
          <w:highlight w:val="none"/>
        </w:rPr>
      </w:pPr>
      <w:bookmarkStart w:id="81" w:name="_Toc12346"/>
      <w:bookmarkStart w:id="82" w:name="_Toc17973"/>
      <w:r>
        <w:rPr>
          <w:rFonts w:hint="eastAsia" w:ascii="黑体" w:hAnsi="黑体" w:eastAsia="黑体" w:cs="黑体"/>
          <w:color w:val="auto"/>
          <w:sz w:val="32"/>
          <w:szCs w:val="32"/>
          <w:highlight w:val="none"/>
        </w:rPr>
        <w:t>二、一般树种</w:t>
      </w:r>
      <w:bookmarkEnd w:id="81"/>
      <w:bookmarkEnd w:id="82"/>
      <w:r>
        <w:rPr>
          <w:rFonts w:hint="eastAsia" w:ascii="黑体" w:hAnsi="黑体" w:eastAsia="黑体" w:cs="黑体"/>
          <w:color w:val="auto"/>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1.乔木：</w:t>
      </w:r>
      <w:r>
        <w:rPr>
          <w:rFonts w:hint="eastAsia" w:ascii="仿宋_GB2312" w:hAnsi="仿宋_GB2312" w:eastAsia="仿宋_GB2312" w:cs="仿宋_GB2312"/>
          <w:color w:val="auto"/>
          <w:sz w:val="32"/>
          <w:szCs w:val="32"/>
          <w:highlight w:val="none"/>
        </w:rPr>
        <w:t>湿地松、侧柏、圆柏、蜀桧、白皮松、日本五针松、华山松、柏木、北美圆柏、河南桧、刺柏、短叶罗汉松、罗汉松；珊瑚树、枇杷、紫楠、柳杉、日本柳杉、冬青、棕榈等常绿乔木。</w:t>
      </w:r>
      <w:r>
        <w:rPr>
          <w:rFonts w:hint="eastAsia" w:ascii="仿宋_GB2312" w:hAnsi="仿宋_GB2312" w:eastAsia="仿宋_GB2312" w:cs="仿宋_GB2312"/>
          <w:color w:val="auto"/>
          <w:sz w:val="32"/>
          <w:szCs w:val="32"/>
          <w:highlight w:val="none"/>
          <w:lang w:val="en-US" w:eastAsia="zh-CN"/>
        </w:rPr>
        <w:t>美国红枫、</w:t>
      </w:r>
      <w:r>
        <w:rPr>
          <w:rFonts w:hint="eastAsia" w:ascii="仿宋_GB2312" w:hAnsi="仿宋_GB2312" w:eastAsia="仿宋_GB2312" w:cs="仿宋_GB2312"/>
          <w:color w:val="auto"/>
          <w:sz w:val="32"/>
          <w:szCs w:val="32"/>
          <w:highlight w:val="none"/>
          <w:lang w:eastAsia="zh-CN"/>
        </w:rPr>
        <w:t>榔榆、梓树、</w:t>
      </w:r>
      <w:r>
        <w:rPr>
          <w:rFonts w:hint="eastAsia" w:ascii="仿宋_GB2312" w:hAnsi="仿宋_GB2312" w:eastAsia="仿宋_GB2312" w:cs="仿宋_GB2312"/>
          <w:color w:val="auto"/>
          <w:sz w:val="32"/>
          <w:szCs w:val="32"/>
          <w:highlight w:val="none"/>
        </w:rPr>
        <w:t>紫叶李、苦楝、平基槭、旱柳、柿树、日本晚樱、琅琊榆、</w:t>
      </w:r>
      <w:r>
        <w:rPr>
          <w:rFonts w:hint="eastAsia" w:ascii="仿宋_GB2312" w:hAnsi="仿宋_GB2312" w:eastAsia="仿宋_GB2312" w:cs="仿宋_GB2312"/>
          <w:color w:val="auto"/>
          <w:sz w:val="32"/>
          <w:szCs w:val="32"/>
          <w:highlight w:val="none"/>
          <w:lang w:val="en-US" w:eastAsia="zh-CN"/>
        </w:rPr>
        <w:t>黄金槐、</w:t>
      </w:r>
      <w:r>
        <w:rPr>
          <w:rFonts w:hint="eastAsia" w:ascii="仿宋_GB2312" w:hAnsi="仿宋_GB2312" w:eastAsia="仿宋_GB2312" w:cs="仿宋_GB2312"/>
          <w:color w:val="auto"/>
          <w:sz w:val="32"/>
          <w:szCs w:val="32"/>
          <w:highlight w:val="none"/>
        </w:rPr>
        <w:t>枣树、南酸枣、枫杨、马褂木、白玉兰、二乔玉兰、红花玉兰、木瓜、李、樱桃、杏、梅花、桃、</w:t>
      </w:r>
      <w:r>
        <w:rPr>
          <w:rFonts w:hint="eastAsia" w:ascii="仿宋_GB2312" w:hAnsi="仿宋_GB2312" w:eastAsia="仿宋_GB2312" w:cs="仿宋_GB2312"/>
          <w:color w:val="auto"/>
          <w:sz w:val="32"/>
          <w:szCs w:val="32"/>
          <w:highlight w:val="none"/>
          <w:lang w:val="en-US" w:eastAsia="zh-CN"/>
        </w:rPr>
        <w:t>碧桃、</w:t>
      </w:r>
      <w:r>
        <w:rPr>
          <w:rFonts w:hint="eastAsia" w:ascii="仿宋_GB2312" w:hAnsi="仿宋_GB2312" w:eastAsia="仿宋_GB2312" w:cs="仿宋_GB2312"/>
          <w:color w:val="auto"/>
          <w:sz w:val="32"/>
          <w:szCs w:val="32"/>
          <w:highlight w:val="none"/>
        </w:rPr>
        <w:t>樱花、刺槐、无花果、鸡爪槭、</w:t>
      </w:r>
      <w:r>
        <w:rPr>
          <w:rFonts w:hint="eastAsia" w:ascii="仿宋_GB2312" w:hAnsi="仿宋_GB2312" w:eastAsia="仿宋_GB2312" w:cs="仿宋_GB2312"/>
          <w:color w:val="auto"/>
          <w:sz w:val="32"/>
          <w:szCs w:val="32"/>
          <w:highlight w:val="none"/>
          <w:lang w:eastAsia="zh-CN"/>
        </w:rPr>
        <w:t>杂交马褂木、</w:t>
      </w:r>
      <w:r>
        <w:rPr>
          <w:rFonts w:hint="eastAsia" w:ascii="仿宋_GB2312" w:hAnsi="仿宋_GB2312" w:eastAsia="仿宋_GB2312" w:cs="仿宋_GB2312"/>
          <w:color w:val="auto"/>
          <w:sz w:val="32"/>
          <w:szCs w:val="32"/>
          <w:highlight w:val="none"/>
        </w:rPr>
        <w:t>五角枫</w:t>
      </w:r>
      <w:r>
        <w:rPr>
          <w:rFonts w:hint="eastAsia" w:ascii="仿宋_GB2312" w:hAnsi="仿宋_GB2312" w:eastAsia="仿宋_GB2312" w:cs="仿宋_GB2312"/>
          <w:color w:val="auto"/>
          <w:sz w:val="32"/>
          <w:szCs w:val="32"/>
          <w:highlight w:val="none"/>
          <w:lang w:eastAsia="zh-CN"/>
        </w:rPr>
        <w:t>、乌桕</w:t>
      </w:r>
      <w:r>
        <w:rPr>
          <w:rFonts w:hint="eastAsia" w:ascii="仿宋_GB2312" w:hAnsi="仿宋_GB2312" w:eastAsia="仿宋_GB2312" w:cs="仿宋_GB2312"/>
          <w:color w:val="auto"/>
          <w:sz w:val="32"/>
          <w:szCs w:val="32"/>
          <w:highlight w:val="none"/>
        </w:rPr>
        <w:t xml:space="preserve">等落叶乔木。 </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2.竹：</w:t>
      </w:r>
      <w:r>
        <w:rPr>
          <w:rFonts w:hint="eastAsia" w:ascii="仿宋_GB2312" w:hAnsi="仿宋_GB2312" w:eastAsia="仿宋_GB2312" w:cs="仿宋_GB2312"/>
          <w:color w:val="auto"/>
          <w:sz w:val="32"/>
          <w:szCs w:val="32"/>
          <w:highlight w:val="none"/>
        </w:rPr>
        <w:t xml:space="preserve">孝顺竹、花竿孝顺竹、苦竹、金镶玉竹、龟甲竹、斑竹、淡竹、刚竹、紫竹、早园竹、凤尾竹、菲白竹、菲黄竹、翠竹、阔叶箬竹等。 </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3.灌木：</w:t>
      </w:r>
      <w:r>
        <w:rPr>
          <w:rFonts w:hint="eastAsia" w:ascii="仿宋_GB2312" w:hAnsi="仿宋_GB2312" w:eastAsia="仿宋_GB2312" w:cs="仿宋_GB2312"/>
          <w:color w:val="auto"/>
          <w:sz w:val="32"/>
          <w:szCs w:val="32"/>
          <w:highlight w:val="none"/>
        </w:rPr>
        <w:t>深山含笑、千头柏、洒金千头柏、球桧、金球桧、匍地龙柏、铺地柏；十大功劳、阔叶十大功劳、南天竹、海桐、红叶石楠、含笑、火棘、无刺枸骨、黄杨、</w:t>
      </w:r>
      <w:r>
        <w:rPr>
          <w:rFonts w:hint="eastAsia" w:ascii="仿宋_GB2312" w:hAnsi="仿宋_GB2312" w:eastAsia="仿宋_GB2312" w:cs="仿宋_GB2312"/>
          <w:color w:val="auto"/>
          <w:sz w:val="32"/>
          <w:szCs w:val="32"/>
          <w:highlight w:val="none"/>
          <w:lang w:eastAsia="zh-CN"/>
        </w:rPr>
        <w:t>大叶黄杨、金边黄杨、龟甲冬青、</w:t>
      </w:r>
      <w:r>
        <w:rPr>
          <w:rFonts w:hint="eastAsia" w:ascii="仿宋_GB2312" w:hAnsi="仿宋_GB2312" w:eastAsia="仿宋_GB2312" w:cs="仿宋_GB2312"/>
          <w:color w:val="auto"/>
          <w:sz w:val="32"/>
          <w:szCs w:val="32"/>
          <w:highlight w:val="none"/>
        </w:rPr>
        <w:t>胡颓子、八角金盘、洒金东瀛珊瑚、桃叶珊瑚、金森女贞、夹竹桃、栀子、小叶栀子、丝兰、凤尾兰、红花檵木、月季、杜鹃、金叶女贞、小叶女贞、小蜡、云南黄馨</w:t>
      </w:r>
      <w:r>
        <w:rPr>
          <w:rFonts w:hint="eastAsia" w:ascii="仿宋_GB2312" w:hAnsi="仿宋_GB2312" w:eastAsia="仿宋_GB2312" w:cs="仿宋_GB2312"/>
          <w:color w:val="auto"/>
          <w:sz w:val="32"/>
          <w:szCs w:val="32"/>
          <w:highlight w:val="none"/>
          <w:lang w:eastAsia="zh-CN"/>
        </w:rPr>
        <w:t>、六月雪、大花六道木</w:t>
      </w:r>
      <w:r>
        <w:rPr>
          <w:rFonts w:hint="eastAsia" w:ascii="仿宋_GB2312" w:hAnsi="仿宋_GB2312" w:eastAsia="仿宋_GB2312" w:cs="仿宋_GB2312"/>
          <w:color w:val="auto"/>
          <w:sz w:val="32"/>
          <w:szCs w:val="32"/>
          <w:highlight w:val="none"/>
        </w:rPr>
        <w:t>等常绿（含半常绿）灌木：龙爪槐、紫玉兰、垂丝海棠、海棠、西府海棠、贴梗海棠、紫荆、牡丹、紫叶小檗、枸橘、八仙花、粉花绣线菊、菱叶绣线菊、垂枝梅、棣棠、蜡梅、山楂、榆叶梅、紫叶桃、紫薇、石榴、红枫、木绣球、美国红栌</w:t>
      </w:r>
      <w:r>
        <w:rPr>
          <w:rFonts w:hint="eastAsia" w:ascii="仿宋_GB2312" w:hAnsi="仿宋_GB2312" w:eastAsia="仿宋_GB2312" w:cs="仿宋_GB2312"/>
          <w:color w:val="auto"/>
          <w:sz w:val="32"/>
          <w:szCs w:val="32"/>
          <w:highlight w:val="none"/>
          <w:lang w:eastAsia="zh-CN"/>
        </w:rPr>
        <w:t>、木槿、木芙蓉、锦带花、金钟花、金丝桃、迎春花、连翘</w:t>
      </w:r>
      <w:r>
        <w:rPr>
          <w:rFonts w:hint="eastAsia" w:ascii="仿宋_GB2312" w:hAnsi="仿宋_GB2312" w:eastAsia="仿宋_GB2312" w:cs="仿宋_GB2312"/>
          <w:color w:val="auto"/>
          <w:sz w:val="32"/>
          <w:szCs w:val="32"/>
          <w:highlight w:val="none"/>
        </w:rPr>
        <w:t xml:space="preserve">等落叶灌木。 </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4.垂直绿化树种 ：</w:t>
      </w:r>
      <w:r>
        <w:rPr>
          <w:rFonts w:hint="eastAsia" w:ascii="仿宋_GB2312" w:hAnsi="仿宋_GB2312" w:eastAsia="仿宋_GB2312" w:cs="仿宋_GB2312"/>
          <w:color w:val="auto"/>
          <w:sz w:val="32"/>
          <w:szCs w:val="32"/>
          <w:highlight w:val="none"/>
        </w:rPr>
        <w:t>扶芳藤、薜荔、常春藤、络石、金银花、木香、野蔷薇等常绿（半常绿）藤木；</w:t>
      </w:r>
      <w:r>
        <w:rPr>
          <w:rFonts w:hint="eastAsia" w:ascii="仿宋_GB2312" w:hAnsi="仿宋_GB2312" w:eastAsia="仿宋_GB2312" w:cs="仿宋_GB2312"/>
          <w:color w:val="auto"/>
          <w:sz w:val="32"/>
          <w:szCs w:val="32"/>
          <w:highlight w:val="none"/>
          <w:lang w:eastAsia="zh-CN"/>
        </w:rPr>
        <w:t>地锦、</w:t>
      </w:r>
      <w:r>
        <w:rPr>
          <w:rFonts w:hint="eastAsia" w:ascii="仿宋_GB2312" w:hAnsi="仿宋_GB2312" w:eastAsia="仿宋_GB2312" w:cs="仿宋_GB2312"/>
          <w:color w:val="auto"/>
          <w:sz w:val="32"/>
          <w:szCs w:val="32"/>
          <w:highlight w:val="none"/>
        </w:rPr>
        <w:t>紫藤</w:t>
      </w:r>
      <w:r>
        <w:rPr>
          <w:rFonts w:hint="eastAsia" w:ascii="仿宋_GB2312" w:hAnsi="仿宋_GB2312" w:eastAsia="仿宋_GB2312" w:cs="仿宋_GB2312"/>
          <w:color w:val="auto"/>
          <w:sz w:val="32"/>
          <w:szCs w:val="32"/>
          <w:highlight w:val="none"/>
        </w:rPr>
        <w:t xml:space="preserve">、多花紫藤、南蛇藤、葡萄、凌霄、美国凌霄、爬山虎、藤本月季等落叶藤木。 </w:t>
      </w:r>
    </w:p>
    <w:p>
      <w:pPr>
        <w:keepNext w:val="0"/>
        <w:keepLines w:val="0"/>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5.草皮：</w:t>
      </w:r>
      <w:r>
        <w:rPr>
          <w:rFonts w:hint="eastAsia" w:ascii="仿宋_GB2312" w:hAnsi="仿宋_GB2312" w:eastAsia="仿宋_GB2312" w:cs="仿宋_GB2312"/>
          <w:color w:val="auto"/>
          <w:sz w:val="32"/>
          <w:szCs w:val="32"/>
          <w:highlight w:val="none"/>
          <w:lang w:val="en-US" w:eastAsia="zh-CN"/>
        </w:rPr>
        <w:t>百慕大草+黑麦草、马尼拉草、细叶结缕草坪等。</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0"/>
        <w:rPr>
          <w:rFonts w:hint="eastAsia" w:ascii="黑体" w:hAnsi="黑体" w:eastAsia="黑体" w:cs="黑体"/>
          <w:color w:val="auto"/>
          <w:sz w:val="32"/>
          <w:szCs w:val="32"/>
          <w:highlight w:val="none"/>
        </w:rPr>
      </w:pPr>
      <w:bookmarkStart w:id="83" w:name="_Toc22497"/>
      <w:bookmarkStart w:id="84" w:name="_Toc7383"/>
      <w:r>
        <w:rPr>
          <w:rFonts w:hint="eastAsia" w:ascii="黑体" w:hAnsi="黑体" w:eastAsia="黑体" w:cs="黑体"/>
          <w:color w:val="auto"/>
          <w:sz w:val="32"/>
          <w:szCs w:val="32"/>
          <w:highlight w:val="none"/>
        </w:rPr>
        <w:t>三、慎用树种</w:t>
      </w:r>
      <w:bookmarkEnd w:id="83"/>
      <w:bookmarkEnd w:id="84"/>
      <w:r>
        <w:rPr>
          <w:rFonts w:hint="eastAsia" w:ascii="黑体" w:hAnsi="黑体" w:eastAsia="黑体" w:cs="黑体"/>
          <w:color w:val="auto"/>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杜英、山杜英、乐昌含笑、阔瓣含笑、金钱松、重阳木、云杉、油松、欧洲黑松、赤松、中山杉、粉柏、昆明柏、福建柏、北美香柏、日本花柏、日本扁柏、日本冷杉、茶梅、香橼、茶花、珙桐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苏铁等。 </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0"/>
        <w:rPr>
          <w:rFonts w:hint="eastAsia" w:ascii="黑体" w:hAnsi="黑体" w:eastAsia="黑体" w:cs="黑体"/>
          <w:color w:val="auto"/>
          <w:sz w:val="32"/>
          <w:szCs w:val="32"/>
          <w:highlight w:val="none"/>
        </w:rPr>
      </w:pPr>
      <w:bookmarkStart w:id="85" w:name="_Toc3361"/>
      <w:bookmarkStart w:id="86" w:name="_Toc22416"/>
      <w:r>
        <w:rPr>
          <w:rFonts w:hint="eastAsia" w:ascii="黑体" w:hAnsi="黑体" w:eastAsia="黑体" w:cs="黑体"/>
          <w:color w:val="auto"/>
          <w:sz w:val="32"/>
          <w:szCs w:val="32"/>
          <w:highlight w:val="none"/>
        </w:rPr>
        <w:t>四、忌用树种</w:t>
      </w:r>
      <w:bookmarkEnd w:id="85"/>
      <w:bookmarkEnd w:id="86"/>
      <w:r>
        <w:rPr>
          <w:rFonts w:hint="eastAsia" w:ascii="黑体" w:hAnsi="黑体" w:eastAsia="黑体" w:cs="黑体"/>
          <w:color w:val="auto"/>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auto"/>
          <w:sz w:val="32"/>
          <w:szCs w:val="32"/>
          <w:highlight w:val="none"/>
        </w:rPr>
        <w:sectPr>
          <w:footerReference r:id="rId4" w:type="default"/>
          <w:pgSz w:w="11906" w:h="16838"/>
          <w:pgMar w:top="1814" w:right="1587" w:bottom="1587" w:left="1587" w:header="851" w:footer="992" w:gutter="0"/>
          <w:pgNumType w:start="1"/>
          <w:cols w:space="720" w:num="1"/>
          <w:docGrid w:type="lines" w:linePitch="312" w:charSpace="0"/>
        </w:sectPr>
      </w:pPr>
      <w:r>
        <w:rPr>
          <w:rFonts w:hint="eastAsia" w:ascii="仿宋_GB2312" w:hAnsi="仿宋_GB2312" w:eastAsia="仿宋_GB2312" w:cs="仿宋_GB2312"/>
          <w:color w:val="auto"/>
          <w:sz w:val="32"/>
          <w:szCs w:val="32"/>
          <w:highlight w:val="none"/>
        </w:rPr>
        <w:t>竹柏、异叶南洋杉、柑橘、柚、印度橡胶树、茉莉花、加拿利海枣、华盛顿棕榈、蒲葵、鱼尾葵、澳洲银荆（银叶金合欢）等。</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jc w:val="center"/>
        <w:outlineLvl w:val="0"/>
        <w:rPr>
          <w:rFonts w:hint="default" w:eastAsia="方正小标宋简体"/>
          <w:sz w:val="44"/>
          <w:szCs w:val="44"/>
          <w:highlight w:val="none"/>
          <w:lang w:val="en-US" w:eastAsia="zh-CN"/>
        </w:rPr>
      </w:pPr>
      <w:bookmarkStart w:id="87" w:name="_Toc12647"/>
      <w:r>
        <w:rPr>
          <w:rFonts w:hint="eastAsia" w:ascii="方正小标宋简体" w:hAnsi="方正小标宋简体" w:eastAsia="方正小标宋简体" w:cs="方正小标宋简体"/>
          <w:b w:val="0"/>
          <w:bCs w:val="0"/>
          <w:color w:val="auto"/>
          <w:spacing w:val="20"/>
          <w:kern w:val="2"/>
          <w:sz w:val="44"/>
          <w:szCs w:val="44"/>
          <w:highlight w:val="none"/>
          <w:lang w:val="en-US" w:eastAsia="zh-CN"/>
        </w:rPr>
        <w:t>六安市城镇绿化施工导则</w:t>
      </w:r>
      <w:bookmarkEnd w:id="8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为加强城镇绿化施工质量管理，规范施工技术，统一城镇绿化工程施工质量检验、验收标准，确保工程质量，结合《安徽省城镇园林绿化导则》，制定本导则。 </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0"/>
        <w:rPr>
          <w:rFonts w:hint="eastAsia" w:ascii="黑体" w:hAnsi="黑体" w:eastAsia="黑体" w:cs="黑体"/>
          <w:color w:val="auto"/>
          <w:sz w:val="32"/>
          <w:szCs w:val="32"/>
          <w:highlight w:val="none"/>
        </w:rPr>
      </w:pPr>
      <w:bookmarkStart w:id="88" w:name="_Toc22143"/>
      <w:bookmarkStart w:id="89" w:name="_Toc8907"/>
      <w:r>
        <w:rPr>
          <w:rFonts w:hint="eastAsia" w:ascii="黑体" w:hAnsi="黑体" w:eastAsia="黑体" w:cs="黑体"/>
          <w:color w:val="auto"/>
          <w:sz w:val="32"/>
          <w:szCs w:val="32"/>
          <w:highlight w:val="none"/>
        </w:rPr>
        <w:t>一、施工前准备</w:t>
      </w:r>
      <w:bookmarkEnd w:id="88"/>
      <w:bookmarkEnd w:id="89"/>
      <w:r>
        <w:rPr>
          <w:rFonts w:hint="eastAsia" w:ascii="黑体" w:hAnsi="黑体" w:eastAsia="黑体" w:cs="黑体"/>
          <w:color w:val="auto"/>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1.1 </w:t>
      </w:r>
      <w:r>
        <w:rPr>
          <w:rFonts w:hint="eastAsia" w:ascii="仿宋_GB2312" w:hAnsi="仿宋_GB2312" w:eastAsia="仿宋_GB2312" w:cs="仿宋_GB2312"/>
          <w:color w:val="auto"/>
          <w:sz w:val="32"/>
          <w:szCs w:val="32"/>
          <w:highlight w:val="none"/>
        </w:rPr>
        <w:t>城镇绿化工程应按照批准的绿化工程设计及有关文件施工。施工人员应掌握设计意图，进行工程准备。</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1.2 </w:t>
      </w:r>
      <w:r>
        <w:rPr>
          <w:rFonts w:hint="eastAsia" w:ascii="仿宋_GB2312" w:hAnsi="仿宋_GB2312" w:eastAsia="仿宋_GB2312" w:cs="仿宋_GB2312"/>
          <w:color w:val="auto"/>
          <w:sz w:val="32"/>
          <w:szCs w:val="32"/>
          <w:highlight w:val="none"/>
        </w:rPr>
        <w:t xml:space="preserve">设计单位应向施工单位进行设计交底，施工人员应按施工图纸进行现场核对。如果设计与现场不符，应提交设计单位作变更设计。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1.3 </w:t>
      </w:r>
      <w:r>
        <w:rPr>
          <w:rFonts w:hint="eastAsia" w:ascii="仿宋_GB2312" w:hAnsi="仿宋_GB2312" w:eastAsia="仿宋_GB2312" w:cs="仿宋_GB2312"/>
          <w:color w:val="auto"/>
          <w:sz w:val="32"/>
          <w:szCs w:val="32"/>
          <w:highlight w:val="none"/>
        </w:rPr>
        <w:t xml:space="preserve">施工单位应向有关部门了解施工地点的地下管线埋设情况。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1.4 </w:t>
      </w:r>
      <w:r>
        <w:rPr>
          <w:rFonts w:hint="eastAsia" w:ascii="仿宋_GB2312" w:hAnsi="仿宋_GB2312" w:eastAsia="仿宋_GB2312" w:cs="仿宋_GB2312"/>
          <w:color w:val="auto"/>
          <w:sz w:val="32"/>
          <w:szCs w:val="32"/>
          <w:highlight w:val="none"/>
        </w:rPr>
        <w:t xml:space="preserve">种植土层应与地下土层连通，以保持土壤上下贯通，若种植层下有水泥板、沥青、垫层、石块等杂物应清除，确保上下连通。植物生长最低种植土层厚度应符合下表规定： </w:t>
      </w:r>
    </w:p>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绿化植物种植土层厚度一览表</w:t>
      </w:r>
    </w:p>
    <w:tbl>
      <w:tblPr>
        <w:tblStyle w:val="5"/>
        <w:tblW w:w="9209" w:type="dxa"/>
        <w:tblInd w:w="96" w:type="dxa"/>
        <w:tblLayout w:type="fixed"/>
        <w:tblCellMar>
          <w:top w:w="0" w:type="dxa"/>
          <w:left w:w="108" w:type="dxa"/>
          <w:bottom w:w="0" w:type="dxa"/>
          <w:right w:w="108" w:type="dxa"/>
        </w:tblCellMar>
      </w:tblPr>
      <w:tblGrid>
        <w:gridCol w:w="1388"/>
        <w:gridCol w:w="1396"/>
        <w:gridCol w:w="1375"/>
        <w:gridCol w:w="1112"/>
        <w:gridCol w:w="1167"/>
        <w:gridCol w:w="1364"/>
        <w:gridCol w:w="1407"/>
      </w:tblGrid>
      <w:tr>
        <w:tblPrEx>
          <w:tblCellMar>
            <w:top w:w="0" w:type="dxa"/>
            <w:left w:w="108" w:type="dxa"/>
            <w:bottom w:w="0" w:type="dxa"/>
            <w:right w:w="108" w:type="dxa"/>
          </w:tblCellMar>
        </w:tblPrEx>
        <w:trPr>
          <w:trHeight w:val="288" w:hRule="atLeast"/>
        </w:trPr>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color w:val="auto"/>
                <w:sz w:val="28"/>
                <w:szCs w:val="28"/>
                <w:highlight w:val="none"/>
              </w:rPr>
            </w:pPr>
            <w:r>
              <w:rPr>
                <w:rFonts w:hint="eastAsia" w:ascii="仿宋" w:hAnsi="仿宋" w:eastAsia="仿宋" w:cs="仿宋"/>
                <w:b/>
                <w:bCs/>
                <w:color w:val="auto"/>
                <w:kern w:val="0"/>
                <w:sz w:val="28"/>
                <w:szCs w:val="28"/>
                <w:highlight w:val="none"/>
                <w:lang w:bidi="ar"/>
              </w:rPr>
              <w:t>植被类型</w:t>
            </w:r>
          </w:p>
        </w:tc>
        <w:tc>
          <w:tcPr>
            <w:tcW w:w="1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color w:val="auto"/>
                <w:sz w:val="28"/>
                <w:szCs w:val="28"/>
                <w:highlight w:val="none"/>
              </w:rPr>
            </w:pPr>
            <w:r>
              <w:rPr>
                <w:rFonts w:hint="eastAsia" w:ascii="仿宋" w:hAnsi="仿宋" w:eastAsia="仿宋" w:cs="仿宋"/>
                <w:b/>
                <w:bCs/>
                <w:color w:val="auto"/>
                <w:kern w:val="0"/>
                <w:sz w:val="28"/>
                <w:szCs w:val="28"/>
                <w:highlight w:val="none"/>
                <w:lang w:bidi="ar"/>
              </w:rPr>
              <w:t>草本花卉</w:t>
            </w: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color w:val="auto"/>
                <w:sz w:val="28"/>
                <w:szCs w:val="28"/>
                <w:highlight w:val="none"/>
              </w:rPr>
            </w:pPr>
            <w:r>
              <w:rPr>
                <w:rFonts w:hint="eastAsia" w:ascii="仿宋" w:hAnsi="仿宋" w:eastAsia="仿宋" w:cs="仿宋"/>
                <w:b/>
                <w:bCs/>
                <w:color w:val="auto"/>
                <w:kern w:val="0"/>
                <w:sz w:val="28"/>
                <w:szCs w:val="28"/>
                <w:highlight w:val="none"/>
                <w:lang w:bidi="ar"/>
              </w:rPr>
              <w:t>草坪地被</w:t>
            </w:r>
          </w:p>
        </w:tc>
        <w:tc>
          <w:tcPr>
            <w:tcW w:w="11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color w:val="auto"/>
                <w:sz w:val="28"/>
                <w:szCs w:val="28"/>
                <w:highlight w:val="none"/>
              </w:rPr>
            </w:pPr>
            <w:r>
              <w:rPr>
                <w:rFonts w:hint="eastAsia" w:ascii="仿宋" w:hAnsi="仿宋" w:eastAsia="仿宋" w:cs="仿宋"/>
                <w:b/>
                <w:bCs/>
                <w:color w:val="auto"/>
                <w:kern w:val="0"/>
                <w:sz w:val="28"/>
                <w:szCs w:val="28"/>
                <w:highlight w:val="none"/>
                <w:lang w:bidi="ar"/>
              </w:rPr>
              <w:t>小灌木</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color w:val="auto"/>
                <w:sz w:val="28"/>
                <w:szCs w:val="28"/>
                <w:highlight w:val="none"/>
              </w:rPr>
            </w:pPr>
            <w:r>
              <w:rPr>
                <w:rFonts w:hint="eastAsia" w:ascii="仿宋" w:hAnsi="仿宋" w:eastAsia="仿宋" w:cs="仿宋"/>
                <w:b/>
                <w:bCs/>
                <w:color w:val="auto"/>
                <w:kern w:val="0"/>
                <w:sz w:val="28"/>
                <w:szCs w:val="28"/>
                <w:highlight w:val="none"/>
                <w:lang w:bidi="ar"/>
              </w:rPr>
              <w:t>大灌木</w:t>
            </w:r>
          </w:p>
        </w:tc>
        <w:tc>
          <w:tcPr>
            <w:tcW w:w="13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color w:val="auto"/>
                <w:sz w:val="28"/>
                <w:szCs w:val="28"/>
                <w:highlight w:val="none"/>
              </w:rPr>
            </w:pPr>
            <w:r>
              <w:rPr>
                <w:rFonts w:hint="eastAsia" w:ascii="仿宋" w:hAnsi="仿宋" w:eastAsia="仿宋" w:cs="仿宋"/>
                <w:b/>
                <w:bCs/>
                <w:color w:val="auto"/>
                <w:kern w:val="0"/>
                <w:sz w:val="28"/>
                <w:szCs w:val="28"/>
                <w:highlight w:val="none"/>
                <w:lang w:bidi="ar"/>
              </w:rPr>
              <w:t>浅根乔木</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color w:val="auto"/>
                <w:sz w:val="28"/>
                <w:szCs w:val="28"/>
                <w:highlight w:val="none"/>
              </w:rPr>
            </w:pPr>
            <w:r>
              <w:rPr>
                <w:rFonts w:hint="eastAsia" w:ascii="仿宋" w:hAnsi="仿宋" w:eastAsia="仿宋" w:cs="仿宋"/>
                <w:b/>
                <w:bCs/>
                <w:color w:val="auto"/>
                <w:kern w:val="0"/>
                <w:sz w:val="28"/>
                <w:szCs w:val="28"/>
                <w:highlight w:val="none"/>
                <w:lang w:bidi="ar"/>
              </w:rPr>
              <w:t>深根乔木</w:t>
            </w:r>
          </w:p>
        </w:tc>
      </w:tr>
      <w:tr>
        <w:tblPrEx>
          <w:tblCellMar>
            <w:top w:w="0" w:type="dxa"/>
            <w:left w:w="108" w:type="dxa"/>
            <w:bottom w:w="0" w:type="dxa"/>
            <w:right w:w="108" w:type="dxa"/>
          </w:tblCellMar>
        </w:tblPrEx>
        <w:trPr>
          <w:trHeight w:val="288" w:hRule="atLeast"/>
        </w:trPr>
        <w:tc>
          <w:tcPr>
            <w:tcW w:w="13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土层厚度（cm）</w:t>
            </w:r>
          </w:p>
        </w:tc>
        <w:tc>
          <w:tcPr>
            <w:tcW w:w="13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30</w:t>
            </w:r>
          </w:p>
        </w:tc>
        <w:tc>
          <w:tcPr>
            <w:tcW w:w="13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30</w:t>
            </w:r>
          </w:p>
        </w:tc>
        <w:tc>
          <w:tcPr>
            <w:tcW w:w="111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40-60</w:t>
            </w:r>
          </w:p>
        </w:tc>
        <w:tc>
          <w:tcPr>
            <w:tcW w:w="11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80-120</w:t>
            </w:r>
          </w:p>
        </w:tc>
        <w:tc>
          <w:tcPr>
            <w:tcW w:w="13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100</w:t>
            </w:r>
          </w:p>
        </w:tc>
        <w:tc>
          <w:tcPr>
            <w:tcW w:w="14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150</w:t>
            </w:r>
          </w:p>
        </w:tc>
      </w:tr>
    </w:tbl>
    <w:p>
      <w:pPr>
        <w:keepNext w:val="0"/>
        <w:keepLines w:val="0"/>
        <w:pageBreakBefore w:val="0"/>
        <w:kinsoku/>
        <w:wordWrap/>
        <w:overflowPunct/>
        <w:topLinePunct w:val="0"/>
        <w:autoSpaceDE/>
        <w:autoSpaceDN/>
        <w:bidi w:val="0"/>
        <w:adjustRightInd/>
        <w:snapToGrid/>
        <w:spacing w:line="560" w:lineRule="exact"/>
        <w:ind w:firstLine="640" w:firstLineChars="200"/>
        <w:outlineLvl w:val="0"/>
        <w:rPr>
          <w:rFonts w:hint="eastAsia" w:ascii="黑体" w:hAnsi="黑体" w:eastAsia="黑体" w:cs="黑体"/>
          <w:color w:val="auto"/>
          <w:sz w:val="32"/>
          <w:szCs w:val="32"/>
          <w:highlight w:val="none"/>
        </w:rPr>
      </w:pPr>
      <w:bookmarkStart w:id="90" w:name="_Toc26521"/>
      <w:bookmarkStart w:id="91" w:name="_Toc15124"/>
      <w:r>
        <w:rPr>
          <w:rFonts w:hint="eastAsia" w:ascii="黑体" w:hAnsi="黑体" w:eastAsia="黑体" w:cs="黑体"/>
          <w:color w:val="auto"/>
          <w:sz w:val="32"/>
          <w:szCs w:val="32"/>
          <w:highlight w:val="none"/>
        </w:rPr>
        <w:t>二、土壤、地形标准</w:t>
      </w:r>
      <w:bookmarkEnd w:id="90"/>
      <w:bookmarkEnd w:id="91"/>
      <w:r>
        <w:rPr>
          <w:rFonts w:hint="eastAsia" w:ascii="黑体" w:hAnsi="黑体" w:eastAsia="黑体" w:cs="黑体"/>
          <w:color w:val="auto"/>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2.1 </w:t>
      </w:r>
      <w:r>
        <w:rPr>
          <w:rFonts w:hint="eastAsia" w:ascii="仿宋_GB2312" w:hAnsi="仿宋_GB2312" w:eastAsia="仿宋_GB2312" w:cs="仿宋_GB2312"/>
          <w:color w:val="auto"/>
          <w:sz w:val="32"/>
          <w:szCs w:val="32"/>
          <w:highlight w:val="none"/>
        </w:rPr>
        <w:t>绿地清理。根据项目设计要求，清除施工范围内杂草灌木，表土层3</w:t>
      </w:r>
      <w:r>
        <w:rPr>
          <w:rFonts w:ascii="仿宋_GB2312" w:hAnsi="仿宋_GB2312" w:eastAsia="仿宋_GB2312" w:cs="仿宋_GB2312"/>
          <w:color w:val="auto"/>
          <w:sz w:val="32"/>
          <w:szCs w:val="32"/>
          <w:highlight w:val="none"/>
        </w:rPr>
        <w:t>0cm</w:t>
      </w:r>
      <w:r>
        <w:rPr>
          <w:rFonts w:hint="eastAsia" w:ascii="仿宋_GB2312" w:hAnsi="仿宋_GB2312" w:eastAsia="仿宋_GB2312" w:cs="仿宋_GB2312"/>
          <w:color w:val="auto"/>
          <w:sz w:val="32"/>
          <w:szCs w:val="32"/>
          <w:highlight w:val="none"/>
        </w:rPr>
        <w:t xml:space="preserve">内建筑“三灰”、砖头、石块等垃圾彻底清除。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2.2 </w:t>
      </w:r>
      <w:r>
        <w:rPr>
          <w:rFonts w:hint="eastAsia" w:ascii="仿宋_GB2312" w:hAnsi="仿宋_GB2312" w:eastAsia="仿宋_GB2312" w:cs="仿宋_GB2312"/>
          <w:color w:val="auto"/>
          <w:sz w:val="32"/>
          <w:szCs w:val="32"/>
          <w:highlight w:val="none"/>
        </w:rPr>
        <w:t>更换、改良土壤。对不符合种植土要求的土壤一定要更换或改良。地被植物等种植土加10%粗砂，改良土壤透气性；灌木植物种植土需过筛后再加拌50%泥炭土；乔木植物要挖至原土并回填1</w:t>
      </w:r>
      <w:r>
        <w:rPr>
          <w:rFonts w:ascii="仿宋_GB2312" w:hAnsi="仿宋_GB2312" w:eastAsia="仿宋_GB2312" w:cs="仿宋_GB2312"/>
          <w:color w:val="auto"/>
          <w:sz w:val="32"/>
          <w:szCs w:val="32"/>
          <w:highlight w:val="none"/>
        </w:rPr>
        <w:t>5%-30%</w:t>
      </w:r>
      <w:r>
        <w:rPr>
          <w:rFonts w:hint="eastAsia" w:ascii="仿宋_GB2312" w:hAnsi="仿宋_GB2312" w:eastAsia="仿宋_GB2312" w:cs="仿宋_GB2312"/>
          <w:color w:val="auto"/>
          <w:sz w:val="32"/>
          <w:szCs w:val="32"/>
          <w:highlight w:val="none"/>
        </w:rPr>
        <w:t>泥炭土。</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2.3 </w:t>
      </w:r>
      <w:r>
        <w:rPr>
          <w:rFonts w:hint="eastAsia" w:ascii="仿宋_GB2312" w:hAnsi="仿宋_GB2312" w:eastAsia="仿宋_GB2312" w:cs="仿宋_GB2312"/>
          <w:color w:val="auto"/>
          <w:sz w:val="32"/>
          <w:szCs w:val="32"/>
          <w:highlight w:val="none"/>
        </w:rPr>
        <w:t>场地整理。</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color w:val="auto"/>
          <w:sz w:val="32"/>
          <w:szCs w:val="32"/>
          <w:highlight w:val="none"/>
        </w:rPr>
        <w:t>土壤进行翻耕，翻耕深度不小于30cm，翻耕后的土块粒径应在1cm左右，粒径为2-4cm的土块不得超过10%，土壤外表要达到土粒细碎、疏松、无杂物。地形应自然流畅，排水畅通。</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2.4 </w:t>
      </w:r>
      <w:r>
        <w:rPr>
          <w:rFonts w:hint="eastAsia" w:ascii="仿宋_GB2312" w:hAnsi="仿宋_GB2312" w:eastAsia="仿宋_GB2312" w:cs="仿宋_GB2312"/>
          <w:color w:val="auto"/>
          <w:sz w:val="32"/>
          <w:szCs w:val="32"/>
          <w:highlight w:val="none"/>
        </w:rPr>
        <w:t>绿地内距侧石（路缘）50cm范围内土壤必须低于侧石 5cm。</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0"/>
        <w:rPr>
          <w:rFonts w:hint="eastAsia" w:ascii="黑体" w:hAnsi="黑体" w:eastAsia="黑体" w:cs="黑体"/>
          <w:color w:val="auto"/>
          <w:sz w:val="32"/>
          <w:szCs w:val="32"/>
          <w:highlight w:val="none"/>
        </w:rPr>
      </w:pPr>
      <w:bookmarkStart w:id="92" w:name="_Toc5001"/>
      <w:bookmarkStart w:id="93" w:name="_Toc12615"/>
      <w:r>
        <w:rPr>
          <w:rFonts w:hint="eastAsia" w:ascii="黑体" w:hAnsi="黑体" w:eastAsia="黑体" w:cs="黑体"/>
          <w:color w:val="auto"/>
          <w:sz w:val="32"/>
          <w:szCs w:val="32"/>
          <w:highlight w:val="none"/>
        </w:rPr>
        <w:t>三、苗木选择及质量标准</w:t>
      </w:r>
      <w:bookmarkEnd w:id="92"/>
      <w:bookmarkEnd w:id="93"/>
      <w:r>
        <w:rPr>
          <w:rFonts w:hint="eastAsia" w:ascii="黑体" w:hAnsi="黑体" w:eastAsia="黑体" w:cs="黑体"/>
          <w:color w:val="auto"/>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3.1 </w:t>
      </w:r>
      <w:r>
        <w:rPr>
          <w:rFonts w:hint="eastAsia" w:ascii="仿宋_GB2312" w:hAnsi="仿宋_GB2312" w:eastAsia="仿宋_GB2312" w:cs="仿宋_GB2312"/>
          <w:color w:val="auto"/>
          <w:sz w:val="32"/>
          <w:szCs w:val="32"/>
          <w:highlight w:val="none"/>
        </w:rPr>
        <w:t>苗木品种以乡土树种为主，苗木来源以本地或环境因子相近的周边苗圃地培育的适应性强的圃地苗为主。</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3.2 </w:t>
      </w:r>
      <w:r>
        <w:rPr>
          <w:rFonts w:hint="eastAsia" w:ascii="仿宋_GB2312" w:hAnsi="仿宋_GB2312" w:eastAsia="仿宋_GB2312" w:cs="仿宋_GB2312"/>
          <w:color w:val="auto"/>
          <w:sz w:val="32"/>
          <w:szCs w:val="32"/>
          <w:highlight w:val="none"/>
        </w:rPr>
        <w:t>所有苗木必须经过植物检疫，其中外地苗木还要持有法定植物检疫主管部门签发的检疫合格证书方可进场。</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3.3 </w:t>
      </w:r>
      <w:r>
        <w:rPr>
          <w:rFonts w:hint="eastAsia" w:ascii="仿宋_GB2312" w:hAnsi="仿宋_GB2312" w:eastAsia="仿宋_GB2312" w:cs="仿宋_GB2312"/>
          <w:color w:val="auto"/>
          <w:sz w:val="32"/>
          <w:szCs w:val="32"/>
          <w:highlight w:val="none"/>
        </w:rPr>
        <w:t xml:space="preserve">苗木根系发达、生长茁壮、株形端正、冠形丰满、无病虫害。规格及形态符合绿化方案和施工图要求。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3.4 </w:t>
      </w:r>
      <w:r>
        <w:rPr>
          <w:rFonts w:hint="eastAsia" w:ascii="仿宋_GB2312" w:hAnsi="仿宋_GB2312" w:eastAsia="仿宋_GB2312" w:cs="仿宋_GB2312"/>
          <w:color w:val="auto"/>
          <w:sz w:val="32"/>
          <w:szCs w:val="32"/>
          <w:highlight w:val="none"/>
        </w:rPr>
        <w:t xml:space="preserve">乔木树高、胸径、冠幅、分枝点四个规格与设计要求基本一致。自然全冠、主干通直、树形优美，三级分枝，一级分枝不少于3-4个。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3.5 </w:t>
      </w:r>
      <w:r>
        <w:rPr>
          <w:rFonts w:hint="eastAsia" w:ascii="仿宋_GB2312" w:hAnsi="仿宋_GB2312" w:eastAsia="仿宋_GB2312" w:cs="仿宋_GB2312"/>
          <w:color w:val="auto"/>
          <w:sz w:val="32"/>
          <w:szCs w:val="32"/>
          <w:highlight w:val="none"/>
        </w:rPr>
        <w:t xml:space="preserve">球类及花灌木树高、地径、冠幅、分枝点四个规格与设计要求基本一致。树形丰满匀称、不偏冠。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3.6 </w:t>
      </w:r>
      <w:r>
        <w:rPr>
          <w:rFonts w:hint="eastAsia" w:ascii="仿宋_GB2312" w:hAnsi="仿宋_GB2312" w:eastAsia="仿宋_GB2312" w:cs="仿宋_GB2312"/>
          <w:color w:val="auto"/>
          <w:sz w:val="32"/>
          <w:szCs w:val="32"/>
          <w:highlight w:val="none"/>
        </w:rPr>
        <w:t>色块（绿篱）植物的单株冠幅、高度、密度等规格与设计要求基本一致。</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0"/>
        <w:rPr>
          <w:rFonts w:hint="eastAsia" w:ascii="黑体" w:hAnsi="黑体" w:eastAsia="黑体" w:cs="黑体"/>
          <w:color w:val="auto"/>
          <w:sz w:val="32"/>
          <w:szCs w:val="32"/>
          <w:highlight w:val="none"/>
        </w:rPr>
      </w:pPr>
      <w:bookmarkStart w:id="94" w:name="_Toc27122"/>
      <w:bookmarkStart w:id="95" w:name="_Toc17463"/>
      <w:r>
        <w:rPr>
          <w:rFonts w:hint="eastAsia" w:ascii="黑体" w:hAnsi="黑体" w:eastAsia="黑体" w:cs="黑体"/>
          <w:color w:val="auto"/>
          <w:sz w:val="32"/>
          <w:szCs w:val="32"/>
          <w:highlight w:val="none"/>
        </w:rPr>
        <w:t>四、苗木土球和树穴标准</w:t>
      </w:r>
      <w:bookmarkEnd w:id="94"/>
      <w:bookmarkEnd w:id="95"/>
      <w:r>
        <w:rPr>
          <w:rFonts w:hint="eastAsia" w:ascii="黑体" w:hAnsi="黑体" w:eastAsia="黑体" w:cs="黑体"/>
          <w:color w:val="auto"/>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4.1 </w:t>
      </w:r>
      <w:r>
        <w:rPr>
          <w:rFonts w:hint="eastAsia" w:ascii="仿宋_GB2312" w:hAnsi="仿宋_GB2312" w:eastAsia="仿宋_GB2312" w:cs="仿宋_GB2312"/>
          <w:color w:val="auto"/>
          <w:sz w:val="32"/>
          <w:szCs w:val="32"/>
          <w:highlight w:val="none"/>
        </w:rPr>
        <w:t>乔木类土球直径是胸径的6</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8倍。灌木类土球直径是地径的6</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 xml:space="preserve">8倍。土球湿润，不得有松球、散球、破损球。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4.2 </w:t>
      </w:r>
      <w:r>
        <w:rPr>
          <w:rFonts w:hint="eastAsia" w:ascii="仿宋_GB2312" w:hAnsi="仿宋_GB2312" w:eastAsia="仿宋_GB2312" w:cs="仿宋_GB2312"/>
          <w:color w:val="auto"/>
          <w:sz w:val="32"/>
          <w:szCs w:val="32"/>
          <w:highlight w:val="none"/>
        </w:rPr>
        <w:t>树穴垂直下挖，上下口径一致。树穴的直径应大于土球直径40-60cm。树穴深度应大于土球高度20-40cm。</w:t>
      </w:r>
      <w:r>
        <w:rPr>
          <w:rFonts w:hint="eastAsia" w:ascii="仿宋" w:hAnsi="仿宋" w:eastAsia="仿宋" w:cs="仿宋"/>
          <w:color w:val="auto"/>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0"/>
        <w:rPr>
          <w:rFonts w:hint="eastAsia" w:ascii="黑体" w:hAnsi="黑体" w:eastAsia="黑体" w:cs="黑体"/>
          <w:color w:val="auto"/>
          <w:sz w:val="32"/>
          <w:szCs w:val="32"/>
          <w:highlight w:val="none"/>
        </w:rPr>
      </w:pPr>
      <w:bookmarkStart w:id="96" w:name="_Toc12350"/>
      <w:bookmarkStart w:id="97" w:name="_Toc21179"/>
      <w:r>
        <w:rPr>
          <w:rFonts w:hint="eastAsia" w:ascii="黑体" w:hAnsi="黑体" w:eastAsia="黑体" w:cs="黑体"/>
          <w:color w:val="auto"/>
          <w:sz w:val="32"/>
          <w:szCs w:val="32"/>
          <w:highlight w:val="none"/>
        </w:rPr>
        <w:t>五、苗木修剪标准</w:t>
      </w:r>
      <w:bookmarkEnd w:id="96"/>
      <w:bookmarkEnd w:id="97"/>
      <w:r>
        <w:rPr>
          <w:rFonts w:hint="eastAsia" w:ascii="黑体" w:hAnsi="黑体" w:eastAsia="黑体" w:cs="黑体"/>
          <w:color w:val="auto"/>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5.1 </w:t>
      </w:r>
      <w:r>
        <w:rPr>
          <w:rFonts w:hint="eastAsia" w:ascii="仿宋_GB2312" w:hAnsi="仿宋_GB2312" w:eastAsia="仿宋_GB2312" w:cs="仿宋_GB2312"/>
          <w:color w:val="auto"/>
          <w:sz w:val="32"/>
          <w:szCs w:val="32"/>
          <w:highlight w:val="none"/>
        </w:rPr>
        <w:t>保持全冠进场的前提下适度疏枝，并适当剪摘部分叶片。</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5.2 </w:t>
      </w:r>
      <w:r>
        <w:rPr>
          <w:rFonts w:hint="eastAsia" w:ascii="仿宋_GB2312" w:hAnsi="仿宋_GB2312" w:eastAsia="仿宋_GB2312" w:cs="仿宋_GB2312"/>
          <w:color w:val="auto"/>
          <w:sz w:val="32"/>
          <w:szCs w:val="32"/>
          <w:highlight w:val="none"/>
        </w:rPr>
        <w:t xml:space="preserve">修剪时应去除所有损伤枝、断枝、枯枝等。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5.3 </w:t>
      </w:r>
      <w:r>
        <w:rPr>
          <w:rFonts w:hint="eastAsia" w:ascii="仿宋_GB2312" w:hAnsi="仿宋_GB2312" w:eastAsia="仿宋_GB2312" w:cs="仿宋_GB2312"/>
          <w:color w:val="auto"/>
          <w:sz w:val="32"/>
          <w:szCs w:val="32"/>
          <w:highlight w:val="none"/>
        </w:rPr>
        <w:t xml:space="preserve">切口要平整，留枝、留叶要合理，树形要匀称。修剪直径2cm以上大枝及粗根，截口削平，应涂防腐剂。 </w:t>
      </w:r>
      <w:r>
        <w:rPr>
          <w:rFonts w:hint="eastAsia" w:ascii="仿宋" w:hAnsi="仿宋" w:eastAsia="仿宋" w:cs="仿宋"/>
          <w:color w:val="auto"/>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0"/>
        <w:rPr>
          <w:rFonts w:hint="eastAsia" w:ascii="黑体" w:hAnsi="黑体" w:eastAsia="黑体" w:cs="黑体"/>
          <w:color w:val="auto"/>
          <w:sz w:val="32"/>
          <w:szCs w:val="32"/>
          <w:highlight w:val="none"/>
        </w:rPr>
      </w:pPr>
      <w:bookmarkStart w:id="98" w:name="_Toc14389"/>
      <w:bookmarkStart w:id="99" w:name="_Toc6500"/>
      <w:r>
        <w:rPr>
          <w:rFonts w:hint="eastAsia" w:ascii="黑体" w:hAnsi="黑体" w:eastAsia="黑体" w:cs="黑体"/>
          <w:color w:val="auto"/>
          <w:sz w:val="32"/>
          <w:szCs w:val="32"/>
          <w:highlight w:val="none"/>
        </w:rPr>
        <w:t>六、苗木施肥、种植标准</w:t>
      </w:r>
      <w:bookmarkEnd w:id="98"/>
      <w:bookmarkEnd w:id="99"/>
      <w:r>
        <w:rPr>
          <w:rFonts w:hint="eastAsia" w:ascii="黑体" w:hAnsi="黑体" w:eastAsia="黑体" w:cs="黑体"/>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6.1 </w:t>
      </w:r>
      <w:r>
        <w:rPr>
          <w:rFonts w:hint="eastAsia" w:ascii="仿宋_GB2312" w:hAnsi="仿宋_GB2312" w:eastAsia="仿宋_GB2312" w:cs="仿宋_GB2312"/>
          <w:color w:val="auto"/>
          <w:sz w:val="32"/>
          <w:szCs w:val="32"/>
          <w:highlight w:val="none"/>
        </w:rPr>
        <w:t>各种花草树木均需施放基肥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基肥标准参照设计导则表8。</w:t>
      </w:r>
      <w:r>
        <w:rPr>
          <w:rFonts w:hint="eastAsia" w:ascii="仿宋_GB2312" w:hAnsi="仿宋_GB2312" w:eastAsia="仿宋_GB2312" w:cs="仿宋_GB2312"/>
          <w:color w:val="auto"/>
          <w:sz w:val="32"/>
          <w:szCs w:val="32"/>
          <w:highlight w:val="none"/>
        </w:rPr>
        <w:t>施肥时，将腐熟有机肥与土壤充分搅拌均匀，在穴底铺平，再加10cm种植土。</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6.2 </w:t>
      </w:r>
      <w:r>
        <w:rPr>
          <w:rFonts w:hint="eastAsia" w:ascii="仿宋_GB2312" w:hAnsi="仿宋_GB2312" w:eastAsia="仿宋_GB2312" w:cs="仿宋_GB2312"/>
          <w:color w:val="auto"/>
          <w:sz w:val="32"/>
          <w:szCs w:val="32"/>
          <w:highlight w:val="none"/>
        </w:rPr>
        <w:t xml:space="preserve">规则式栽植应保持平衡对称，相邻植株规格应合理搭配。高度、胸径、树型一致，栽植树木应保持直立，树型丰满面朝主要方向。自然式栽植要充分体现绿化方案意图和施工图要求，树木规格、株距大小搭配合理。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6.3 </w:t>
      </w:r>
      <w:r>
        <w:rPr>
          <w:rFonts w:hint="eastAsia" w:ascii="仿宋_GB2312" w:hAnsi="仿宋_GB2312" w:eastAsia="仿宋_GB2312" w:cs="仿宋_GB2312"/>
          <w:color w:val="auto"/>
          <w:sz w:val="32"/>
          <w:szCs w:val="32"/>
          <w:highlight w:val="none"/>
        </w:rPr>
        <w:t xml:space="preserve">种植时完全清除土球包装物，回填种植土必须分层回填，不得堆土栽植。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6.4 </w:t>
      </w:r>
      <w:r>
        <w:rPr>
          <w:rFonts w:hint="eastAsia" w:ascii="仿宋_GB2312" w:hAnsi="仿宋_GB2312" w:eastAsia="仿宋_GB2312" w:cs="仿宋_GB2312"/>
          <w:color w:val="auto"/>
          <w:sz w:val="32"/>
          <w:szCs w:val="32"/>
          <w:highlight w:val="none"/>
        </w:rPr>
        <w:t xml:space="preserve">定根水必须及时浇灌，做到浇透水、不跑水、不积水。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6.5 </w:t>
      </w:r>
      <w:r>
        <w:rPr>
          <w:rFonts w:hint="eastAsia" w:ascii="仿宋_GB2312" w:hAnsi="仿宋_GB2312" w:eastAsia="仿宋_GB2312" w:cs="仿宋_GB2312"/>
          <w:color w:val="auto"/>
          <w:sz w:val="32"/>
          <w:szCs w:val="32"/>
          <w:highlight w:val="none"/>
        </w:rPr>
        <w:t xml:space="preserve">色块（绿篱）植物根据单株冠幅确定单位面积栽植数量，须做到满栽密植、到边到角。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6.6 </w:t>
      </w:r>
      <w:r>
        <w:rPr>
          <w:rFonts w:hint="eastAsia" w:ascii="仿宋_GB2312" w:hAnsi="仿宋_GB2312" w:eastAsia="仿宋_GB2312" w:cs="仿宋_GB2312"/>
          <w:color w:val="auto"/>
          <w:sz w:val="32"/>
          <w:szCs w:val="32"/>
          <w:highlight w:val="none"/>
        </w:rPr>
        <w:t xml:space="preserve">道路绿化带内等各种管线下埋深度须在1米以下，保持种植土层厚度。 </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0"/>
        <w:rPr>
          <w:rFonts w:hint="eastAsia" w:ascii="黑体" w:hAnsi="黑体" w:eastAsia="黑体" w:cs="黑体"/>
          <w:color w:val="auto"/>
          <w:sz w:val="32"/>
          <w:szCs w:val="32"/>
          <w:highlight w:val="none"/>
        </w:rPr>
      </w:pPr>
      <w:bookmarkStart w:id="100" w:name="_Toc10607"/>
      <w:bookmarkStart w:id="101" w:name="_Toc22079"/>
      <w:r>
        <w:rPr>
          <w:rFonts w:hint="eastAsia" w:ascii="黑体" w:hAnsi="黑体" w:eastAsia="黑体" w:cs="黑体"/>
          <w:color w:val="auto"/>
          <w:sz w:val="32"/>
          <w:szCs w:val="32"/>
          <w:highlight w:val="none"/>
        </w:rPr>
        <w:t>七、苗木固定、支撑标准</w:t>
      </w:r>
      <w:bookmarkEnd w:id="100"/>
      <w:bookmarkEnd w:id="101"/>
      <w:r>
        <w:rPr>
          <w:rFonts w:hint="eastAsia" w:ascii="黑体" w:hAnsi="黑体" w:eastAsia="黑体" w:cs="黑体"/>
          <w:color w:val="auto"/>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7.1 </w:t>
      </w:r>
      <w:r>
        <w:rPr>
          <w:rFonts w:hint="eastAsia" w:ascii="仿宋_GB2312" w:hAnsi="仿宋_GB2312" w:eastAsia="仿宋_GB2312" w:cs="仿宋_GB2312"/>
          <w:color w:val="auto"/>
          <w:sz w:val="32"/>
          <w:szCs w:val="32"/>
          <w:highlight w:val="none"/>
        </w:rPr>
        <w:t xml:space="preserve">苗木树干或树木重心与地面必须保持垂直。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7.2 </w:t>
      </w:r>
      <w:r>
        <w:rPr>
          <w:rFonts w:hint="eastAsia" w:ascii="仿宋_GB2312" w:hAnsi="仿宋_GB2312" w:eastAsia="仿宋_GB2312" w:cs="仿宋_GB2312"/>
          <w:color w:val="auto"/>
          <w:sz w:val="32"/>
          <w:szCs w:val="32"/>
          <w:highlight w:val="none"/>
        </w:rPr>
        <w:t xml:space="preserve">支撑应因树因地设置，牢固、整齐。选用圆木支撑的直径大于6cm。绑扎树木处应加软垫物。 </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0"/>
        <w:rPr>
          <w:rFonts w:hint="eastAsia" w:ascii="黑体" w:hAnsi="黑体" w:eastAsia="黑体" w:cs="黑体"/>
          <w:color w:val="auto"/>
          <w:sz w:val="32"/>
          <w:szCs w:val="32"/>
          <w:highlight w:val="none"/>
        </w:rPr>
      </w:pPr>
      <w:bookmarkStart w:id="102" w:name="_Toc11602"/>
      <w:bookmarkStart w:id="103" w:name="_Toc30425"/>
      <w:r>
        <w:rPr>
          <w:rFonts w:hint="eastAsia" w:ascii="黑体" w:hAnsi="黑体" w:eastAsia="黑体" w:cs="黑体"/>
          <w:color w:val="auto"/>
          <w:sz w:val="32"/>
          <w:szCs w:val="32"/>
          <w:highlight w:val="none"/>
        </w:rPr>
        <w:t>八、植物配置标准</w:t>
      </w:r>
      <w:bookmarkEnd w:id="102"/>
      <w:bookmarkEnd w:id="103"/>
      <w:r>
        <w:rPr>
          <w:rFonts w:hint="eastAsia" w:ascii="黑体" w:hAnsi="黑体" w:eastAsia="黑体" w:cs="黑体"/>
          <w:color w:val="auto"/>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8.1 </w:t>
      </w:r>
      <w:r>
        <w:rPr>
          <w:rFonts w:hint="eastAsia" w:ascii="仿宋_GB2312" w:hAnsi="仿宋_GB2312" w:eastAsia="仿宋_GB2312" w:cs="仿宋_GB2312"/>
          <w:color w:val="auto"/>
          <w:sz w:val="32"/>
          <w:szCs w:val="32"/>
          <w:highlight w:val="none"/>
        </w:rPr>
        <w:t xml:space="preserve">坚持绿量第一，注意季相变化，满足人文需求，实现景观效果。以乔木为主，灌木为辅，适当增加花卉。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8.2 </w:t>
      </w:r>
      <w:r>
        <w:rPr>
          <w:rFonts w:hint="eastAsia" w:ascii="仿宋_GB2312" w:hAnsi="仿宋_GB2312" w:eastAsia="仿宋_GB2312" w:cs="仿宋_GB2312"/>
          <w:color w:val="auto"/>
          <w:sz w:val="32"/>
          <w:szCs w:val="32"/>
          <w:highlight w:val="none"/>
        </w:rPr>
        <w:t>坚持适宜树种原则，以江淮、大别山丘陵地区适生树种为主，重点突出市树市花，注重生物多样性和常绿与落叶比例。</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0"/>
        <w:rPr>
          <w:rFonts w:hint="eastAsia" w:ascii="黑体" w:hAnsi="黑体" w:eastAsia="黑体" w:cs="黑体"/>
          <w:color w:val="auto"/>
          <w:sz w:val="32"/>
          <w:szCs w:val="32"/>
          <w:highlight w:val="none"/>
        </w:rPr>
      </w:pPr>
      <w:bookmarkStart w:id="104" w:name="_Toc553"/>
      <w:bookmarkStart w:id="105" w:name="_Toc12920"/>
      <w:r>
        <w:rPr>
          <w:rFonts w:hint="eastAsia" w:ascii="黑体" w:hAnsi="黑体" w:eastAsia="黑体" w:cs="黑体"/>
          <w:color w:val="auto"/>
          <w:sz w:val="32"/>
          <w:szCs w:val="32"/>
          <w:highlight w:val="none"/>
        </w:rPr>
        <w:t>九、安全文明施工标准</w:t>
      </w:r>
      <w:bookmarkEnd w:id="104"/>
      <w:bookmarkEnd w:id="105"/>
      <w:r>
        <w:rPr>
          <w:rFonts w:hint="eastAsia" w:ascii="黑体" w:hAnsi="黑体" w:eastAsia="黑体" w:cs="黑体"/>
          <w:color w:val="auto"/>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9.1 </w:t>
      </w:r>
      <w:r>
        <w:rPr>
          <w:rFonts w:hint="eastAsia" w:ascii="仿宋_GB2312" w:hAnsi="仿宋_GB2312" w:eastAsia="仿宋_GB2312" w:cs="仿宋_GB2312"/>
          <w:color w:val="auto"/>
          <w:sz w:val="32"/>
          <w:szCs w:val="32"/>
          <w:highlight w:val="none"/>
        </w:rPr>
        <w:t xml:space="preserve">所有苗木进场后必须于当日栽植结束，施工垃圾必须日产日清，做到工完料尽场地清。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9.2 </w:t>
      </w:r>
      <w:r>
        <w:rPr>
          <w:rFonts w:hint="eastAsia" w:ascii="仿宋_GB2312" w:hAnsi="仿宋_GB2312" w:eastAsia="仿宋_GB2312" w:cs="仿宋_GB2312"/>
          <w:color w:val="auto"/>
          <w:sz w:val="32"/>
          <w:szCs w:val="32"/>
          <w:highlight w:val="none"/>
        </w:rPr>
        <w:t>施工队伍必须统一着装，苗木严禁乱堆乱放。</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9.3 </w:t>
      </w:r>
      <w:r>
        <w:rPr>
          <w:rFonts w:hint="eastAsia" w:ascii="仿宋_GB2312" w:hAnsi="仿宋_GB2312" w:eastAsia="仿宋_GB2312" w:cs="仿宋_GB2312"/>
          <w:color w:val="auto"/>
          <w:sz w:val="32"/>
          <w:szCs w:val="32"/>
          <w:highlight w:val="none"/>
        </w:rPr>
        <w:t xml:space="preserve">大苗装卸必须使用吊车，设置安全警示标识，并配备有资质的吊装驾驶员，吊装时必须有安全员在现场进行监督。   </w:t>
      </w:r>
      <w:r>
        <w:rPr>
          <w:rFonts w:hint="eastAsia" w:ascii="仿宋" w:hAnsi="仿宋" w:eastAsia="仿宋" w:cs="仿宋"/>
          <w:color w:val="auto"/>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outlineLvl w:val="0"/>
        <w:rPr>
          <w:rFonts w:hint="eastAsia" w:ascii="黑体" w:hAnsi="黑体" w:eastAsia="黑体" w:cs="黑体"/>
          <w:color w:val="auto"/>
          <w:sz w:val="32"/>
          <w:szCs w:val="32"/>
          <w:highlight w:val="none"/>
        </w:rPr>
      </w:pPr>
      <w:bookmarkStart w:id="106" w:name="_Toc27797"/>
      <w:bookmarkStart w:id="107" w:name="_Toc32389"/>
      <w:r>
        <w:rPr>
          <w:rFonts w:hint="eastAsia" w:ascii="黑体" w:hAnsi="黑体" w:eastAsia="黑体" w:cs="黑体"/>
          <w:color w:val="auto"/>
          <w:sz w:val="32"/>
          <w:szCs w:val="32"/>
          <w:highlight w:val="none"/>
        </w:rPr>
        <w:t>十、质量监督标准</w:t>
      </w:r>
      <w:bookmarkEnd w:id="106"/>
      <w:bookmarkEnd w:id="107"/>
      <w:r>
        <w:rPr>
          <w:rFonts w:hint="eastAsia" w:ascii="黑体" w:hAnsi="黑体" w:eastAsia="黑体" w:cs="黑体"/>
          <w:color w:val="auto"/>
          <w:sz w:val="32"/>
          <w:szCs w:val="32"/>
          <w:highlight w:val="none"/>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10.1 </w:t>
      </w:r>
      <w:r>
        <w:rPr>
          <w:rFonts w:hint="eastAsia" w:ascii="仿宋_GB2312" w:hAnsi="仿宋_GB2312" w:eastAsia="仿宋_GB2312" w:cs="仿宋_GB2312"/>
          <w:color w:val="auto"/>
          <w:sz w:val="32"/>
          <w:szCs w:val="32"/>
          <w:highlight w:val="none"/>
        </w:rPr>
        <w:t>监理单位作为绿化施工质量监督的第一责任单位，在重点工序和关键环节实行旁站式监管，负责每道工序的检查，逐项验收签字。</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10.2 </w:t>
      </w:r>
      <w:r>
        <w:rPr>
          <w:rFonts w:hint="eastAsia" w:ascii="仿宋_GB2312" w:hAnsi="仿宋_GB2312" w:eastAsia="仿宋_GB2312" w:cs="仿宋_GB2312"/>
          <w:color w:val="auto"/>
          <w:sz w:val="32"/>
          <w:szCs w:val="32"/>
          <w:highlight w:val="none"/>
        </w:rPr>
        <w:t xml:space="preserve">建设单位责任到人，加强施工质量督查。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10.3 </w:t>
      </w:r>
      <w:r>
        <w:rPr>
          <w:rFonts w:hint="eastAsia" w:ascii="仿宋_GB2312" w:hAnsi="仿宋_GB2312" w:eastAsia="仿宋_GB2312" w:cs="仿宋_GB2312"/>
          <w:color w:val="auto"/>
          <w:sz w:val="32"/>
          <w:szCs w:val="32"/>
          <w:highlight w:val="none"/>
        </w:rPr>
        <w:t xml:space="preserve">绿化质量监督机构实行施工质量监督管理。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10.4 </w:t>
      </w:r>
      <w:r>
        <w:rPr>
          <w:rFonts w:hint="eastAsia" w:ascii="仿宋_GB2312" w:hAnsi="仿宋_GB2312" w:eastAsia="仿宋_GB2312" w:cs="仿宋_GB2312"/>
          <w:color w:val="auto"/>
          <w:sz w:val="32"/>
          <w:szCs w:val="32"/>
          <w:highlight w:val="none"/>
        </w:rPr>
        <w:t xml:space="preserve">建设单位、绿化主管部门对施工单位、监理单位实行严格的奖惩措施。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0"/>
        <w:rPr>
          <w:rFonts w:hint="eastAsia" w:ascii="仿宋" w:hAnsi="仿宋" w:eastAsia="仿宋" w:cs="仿宋"/>
          <w:color w:val="auto"/>
          <w:sz w:val="32"/>
          <w:szCs w:val="32"/>
          <w:highlight w:val="none"/>
        </w:rPr>
      </w:pPr>
      <w:bookmarkStart w:id="108" w:name="_Toc17350"/>
      <w:bookmarkStart w:id="109" w:name="_Toc22539"/>
      <w:bookmarkStart w:id="110" w:name="_Toc90241549"/>
      <w:r>
        <w:rPr>
          <w:rFonts w:hint="eastAsia" w:ascii="方正小标宋简体" w:hAnsi="方正小标宋简体" w:eastAsia="方正小标宋简体" w:cs="方正小标宋简体"/>
          <w:color w:val="auto"/>
          <w:kern w:val="0"/>
          <w:sz w:val="44"/>
          <w:szCs w:val="44"/>
          <w:highlight w:val="none"/>
          <w:lang w:bidi="ar"/>
        </w:rPr>
        <w:t>六安市行道树施工导则</w:t>
      </w:r>
      <w:bookmarkEnd w:id="108"/>
      <w:bookmarkEnd w:id="109"/>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_GB2312" w:hAnsi="仿宋_GB2312" w:eastAsia="仿宋_GB2312" w:cs="仿宋_GB2312"/>
          <w:color w:val="auto"/>
          <w:sz w:val="32"/>
          <w:szCs w:val="32"/>
          <w:highlight w:val="none"/>
        </w:rPr>
        <w:t>根据城市道路景观发展建设的科学性、地方性及特色性，结合城市绿地系统规划，本着提升道路景观建设水平，提高道路绿化建设质量的需要，编制本导则。</w:t>
      </w:r>
      <w:r>
        <w:rPr>
          <w:rFonts w:hint="eastAsia" w:ascii="仿宋" w:hAnsi="仿宋" w:eastAsia="仿宋" w:cs="仿宋"/>
          <w:color w:val="auto"/>
          <w:sz w:val="32"/>
          <w:szCs w:val="32"/>
          <w:highlight w:val="none"/>
        </w:rPr>
        <w:t xml:space="preserve"> </w:t>
      </w:r>
    </w:p>
    <w:p>
      <w:pPr>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color w:val="auto"/>
          <w:sz w:val="32"/>
          <w:szCs w:val="32"/>
          <w:highlight w:val="none"/>
        </w:rPr>
      </w:pPr>
      <w:bookmarkStart w:id="111" w:name="_Toc7448"/>
      <w:bookmarkStart w:id="112" w:name="_Toc8996"/>
      <w:r>
        <w:rPr>
          <w:rFonts w:hint="eastAsia" w:ascii="黑体" w:hAnsi="黑体" w:eastAsia="黑体" w:cs="黑体"/>
          <w:color w:val="auto"/>
          <w:sz w:val="32"/>
          <w:szCs w:val="32"/>
          <w:highlight w:val="none"/>
        </w:rPr>
        <w:t>一、树种选择标准</w:t>
      </w:r>
      <w:bookmarkEnd w:id="111"/>
      <w:bookmarkEnd w:id="112"/>
      <w:r>
        <w:rPr>
          <w:rFonts w:hint="eastAsia" w:ascii="黑体" w:hAnsi="黑体" w:eastAsia="黑体" w:cs="黑体"/>
          <w:color w:val="auto"/>
          <w:sz w:val="32"/>
          <w:szCs w:val="32"/>
          <w:highlight w:val="none"/>
        </w:rPr>
        <w:t xml:space="preserve"> </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因地制宜，适地适树。选择干直、分枝点高、冠大荫浓、生长期长、耐修剪、抗倒伏、少病虫害且落果不伤人、不污染铺装地面的乡土树种，杜绝表面根系发达、有飞絮、开花有明显异味的树种；常绿行道树宜用桂花、冬青</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大叶女贞、柳杉、白皮松等，慎用杜英、乐昌含笑；落叶行道树宜用速生法梧、黄山栾树、榉树、朴树、无患子、枫香、鸡爪槭、三角枫、水杉、银杏等。</w:t>
      </w:r>
    </w:p>
    <w:p>
      <w:pPr>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color w:val="auto"/>
          <w:sz w:val="32"/>
          <w:szCs w:val="32"/>
          <w:highlight w:val="none"/>
        </w:rPr>
      </w:pPr>
      <w:bookmarkStart w:id="113" w:name="_Toc22546"/>
      <w:bookmarkStart w:id="114" w:name="_Toc18634"/>
      <w:r>
        <w:rPr>
          <w:rFonts w:hint="eastAsia" w:ascii="黑体" w:hAnsi="黑体" w:eastAsia="黑体" w:cs="黑体"/>
          <w:color w:val="auto"/>
          <w:sz w:val="32"/>
          <w:szCs w:val="32"/>
          <w:highlight w:val="none"/>
        </w:rPr>
        <w:t>二、</w:t>
      </w:r>
      <w:r>
        <w:rPr>
          <w:rFonts w:hint="eastAsia" w:ascii="黑体" w:hAnsi="黑体" w:eastAsia="黑体" w:cs="黑体"/>
          <w:color w:val="auto"/>
          <w:sz w:val="32"/>
          <w:szCs w:val="32"/>
          <w:highlight w:val="none"/>
          <w:lang w:eastAsia="zh-CN"/>
        </w:rPr>
        <w:t>树穴</w:t>
      </w:r>
      <w:r>
        <w:rPr>
          <w:rFonts w:hint="eastAsia" w:ascii="黑体" w:hAnsi="黑体" w:eastAsia="黑体" w:cs="黑体"/>
          <w:color w:val="auto"/>
          <w:sz w:val="32"/>
          <w:szCs w:val="32"/>
          <w:highlight w:val="none"/>
        </w:rPr>
        <w:t>、土壤标准</w:t>
      </w:r>
      <w:bookmarkEnd w:id="113"/>
      <w:bookmarkEnd w:id="114"/>
      <w:r>
        <w:rPr>
          <w:rFonts w:hint="eastAsia" w:ascii="黑体" w:hAnsi="黑体" w:eastAsia="黑体" w:cs="黑体"/>
          <w:color w:val="auto"/>
          <w:sz w:val="32"/>
          <w:szCs w:val="32"/>
          <w:highlight w:val="none"/>
        </w:rPr>
        <w:t xml:space="preserve"> </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行道树</w:t>
      </w:r>
      <w:r>
        <w:rPr>
          <w:rFonts w:hint="eastAsia" w:ascii="仿宋_GB2312" w:hAnsi="仿宋_GB2312" w:eastAsia="仿宋_GB2312" w:cs="仿宋_GB2312"/>
          <w:color w:val="auto"/>
          <w:sz w:val="32"/>
          <w:szCs w:val="32"/>
          <w:highlight w:val="none"/>
          <w:lang w:eastAsia="zh-CN"/>
        </w:rPr>
        <w:t>树穴</w:t>
      </w:r>
      <w:r>
        <w:rPr>
          <w:rFonts w:hint="eastAsia" w:ascii="仿宋_GB2312" w:hAnsi="仿宋_GB2312" w:eastAsia="仿宋_GB2312" w:cs="仿宋_GB2312"/>
          <w:color w:val="auto"/>
          <w:sz w:val="32"/>
          <w:szCs w:val="32"/>
          <w:highlight w:val="none"/>
        </w:rPr>
        <w:t>规格长宽深为150cm×150cm×150cm，特殊情况树穴规格长宽深不小于</w:t>
      </w:r>
      <w:r>
        <w:rPr>
          <w:rFonts w:hint="eastAsia" w:ascii="仿宋_GB2312" w:hAnsi="仿宋_GB2312" w:eastAsia="仿宋_GB2312" w:cs="仿宋_GB2312"/>
          <w:color w:val="auto"/>
          <w:sz w:val="32"/>
          <w:szCs w:val="32"/>
          <w:highlight w:val="none"/>
          <w:lang w:val="en-US" w:eastAsia="zh-CN"/>
        </w:rPr>
        <w:t>180</w:t>
      </w:r>
      <w:r>
        <w:rPr>
          <w:rFonts w:hint="eastAsia" w:ascii="仿宋_GB2312" w:hAnsi="仿宋_GB2312" w:eastAsia="仿宋_GB2312" w:cs="仿宋_GB2312"/>
          <w:color w:val="auto"/>
          <w:sz w:val="32"/>
          <w:szCs w:val="32"/>
          <w:highlight w:val="none"/>
        </w:rPr>
        <w:t xml:space="preserve">cm×120cm×150cm，深度要见原土。 </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2.2</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树穴垂直下挖，上下口径一致,树池范围内的土壤全部挖出，将树穴内不符合种植要求的土壤必须全部更换。</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2.3</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行道树树穴底铺15cm厚粗砂垫层，设置φ60mm通气管或透气带，确保池底排水良好，再回填拌匀改良的种植土。改良的种植土标准</w:t>
      </w:r>
      <w:r>
        <w:rPr>
          <w:rFonts w:hint="eastAsia" w:ascii="仿宋_GB2312" w:hAnsi="仿宋_GB2312" w:eastAsia="仿宋_GB2312" w:cs="仿宋_GB2312"/>
          <w:color w:val="auto"/>
          <w:sz w:val="32"/>
          <w:szCs w:val="32"/>
          <w:highlight w:val="none"/>
          <w:lang w:val="en-US" w:eastAsia="zh-CN"/>
        </w:rPr>
        <w:t>参照《六安市城镇绿化施工导则》改良土壤标准。</w:t>
      </w:r>
    </w:p>
    <w:p>
      <w:pPr>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color w:val="auto"/>
          <w:sz w:val="32"/>
          <w:szCs w:val="32"/>
          <w:highlight w:val="none"/>
        </w:rPr>
      </w:pPr>
      <w:bookmarkStart w:id="115" w:name="_Toc22084"/>
      <w:bookmarkStart w:id="116" w:name="_Toc22840"/>
      <w:r>
        <w:rPr>
          <w:rFonts w:hint="eastAsia" w:ascii="黑体" w:hAnsi="黑体" w:eastAsia="黑体" w:cs="黑体"/>
          <w:color w:val="auto"/>
          <w:sz w:val="32"/>
          <w:szCs w:val="32"/>
          <w:highlight w:val="none"/>
        </w:rPr>
        <w:t>三、质量标准</w:t>
      </w:r>
      <w:bookmarkEnd w:id="115"/>
      <w:bookmarkEnd w:id="116"/>
      <w:r>
        <w:rPr>
          <w:rFonts w:hint="eastAsia" w:ascii="黑体" w:hAnsi="黑体" w:eastAsia="黑体" w:cs="黑体"/>
          <w:color w:val="auto"/>
          <w:sz w:val="32"/>
          <w:szCs w:val="32"/>
          <w:highlight w:val="none"/>
        </w:rPr>
        <w:t xml:space="preserve"> </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3.1</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行道树规格包括5个指标要求：树高、胸径、冠幅、分枝点、土球直径。</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3.2</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主干道行道树胸径应不低于15cm，分枝点高度应达到3m以上；次干道乔木胸径应不低于12cm，分枝点高度应达到2</w:t>
      </w:r>
      <w:r>
        <w:rPr>
          <w:rFonts w:ascii="仿宋_GB2312" w:hAnsi="仿宋_GB2312" w:eastAsia="仿宋_GB2312" w:cs="仿宋_GB2312"/>
          <w:color w:val="auto"/>
          <w:sz w:val="32"/>
          <w:szCs w:val="32"/>
          <w:highlight w:val="none"/>
        </w:rPr>
        <w:t>.5m</w:t>
      </w:r>
      <w:r>
        <w:rPr>
          <w:rFonts w:hint="eastAsia" w:ascii="仿宋_GB2312" w:hAnsi="仿宋_GB2312" w:eastAsia="仿宋_GB2312" w:cs="仿宋_GB2312"/>
          <w:color w:val="auto"/>
          <w:sz w:val="32"/>
          <w:szCs w:val="32"/>
          <w:highlight w:val="none"/>
        </w:rPr>
        <w:t xml:space="preserve">以上；所有行道树要求自然全冠、主干通直、树形优美，三级分枝，一级分枝不少于3-4个。土球直径为树干胸径的6-8倍，厚度为土球直径的3/5以上，土球湿润，不得有松球、散球、破损球。 </w:t>
      </w:r>
    </w:p>
    <w:p>
      <w:pPr>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color w:val="auto"/>
          <w:sz w:val="32"/>
          <w:szCs w:val="32"/>
          <w:highlight w:val="none"/>
        </w:rPr>
      </w:pPr>
      <w:bookmarkStart w:id="117" w:name="_Toc640"/>
      <w:bookmarkStart w:id="118" w:name="_Toc8509"/>
      <w:r>
        <w:rPr>
          <w:rFonts w:hint="eastAsia" w:ascii="黑体" w:hAnsi="黑体" w:eastAsia="黑体" w:cs="黑体"/>
          <w:color w:val="auto"/>
          <w:sz w:val="32"/>
          <w:szCs w:val="32"/>
          <w:highlight w:val="none"/>
        </w:rPr>
        <w:t>四、修剪标准</w:t>
      </w:r>
      <w:bookmarkEnd w:id="117"/>
      <w:bookmarkEnd w:id="118"/>
      <w:r>
        <w:rPr>
          <w:rFonts w:hint="eastAsia" w:ascii="黑体" w:hAnsi="黑体" w:eastAsia="黑体" w:cs="黑体"/>
          <w:color w:val="auto"/>
          <w:sz w:val="32"/>
          <w:szCs w:val="32"/>
          <w:highlight w:val="none"/>
        </w:rPr>
        <w:t xml:space="preserve"> </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行道树要保持全冠树形到场的前提下适当疏枝，剪除损伤枝、断枝、枯枝、病虫枝，适当剪摘部分叶片，留叶要合理，树形要匀称，不得有明显截干、截枝，截口削平，应涂防腐剂。</w:t>
      </w:r>
    </w:p>
    <w:p>
      <w:pPr>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color w:val="auto"/>
          <w:sz w:val="32"/>
          <w:szCs w:val="32"/>
          <w:highlight w:val="none"/>
        </w:rPr>
      </w:pPr>
      <w:r>
        <w:rPr>
          <w:rFonts w:hint="eastAsia" w:ascii="仿宋_GB2312" w:hAnsi="仿宋_GB2312" w:eastAsia="仿宋_GB2312" w:cs="仿宋_GB2312"/>
          <w:color w:val="auto"/>
          <w:sz w:val="32"/>
          <w:szCs w:val="32"/>
          <w:highlight w:val="none"/>
        </w:rPr>
        <w:t xml:space="preserve"> </w:t>
      </w:r>
      <w:bookmarkStart w:id="119" w:name="_Toc11461"/>
      <w:bookmarkStart w:id="120" w:name="_Toc9460"/>
      <w:r>
        <w:rPr>
          <w:rFonts w:hint="eastAsia" w:ascii="黑体" w:hAnsi="黑体" w:eastAsia="黑体" w:cs="黑体"/>
          <w:color w:val="auto"/>
          <w:sz w:val="32"/>
          <w:szCs w:val="32"/>
          <w:highlight w:val="none"/>
        </w:rPr>
        <w:t>五、种植、施肥及特护标准</w:t>
      </w:r>
      <w:bookmarkEnd w:id="119"/>
      <w:bookmarkEnd w:id="120"/>
      <w:r>
        <w:rPr>
          <w:rFonts w:hint="eastAsia" w:ascii="黑体" w:hAnsi="黑体" w:eastAsia="黑体" w:cs="黑体"/>
          <w:color w:val="auto"/>
          <w:sz w:val="32"/>
          <w:szCs w:val="32"/>
          <w:highlight w:val="none"/>
        </w:rPr>
        <w:t xml:space="preserve"> </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5.1</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栽植在同一条道路上的行道树</w:t>
      </w:r>
      <w:r>
        <w:rPr>
          <w:rFonts w:hint="eastAsia" w:ascii="仿宋_GB2312" w:hAnsi="仿宋_GB2312" w:eastAsia="仿宋_GB2312" w:cs="仿宋_GB2312"/>
          <w:color w:val="auto"/>
          <w:sz w:val="32"/>
          <w:szCs w:val="32"/>
          <w:highlight w:val="none"/>
        </w:rPr>
        <w:t>要保证高度、胸径、</w:t>
      </w:r>
      <w:r>
        <w:rPr>
          <w:rFonts w:hint="eastAsia" w:ascii="仿宋_GB2312" w:hAnsi="仿宋_GB2312" w:eastAsia="仿宋_GB2312" w:cs="仿宋_GB2312"/>
          <w:color w:val="auto"/>
          <w:sz w:val="32"/>
          <w:szCs w:val="32"/>
          <w:highlight w:val="none"/>
          <w:lang w:eastAsia="zh-CN"/>
        </w:rPr>
        <w:t>分枝点、</w:t>
      </w:r>
      <w:r>
        <w:rPr>
          <w:rFonts w:hint="eastAsia" w:ascii="仿宋_GB2312" w:hAnsi="仿宋_GB2312" w:eastAsia="仿宋_GB2312" w:cs="仿宋_GB2312"/>
          <w:color w:val="auto"/>
          <w:sz w:val="32"/>
          <w:szCs w:val="32"/>
          <w:highlight w:val="none"/>
        </w:rPr>
        <w:t>树型基本一致</w:t>
      </w:r>
      <w:r>
        <w:rPr>
          <w:rFonts w:hint="eastAsia" w:ascii="仿宋_GB2312" w:hAnsi="仿宋_GB2312" w:eastAsia="仿宋_GB2312" w:cs="仿宋_GB2312"/>
          <w:color w:val="auto"/>
          <w:sz w:val="32"/>
          <w:szCs w:val="32"/>
          <w:highlight w:val="none"/>
          <w:lang w:eastAsia="zh-CN"/>
        </w:rPr>
        <w:t>。胸径误差不超过</w:t>
      </w:r>
      <w:r>
        <w:rPr>
          <w:rFonts w:hint="eastAsia" w:ascii="仿宋_GB2312" w:hAnsi="仿宋_GB2312" w:eastAsia="仿宋_GB2312" w:cs="仿宋_GB2312"/>
          <w:color w:val="auto"/>
          <w:sz w:val="32"/>
          <w:szCs w:val="32"/>
          <w:highlight w:val="none"/>
          <w:lang w:val="en-US" w:eastAsia="zh-CN"/>
        </w:rPr>
        <w:t>1cm;</w:t>
      </w:r>
      <w:r>
        <w:rPr>
          <w:rFonts w:hint="eastAsia" w:ascii="仿宋_GB2312" w:hAnsi="仿宋_GB2312" w:eastAsia="仿宋_GB2312" w:cs="仿宋_GB2312"/>
          <w:color w:val="auto"/>
          <w:sz w:val="32"/>
          <w:szCs w:val="32"/>
          <w:highlight w:val="none"/>
          <w:lang w:eastAsia="zh-CN"/>
        </w:rPr>
        <w:t>分枝点高度差不超过</w:t>
      </w:r>
      <w:r>
        <w:rPr>
          <w:rFonts w:hint="eastAsia" w:ascii="仿宋_GB2312" w:hAnsi="仿宋_GB2312" w:eastAsia="仿宋_GB2312" w:cs="仿宋_GB2312"/>
          <w:color w:val="auto"/>
          <w:sz w:val="32"/>
          <w:szCs w:val="32"/>
          <w:highlight w:val="none"/>
          <w:lang w:val="en-US" w:eastAsia="zh-CN"/>
        </w:rPr>
        <w:t>20cm。</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5.2</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栽植时，完全清除土球包装物，回填种植土必须分层回填，分层夯实。土球宜比路侧石低5</w:t>
      </w:r>
      <w:r>
        <w:rPr>
          <w:rFonts w:ascii="仿宋_GB2312" w:hAnsi="仿宋_GB2312" w:eastAsia="仿宋_GB2312" w:cs="仿宋_GB2312"/>
          <w:color w:val="auto"/>
          <w:sz w:val="32"/>
          <w:szCs w:val="32"/>
          <w:highlight w:val="none"/>
        </w:rPr>
        <w:t>cm</w:t>
      </w:r>
      <w:r>
        <w:rPr>
          <w:rFonts w:hint="eastAsia" w:ascii="仿宋_GB2312" w:hAnsi="仿宋_GB2312" w:eastAsia="仿宋_GB2312" w:cs="仿宋_GB2312"/>
          <w:color w:val="auto"/>
          <w:sz w:val="32"/>
          <w:szCs w:val="32"/>
          <w:highlight w:val="none"/>
        </w:rPr>
        <w:t>。定根水必须及时浇灌，做到浇透水、不跑水、不积水，树穴不得黄土裸露。</w:t>
      </w:r>
      <w:r>
        <w:rPr>
          <w:rFonts w:hint="eastAsia" w:ascii="仿宋_GB2312" w:hAnsi="仿宋_GB2312" w:eastAsia="仿宋_GB2312" w:cs="仿宋_GB2312"/>
          <w:color w:val="auto"/>
          <w:spacing w:val="-20"/>
          <w:sz w:val="32"/>
          <w:szCs w:val="32"/>
          <w:highlight w:val="none"/>
        </w:rPr>
        <w:t>如需设置树池盖板的，要与树池侧石平齐，不得影响行人通行。</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 xml:space="preserve">3 </w:t>
      </w:r>
      <w:r>
        <w:rPr>
          <w:rFonts w:hint="eastAsia" w:ascii="仿宋_GB2312" w:hAnsi="仿宋_GB2312" w:eastAsia="仿宋_GB2312" w:cs="仿宋_GB2312"/>
          <w:color w:val="auto"/>
          <w:sz w:val="32"/>
          <w:szCs w:val="32"/>
          <w:highlight w:val="none"/>
        </w:rPr>
        <w:t>应根据设计要求、立地条件和树木规格进行杉木井字桩支撑，其连接处应衬软垫，并绑缚牢固，高度不得低于1</w:t>
      </w:r>
      <w:r>
        <w:rPr>
          <w:rFonts w:ascii="仿宋_GB2312" w:hAnsi="仿宋_GB2312" w:eastAsia="仿宋_GB2312" w:cs="仿宋_GB2312"/>
          <w:color w:val="auto"/>
          <w:sz w:val="32"/>
          <w:szCs w:val="32"/>
          <w:highlight w:val="none"/>
        </w:rPr>
        <w:t>.2m</w:t>
      </w:r>
      <w:r>
        <w:rPr>
          <w:rFonts w:hint="eastAsia" w:ascii="仿宋_GB2312" w:hAnsi="仿宋_GB2312" w:eastAsia="仿宋_GB2312" w:cs="仿宋_GB2312"/>
          <w:color w:val="auto"/>
          <w:sz w:val="32"/>
          <w:szCs w:val="32"/>
          <w:highlight w:val="none"/>
        </w:rPr>
        <w:t>。树干要缠绕草绳或包裹织物保湿，做好后期维护，遇到高温、天气干燥时采取树冠喷雾、树干保湿等特殊措施。支撑应在苗木栽植成活后，视生长情况予以拆除。</w:t>
      </w:r>
    </w:p>
    <w:p>
      <w:pPr>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color w:val="auto"/>
          <w:sz w:val="32"/>
          <w:szCs w:val="32"/>
          <w:highlight w:val="none"/>
        </w:rPr>
      </w:pPr>
      <w:bookmarkStart w:id="121" w:name="_Toc30393"/>
      <w:bookmarkStart w:id="122" w:name="_Toc28526"/>
      <w:r>
        <w:rPr>
          <w:rFonts w:hint="eastAsia" w:ascii="黑体" w:hAnsi="黑体" w:eastAsia="黑体" w:cs="黑体"/>
          <w:color w:val="auto"/>
          <w:sz w:val="32"/>
          <w:szCs w:val="32"/>
          <w:highlight w:val="none"/>
        </w:rPr>
        <w:t>六、安全文明施工标准</w:t>
      </w:r>
      <w:bookmarkEnd w:id="121"/>
      <w:bookmarkEnd w:id="122"/>
      <w:r>
        <w:rPr>
          <w:rFonts w:hint="eastAsia" w:ascii="黑体" w:hAnsi="黑体" w:eastAsia="黑体" w:cs="黑体"/>
          <w:color w:val="auto"/>
          <w:sz w:val="32"/>
          <w:szCs w:val="32"/>
          <w:highlight w:val="none"/>
        </w:rPr>
        <w:t xml:space="preserve"> </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_GB2312" w:hAnsi="仿宋_GB2312" w:eastAsia="仿宋_GB2312" w:cs="仿宋_GB2312"/>
          <w:color w:val="auto"/>
          <w:sz w:val="32"/>
          <w:szCs w:val="32"/>
          <w:highlight w:val="none"/>
        </w:rPr>
        <w:t>行道树栽植施工时应设置安全警示标识、大苗装卸必须使用吊车，吊装时必须有安全员在现场进行监督。</w:t>
      </w:r>
    </w:p>
    <w:p>
      <w:pPr>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color w:val="auto"/>
          <w:sz w:val="32"/>
          <w:szCs w:val="32"/>
          <w:highlight w:val="none"/>
        </w:rPr>
      </w:pPr>
      <w:bookmarkStart w:id="123" w:name="_Toc32132"/>
      <w:bookmarkStart w:id="124" w:name="_Toc5199"/>
      <w:r>
        <w:rPr>
          <w:rFonts w:hint="eastAsia" w:ascii="黑体" w:hAnsi="黑体" w:eastAsia="黑体" w:cs="黑体"/>
          <w:color w:val="auto"/>
          <w:sz w:val="32"/>
          <w:szCs w:val="32"/>
          <w:highlight w:val="none"/>
        </w:rPr>
        <w:t>七、杆管线与行道树距离标准</w:t>
      </w:r>
      <w:bookmarkEnd w:id="123"/>
      <w:bookmarkEnd w:id="124"/>
      <w:r>
        <w:rPr>
          <w:rFonts w:hint="eastAsia" w:ascii="黑体" w:hAnsi="黑体" w:eastAsia="黑体" w:cs="黑体"/>
          <w:color w:val="auto"/>
          <w:sz w:val="32"/>
          <w:szCs w:val="32"/>
          <w:highlight w:val="none"/>
        </w:rPr>
        <w:t xml:space="preserve"> </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7.1</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路灯杆、供电杆、交通信号柱等杆线设置应与行道树等间距须大于2m。</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仿宋_GB2312" w:hAnsi="仿宋_GB2312" w:eastAsia="仿宋_GB2312" w:cs="仿宋_GB2312"/>
          <w:color w:val="auto"/>
          <w:sz w:val="32"/>
          <w:szCs w:val="32"/>
          <w:highlight w:val="none"/>
        </w:rPr>
        <w:t>7.2</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地下管线埋设应避让行道树；无法避让的，管线须埋设在1m 以下。</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color w:val="auto"/>
          <w:sz w:val="32"/>
          <w:szCs w:val="32"/>
          <w:highlight w:val="none"/>
        </w:rPr>
      </w:pPr>
      <w:bookmarkStart w:id="125" w:name="_Toc15966"/>
      <w:bookmarkStart w:id="126" w:name="_Toc18728"/>
      <w:r>
        <w:rPr>
          <w:rFonts w:hint="eastAsia" w:ascii="黑体" w:hAnsi="黑体" w:eastAsia="黑体" w:cs="黑体"/>
          <w:color w:val="auto"/>
          <w:sz w:val="32"/>
          <w:szCs w:val="32"/>
          <w:highlight w:val="none"/>
          <w:lang w:eastAsia="zh-CN"/>
        </w:rPr>
        <w:t>八、</w:t>
      </w:r>
      <w:r>
        <w:rPr>
          <w:rFonts w:hint="eastAsia" w:ascii="黑体" w:hAnsi="黑体" w:eastAsia="黑体" w:cs="黑体"/>
          <w:color w:val="auto"/>
          <w:sz w:val="32"/>
          <w:szCs w:val="32"/>
          <w:highlight w:val="none"/>
        </w:rPr>
        <w:t>质量监督标准</w:t>
      </w:r>
      <w:bookmarkEnd w:id="125"/>
      <w:bookmarkEnd w:id="126"/>
      <w:r>
        <w:rPr>
          <w:rFonts w:hint="eastAsia" w:ascii="黑体" w:hAnsi="黑体" w:eastAsia="黑体" w:cs="黑体"/>
          <w:color w:val="auto"/>
          <w:sz w:val="32"/>
          <w:szCs w:val="32"/>
          <w:highlight w:val="none"/>
        </w:rPr>
        <w:t xml:space="preserve"> </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方正小标宋简体" w:hAnsi="方正小标宋简体" w:eastAsia="方正小标宋简体" w:cs="方正小标宋简体"/>
          <w:b/>
          <w:bCs/>
          <w:color w:val="auto"/>
          <w:spacing w:val="20"/>
          <w:highlight w:val="none"/>
        </w:rPr>
      </w:pPr>
      <w:r>
        <w:rPr>
          <w:rFonts w:hint="eastAsia" w:ascii="仿宋_GB2312" w:hAnsi="仿宋_GB2312" w:eastAsia="仿宋_GB2312" w:cs="仿宋_GB2312"/>
          <w:color w:val="auto"/>
          <w:sz w:val="32"/>
          <w:szCs w:val="32"/>
          <w:highlight w:val="none"/>
        </w:rPr>
        <w:t xml:space="preserve">按照绿化施工的质量监督标准执行。 </w:t>
      </w:r>
    </w:p>
    <w:bookmarkEnd w:id="110"/>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仿宋_GB2312" w:hAnsi="宋体" w:eastAsia="仿宋_GB2312" w:cs="仿宋_GB2312"/>
          <w:color w:val="auto"/>
          <w:spacing w:val="0"/>
          <w:kern w:val="0"/>
          <w:sz w:val="44"/>
          <w:szCs w:val="44"/>
          <w:highlight w:val="none"/>
        </w:rPr>
      </w:pPr>
      <w:r>
        <w:rPr>
          <w:rFonts w:hint="eastAsia" w:ascii="方正小标宋简体" w:hAnsi="方正小标宋简体" w:eastAsia="方正小标宋简体" w:cs="方正小标宋简体"/>
          <w:b w:val="0"/>
          <w:bCs w:val="0"/>
          <w:color w:val="auto"/>
          <w:spacing w:val="20"/>
          <w:kern w:val="2"/>
          <w:highlight w:val="none"/>
        </w:rPr>
        <w:br w:type="page"/>
      </w:r>
      <w:bookmarkStart w:id="127" w:name="_Toc29306"/>
      <w:bookmarkStart w:id="128" w:name="_Toc30096"/>
      <w:bookmarkStart w:id="129" w:name="_Toc12944"/>
      <w:bookmarkStart w:id="130" w:name="_Toc16513"/>
      <w:bookmarkStart w:id="131" w:name="_Toc28378"/>
      <w:r>
        <w:rPr>
          <w:rFonts w:hint="eastAsia" w:ascii="方正小标宋简体" w:hAnsi="方正小标宋简体" w:eastAsia="方正小标宋简体" w:cs="方正小标宋简体"/>
          <w:b w:val="0"/>
          <w:bCs w:val="0"/>
          <w:color w:val="auto"/>
          <w:spacing w:val="0"/>
          <w:kern w:val="2"/>
          <w:sz w:val="44"/>
          <w:szCs w:val="44"/>
          <w:highlight w:val="none"/>
        </w:rPr>
        <w:t>六安市城镇绿化养护导则</w:t>
      </w:r>
      <w:bookmarkEnd w:id="127"/>
      <w:bookmarkEnd w:id="128"/>
      <w:bookmarkEnd w:id="129"/>
      <w:bookmarkEnd w:id="130"/>
      <w:bookmarkEnd w:id="131"/>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rPr>
      </w:pP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color w:val="auto"/>
          <w:highlight w:val="none"/>
        </w:rPr>
      </w:pPr>
      <w:r>
        <w:rPr>
          <w:rFonts w:hint="eastAsia" w:ascii="仿宋_GB2312" w:hAnsi="宋体" w:eastAsia="仿宋_GB2312" w:cs="仿宋_GB2312"/>
          <w:color w:val="auto"/>
          <w:kern w:val="0"/>
          <w:sz w:val="32"/>
          <w:szCs w:val="32"/>
          <w:highlight w:val="none"/>
        </w:rPr>
        <w:t xml:space="preserve">六安市城市绿化养护必须全覆盖，做到常态化、精细化， 遵循以下各基本标准。 </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color w:val="auto"/>
          <w:sz w:val="32"/>
          <w:szCs w:val="32"/>
          <w:highlight w:val="none"/>
        </w:rPr>
      </w:pPr>
      <w:bookmarkStart w:id="132" w:name="_Toc20076"/>
      <w:bookmarkStart w:id="133" w:name="_Toc25858"/>
      <w:r>
        <w:rPr>
          <w:rFonts w:hint="eastAsia" w:ascii="黑体" w:hAnsi="黑体" w:eastAsia="黑体" w:cs="黑体"/>
          <w:color w:val="auto"/>
          <w:kern w:val="0"/>
          <w:sz w:val="32"/>
          <w:szCs w:val="32"/>
          <w:highlight w:val="none"/>
        </w:rPr>
        <w:t>一、绿地、设施管养标准</w:t>
      </w:r>
      <w:bookmarkEnd w:id="132"/>
      <w:bookmarkEnd w:id="133"/>
      <w:r>
        <w:rPr>
          <w:rFonts w:hint="eastAsia" w:ascii="黑体" w:hAnsi="黑体" w:eastAsia="黑体" w:cs="黑体"/>
          <w:color w:val="auto"/>
          <w:kern w:val="0"/>
          <w:sz w:val="32"/>
          <w:szCs w:val="32"/>
          <w:highlight w:val="none"/>
        </w:rPr>
        <w:t xml:space="preserve"> </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color w:val="auto"/>
          <w:highlight w:val="none"/>
        </w:rPr>
      </w:pPr>
      <w:r>
        <w:rPr>
          <w:rFonts w:hint="eastAsia" w:ascii="仿宋_GB2312" w:hAnsi="宋体" w:eastAsia="仿宋_GB2312" w:cs="仿宋_GB2312"/>
          <w:color w:val="auto"/>
          <w:kern w:val="0"/>
          <w:sz w:val="32"/>
          <w:szCs w:val="32"/>
          <w:highlight w:val="none"/>
          <w:lang w:val="en-US" w:eastAsia="zh-CN"/>
        </w:rPr>
        <w:t xml:space="preserve">1.1 </w:t>
      </w:r>
      <w:r>
        <w:rPr>
          <w:rFonts w:hint="eastAsia" w:ascii="仿宋_GB2312" w:hAnsi="宋体" w:eastAsia="仿宋_GB2312" w:cs="仿宋_GB2312"/>
          <w:color w:val="auto"/>
          <w:kern w:val="0"/>
          <w:sz w:val="32"/>
          <w:szCs w:val="32"/>
          <w:highlight w:val="none"/>
        </w:rPr>
        <w:t xml:space="preserve">绿地（带）、树池、树盘内无垃圾砖石、杂草、缠树藤蔓、枯死树、枯死枝，无黄土裸露。 </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color w:val="auto"/>
          <w:highlight w:val="none"/>
        </w:rPr>
      </w:pPr>
      <w:r>
        <w:rPr>
          <w:rFonts w:hint="eastAsia" w:ascii="仿宋_GB2312" w:hAnsi="宋体" w:eastAsia="仿宋_GB2312" w:cs="仿宋_GB2312"/>
          <w:color w:val="auto"/>
          <w:kern w:val="0"/>
          <w:sz w:val="32"/>
          <w:szCs w:val="32"/>
          <w:highlight w:val="none"/>
          <w:lang w:val="en-US" w:eastAsia="zh-CN"/>
        </w:rPr>
        <w:t xml:space="preserve">1.2 </w:t>
      </w:r>
      <w:r>
        <w:rPr>
          <w:rFonts w:hint="eastAsia" w:ascii="仿宋_GB2312" w:hAnsi="宋体" w:eastAsia="仿宋_GB2312" w:cs="仿宋_GB2312"/>
          <w:color w:val="auto"/>
          <w:kern w:val="0"/>
          <w:sz w:val="32"/>
          <w:szCs w:val="32"/>
          <w:highlight w:val="none"/>
        </w:rPr>
        <w:t xml:space="preserve">公园、广场、游园等各类绿地全天候清扫保洁，地面铺装无污垢，水体无污染，水面无飘浮垃圾，厕所无异味。 </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color w:val="auto"/>
          <w:highlight w:val="none"/>
        </w:rPr>
      </w:pPr>
      <w:r>
        <w:rPr>
          <w:rFonts w:hint="eastAsia" w:ascii="仿宋_GB2312" w:hAnsi="宋体" w:eastAsia="仿宋_GB2312" w:cs="仿宋_GB2312"/>
          <w:color w:val="auto"/>
          <w:kern w:val="0"/>
          <w:sz w:val="32"/>
          <w:szCs w:val="32"/>
          <w:highlight w:val="none"/>
          <w:lang w:val="en-US" w:eastAsia="zh-CN"/>
        </w:rPr>
        <w:t xml:space="preserve">1.3 </w:t>
      </w:r>
      <w:r>
        <w:rPr>
          <w:rFonts w:hint="eastAsia" w:ascii="仿宋_GB2312" w:hAnsi="宋体" w:eastAsia="仿宋_GB2312" w:cs="仿宋_GB2312"/>
          <w:color w:val="auto"/>
          <w:kern w:val="0"/>
          <w:sz w:val="32"/>
          <w:szCs w:val="32"/>
          <w:highlight w:val="none"/>
        </w:rPr>
        <w:t>建筑小品、园路及铺装等园建设施完好，服务场所、 游乐设施</w:t>
      </w:r>
      <w:r>
        <w:rPr>
          <w:rFonts w:hint="eastAsia" w:ascii="仿宋_GB2312" w:hAnsi="宋体" w:eastAsia="仿宋_GB2312" w:cs="仿宋_GB2312"/>
          <w:color w:val="auto"/>
          <w:kern w:val="0"/>
          <w:sz w:val="32"/>
          <w:szCs w:val="32"/>
          <w:highlight w:val="none"/>
          <w:lang w:val="en-US" w:eastAsia="zh-CN"/>
        </w:rPr>
        <w:t>无污渍、无残缺、无损坏、无油漆脱落、无安全隐患</w:t>
      </w:r>
      <w:r>
        <w:rPr>
          <w:rFonts w:hint="eastAsia" w:ascii="仿宋_GB2312" w:hAnsi="宋体" w:eastAsia="仿宋_GB2312" w:cs="仿宋_GB2312"/>
          <w:color w:val="auto"/>
          <w:kern w:val="0"/>
          <w:sz w:val="32"/>
          <w:szCs w:val="32"/>
          <w:highlight w:val="none"/>
        </w:rPr>
        <w:t xml:space="preserve">等管理规范。 </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color w:val="auto"/>
          <w:highlight w:val="none"/>
        </w:rPr>
      </w:pPr>
      <w:r>
        <w:rPr>
          <w:rFonts w:hint="eastAsia" w:ascii="仿宋_GB2312" w:hAnsi="宋体" w:eastAsia="仿宋_GB2312" w:cs="仿宋_GB2312"/>
          <w:color w:val="auto"/>
          <w:kern w:val="0"/>
          <w:sz w:val="32"/>
          <w:szCs w:val="32"/>
          <w:highlight w:val="none"/>
          <w:lang w:val="en-US" w:eastAsia="zh-CN"/>
        </w:rPr>
        <w:t xml:space="preserve">1.4 </w:t>
      </w:r>
      <w:r>
        <w:rPr>
          <w:rFonts w:hint="eastAsia" w:ascii="仿宋_GB2312" w:hAnsi="宋体" w:eastAsia="仿宋_GB2312" w:cs="仿宋_GB2312"/>
          <w:color w:val="auto"/>
          <w:kern w:val="0"/>
          <w:sz w:val="32"/>
          <w:szCs w:val="32"/>
          <w:highlight w:val="none"/>
        </w:rPr>
        <w:t>绿地内无摊点，无物品堆放， 乱刻乱画，树木上无晾晒、悬挂物、禁锢物</w:t>
      </w:r>
      <w:r>
        <w:rPr>
          <w:rFonts w:hint="eastAsia" w:ascii="仿宋_GB2312" w:hAnsi="宋体" w:eastAsia="仿宋_GB2312" w:cs="仿宋_GB2312"/>
          <w:color w:val="auto"/>
          <w:kern w:val="0"/>
          <w:sz w:val="32"/>
          <w:szCs w:val="32"/>
          <w:highlight w:val="none"/>
          <w:lang w:eastAsia="zh-CN"/>
        </w:rPr>
        <w:t>、</w:t>
      </w:r>
      <w:r>
        <w:rPr>
          <w:rFonts w:hint="eastAsia" w:ascii="仿宋_GB2312" w:hAnsi="宋体" w:eastAsia="仿宋_GB2312" w:cs="仿宋_GB2312"/>
          <w:color w:val="auto"/>
          <w:kern w:val="0"/>
          <w:sz w:val="32"/>
          <w:szCs w:val="32"/>
          <w:highlight w:val="none"/>
          <w:lang w:val="en-US" w:eastAsia="zh-CN"/>
        </w:rPr>
        <w:t>无枯死枝、无残缺支撑</w:t>
      </w:r>
      <w:r>
        <w:rPr>
          <w:rFonts w:hint="eastAsia" w:ascii="仿宋_GB2312" w:hAnsi="宋体" w:eastAsia="仿宋_GB2312" w:cs="仿宋_GB2312"/>
          <w:color w:val="auto"/>
          <w:kern w:val="0"/>
          <w:sz w:val="32"/>
          <w:szCs w:val="32"/>
          <w:highlight w:val="none"/>
        </w:rPr>
        <w:t xml:space="preserve">等。 </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color w:val="auto"/>
          <w:highlight w:val="none"/>
        </w:rPr>
      </w:pPr>
      <w:r>
        <w:rPr>
          <w:rFonts w:hint="eastAsia" w:ascii="仿宋_GB2312" w:hAnsi="宋体" w:eastAsia="仿宋_GB2312" w:cs="仿宋_GB2312"/>
          <w:color w:val="auto"/>
          <w:kern w:val="0"/>
          <w:sz w:val="32"/>
          <w:szCs w:val="32"/>
          <w:highlight w:val="none"/>
          <w:lang w:val="en-US" w:eastAsia="zh-CN"/>
        </w:rPr>
        <w:t xml:space="preserve">1.5 </w:t>
      </w:r>
      <w:r>
        <w:rPr>
          <w:rFonts w:hint="eastAsia" w:ascii="仿宋_GB2312" w:hAnsi="宋体" w:eastAsia="仿宋_GB2312" w:cs="仿宋_GB2312"/>
          <w:color w:val="auto"/>
          <w:kern w:val="0"/>
          <w:sz w:val="32"/>
          <w:szCs w:val="32"/>
          <w:highlight w:val="none"/>
        </w:rPr>
        <w:t xml:space="preserve">对松动、歪斜的树木支撑要及时加固扶正，损坏的树木支撑及时更换补齐，过期的支撑及扎缚物应拆除。 </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color w:val="auto"/>
          <w:highlight w:val="none"/>
        </w:rPr>
      </w:pPr>
      <w:r>
        <w:rPr>
          <w:rFonts w:hint="eastAsia" w:ascii="仿宋_GB2312" w:hAnsi="宋体" w:eastAsia="仿宋_GB2312" w:cs="仿宋_GB2312"/>
          <w:color w:val="auto"/>
          <w:kern w:val="0"/>
          <w:sz w:val="32"/>
          <w:szCs w:val="32"/>
          <w:highlight w:val="none"/>
          <w:lang w:val="en-US" w:eastAsia="zh-CN"/>
        </w:rPr>
        <w:t xml:space="preserve">1.6 </w:t>
      </w:r>
      <w:r>
        <w:rPr>
          <w:rFonts w:hint="eastAsia" w:ascii="仿宋_GB2312" w:hAnsi="宋体" w:eastAsia="仿宋_GB2312" w:cs="仿宋_GB2312"/>
          <w:color w:val="auto"/>
          <w:kern w:val="0"/>
          <w:sz w:val="32"/>
          <w:szCs w:val="32"/>
          <w:highlight w:val="none"/>
        </w:rPr>
        <w:t xml:space="preserve">对毁绿、占绿、破坏设施的行为要及时制止并报告执法部门，对损坏的绿化、设施要及时进行补植、修复。 </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0"/>
        <w:rPr>
          <w:rFonts w:hint="eastAsia" w:ascii="黑体" w:hAnsi="黑体" w:eastAsia="黑体" w:cs="黑体"/>
          <w:color w:val="auto"/>
          <w:kern w:val="0"/>
          <w:sz w:val="32"/>
          <w:szCs w:val="32"/>
          <w:highlight w:val="none"/>
        </w:rPr>
      </w:pPr>
      <w:bookmarkStart w:id="134" w:name="_Toc31600"/>
      <w:bookmarkStart w:id="135" w:name="_Toc28936"/>
      <w:r>
        <w:rPr>
          <w:rFonts w:ascii="黑体" w:hAnsi="黑体" w:eastAsia="黑体" w:cs="黑体"/>
          <w:color w:val="auto"/>
          <w:kern w:val="0"/>
          <w:sz w:val="32"/>
          <w:szCs w:val="32"/>
          <w:highlight w:val="none"/>
        </w:rPr>
        <w:t>二、喷淋、浇水标准</w:t>
      </w:r>
      <w:bookmarkEnd w:id="134"/>
      <w:bookmarkEnd w:id="135"/>
      <w:r>
        <w:rPr>
          <w:rFonts w:ascii="黑体" w:hAnsi="黑体" w:eastAsia="黑体" w:cs="黑体"/>
          <w:color w:val="auto"/>
          <w:kern w:val="0"/>
          <w:sz w:val="32"/>
          <w:szCs w:val="32"/>
          <w:highlight w:val="none"/>
        </w:rPr>
        <w:t xml:space="preserve"> </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color w:val="auto"/>
          <w:highlight w:val="none"/>
        </w:rPr>
      </w:pPr>
      <w:r>
        <w:rPr>
          <w:rFonts w:hint="eastAsia" w:ascii="仿宋_GB2312" w:hAnsi="宋体" w:eastAsia="仿宋_GB2312" w:cs="仿宋_GB2312"/>
          <w:color w:val="auto"/>
          <w:kern w:val="0"/>
          <w:sz w:val="32"/>
          <w:szCs w:val="32"/>
          <w:highlight w:val="none"/>
          <w:lang w:val="en-US" w:eastAsia="zh-CN"/>
        </w:rPr>
        <w:t xml:space="preserve">2.1 </w:t>
      </w:r>
      <w:r>
        <w:rPr>
          <w:rFonts w:hint="eastAsia" w:ascii="仿宋_GB2312" w:hAnsi="宋体" w:eastAsia="仿宋_GB2312" w:cs="仿宋_GB2312"/>
          <w:color w:val="auto"/>
          <w:kern w:val="0"/>
          <w:sz w:val="32"/>
          <w:szCs w:val="32"/>
          <w:highlight w:val="none"/>
        </w:rPr>
        <w:t xml:space="preserve">应对分车绿带植物开展定期喷淋，确保绿化叶面无积尘。 </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lang w:val="en-US" w:eastAsia="zh-CN"/>
        </w:rPr>
        <w:t xml:space="preserve">2.2 </w:t>
      </w:r>
      <w:r>
        <w:rPr>
          <w:rFonts w:hint="eastAsia" w:ascii="仿宋_GB2312" w:hAnsi="宋体" w:eastAsia="仿宋_GB2312" w:cs="仿宋_GB2312"/>
          <w:color w:val="auto"/>
          <w:kern w:val="0"/>
          <w:sz w:val="32"/>
          <w:szCs w:val="32"/>
          <w:highlight w:val="none"/>
        </w:rPr>
        <w:t xml:space="preserve">乔木、花灌木、整形灌木每年4-11月每月浇水不少于一次。灌木、地被，30℃以下天气适时浇水，30℃以上天气每3天浇水一次，35℃以上高温每天浇水一次。每次浇水应细浇慢灌、浇足浇透。 </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color w:val="auto"/>
          <w:highlight w:val="none"/>
        </w:rPr>
      </w:pPr>
      <w:r>
        <w:rPr>
          <w:rFonts w:hint="eastAsia" w:ascii="仿宋_GB2312" w:hAnsi="宋体" w:eastAsia="仿宋_GB2312" w:cs="仿宋_GB2312"/>
          <w:color w:val="auto"/>
          <w:kern w:val="0"/>
          <w:sz w:val="32"/>
          <w:szCs w:val="32"/>
          <w:highlight w:val="none"/>
          <w:lang w:val="en-US" w:eastAsia="zh-CN"/>
        </w:rPr>
        <w:t xml:space="preserve">2.3 </w:t>
      </w:r>
      <w:r>
        <w:rPr>
          <w:rFonts w:hint="eastAsia" w:ascii="仿宋_GB2312" w:hAnsi="宋体" w:eastAsia="仿宋_GB2312" w:cs="仿宋_GB2312"/>
          <w:color w:val="auto"/>
          <w:kern w:val="0"/>
          <w:sz w:val="32"/>
          <w:szCs w:val="32"/>
          <w:highlight w:val="none"/>
        </w:rPr>
        <w:t>浇水时间要求。夏季浇水应早晚（上午1</w:t>
      </w:r>
      <w:r>
        <w:rPr>
          <w:rFonts w:ascii="仿宋_GB2312" w:hAnsi="宋体" w:eastAsia="仿宋_GB2312" w:cs="仿宋_GB2312"/>
          <w:color w:val="auto"/>
          <w:kern w:val="0"/>
          <w:sz w:val="32"/>
          <w:szCs w:val="32"/>
          <w:highlight w:val="none"/>
        </w:rPr>
        <w:t>0</w:t>
      </w:r>
      <w:r>
        <w:rPr>
          <w:rFonts w:hint="eastAsia" w:ascii="仿宋_GB2312" w:hAnsi="宋体" w:eastAsia="仿宋_GB2312" w:cs="仿宋_GB2312"/>
          <w:color w:val="auto"/>
          <w:kern w:val="0"/>
          <w:sz w:val="32"/>
          <w:szCs w:val="32"/>
          <w:highlight w:val="none"/>
        </w:rPr>
        <w:t>点前，下午4点后）进行，冬季浇水应中午进行，冰冻天气不宜浇水。</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0"/>
        <w:rPr>
          <w:rFonts w:ascii="黑体" w:hAnsi="黑体" w:eastAsia="黑体" w:cs="黑体"/>
          <w:color w:val="auto"/>
          <w:kern w:val="0"/>
          <w:sz w:val="32"/>
          <w:szCs w:val="32"/>
          <w:highlight w:val="none"/>
        </w:rPr>
      </w:pPr>
      <w:bookmarkStart w:id="136" w:name="_Toc29892"/>
      <w:bookmarkStart w:id="137" w:name="_Toc21739"/>
      <w:r>
        <w:rPr>
          <w:rFonts w:ascii="黑体" w:hAnsi="黑体" w:eastAsia="黑体" w:cs="黑体"/>
          <w:color w:val="auto"/>
          <w:kern w:val="0"/>
          <w:sz w:val="32"/>
          <w:szCs w:val="32"/>
          <w:highlight w:val="none"/>
        </w:rPr>
        <w:t>三、修剪标准</w:t>
      </w:r>
      <w:bookmarkEnd w:id="136"/>
      <w:bookmarkEnd w:id="137"/>
      <w:r>
        <w:rPr>
          <w:rFonts w:ascii="黑体" w:hAnsi="黑体" w:eastAsia="黑体" w:cs="黑体"/>
          <w:color w:val="auto"/>
          <w:kern w:val="0"/>
          <w:sz w:val="32"/>
          <w:szCs w:val="32"/>
          <w:highlight w:val="none"/>
        </w:rPr>
        <w:t xml:space="preserve"> </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color w:val="auto"/>
          <w:highlight w:val="none"/>
        </w:rPr>
      </w:pPr>
      <w:r>
        <w:rPr>
          <w:rFonts w:hint="eastAsia" w:ascii="仿宋_GB2312" w:hAnsi="宋体" w:eastAsia="仿宋_GB2312" w:cs="仿宋_GB2312"/>
          <w:color w:val="auto"/>
          <w:kern w:val="0"/>
          <w:sz w:val="32"/>
          <w:szCs w:val="32"/>
          <w:highlight w:val="none"/>
          <w:lang w:val="en-US" w:eastAsia="zh-CN"/>
        </w:rPr>
        <w:t xml:space="preserve">3.1 </w:t>
      </w:r>
      <w:r>
        <w:rPr>
          <w:rFonts w:hint="eastAsia" w:ascii="仿宋_GB2312" w:hAnsi="宋体" w:eastAsia="仿宋_GB2312" w:cs="仿宋_GB2312"/>
          <w:color w:val="auto"/>
          <w:kern w:val="0"/>
          <w:sz w:val="32"/>
          <w:szCs w:val="32"/>
          <w:highlight w:val="none"/>
        </w:rPr>
        <w:t>乔木、花灌木修剪：</w:t>
      </w:r>
      <w:r>
        <w:rPr>
          <w:rFonts w:ascii="仿宋_GB2312" w:hAnsi="宋体" w:eastAsia="仿宋_GB2312" w:cs="仿宋_GB2312"/>
          <w:color w:val="auto"/>
          <w:kern w:val="0"/>
          <w:sz w:val="32"/>
          <w:szCs w:val="32"/>
          <w:highlight w:val="none"/>
        </w:rPr>
        <w:t>4-11</w:t>
      </w:r>
      <w:r>
        <w:rPr>
          <w:rFonts w:hint="eastAsia" w:ascii="仿宋_GB2312" w:hAnsi="宋体" w:eastAsia="仿宋_GB2312" w:cs="仿宋_GB2312"/>
          <w:color w:val="auto"/>
          <w:kern w:val="0"/>
          <w:sz w:val="32"/>
          <w:szCs w:val="32"/>
          <w:highlight w:val="none"/>
        </w:rPr>
        <w:t>月，每月修剪抹芽、除蘖不少于</w:t>
      </w:r>
      <w:r>
        <w:rPr>
          <w:rFonts w:ascii="仿宋_GB2312" w:hAnsi="宋体" w:eastAsia="仿宋_GB2312" w:cs="仿宋_GB2312"/>
          <w:color w:val="auto"/>
          <w:kern w:val="0"/>
          <w:sz w:val="32"/>
          <w:szCs w:val="32"/>
          <w:highlight w:val="none"/>
        </w:rPr>
        <w:t>1</w:t>
      </w:r>
      <w:r>
        <w:rPr>
          <w:rFonts w:hint="eastAsia" w:ascii="仿宋_GB2312" w:hAnsi="宋体" w:eastAsia="仿宋_GB2312" w:cs="仿宋_GB2312"/>
          <w:color w:val="auto"/>
          <w:kern w:val="0"/>
          <w:sz w:val="32"/>
          <w:szCs w:val="32"/>
          <w:highlight w:val="none"/>
        </w:rPr>
        <w:t>次，每年修剪重叠枝、交叉枝、下垂枝、徒长枝、衰弱枝不少于</w:t>
      </w:r>
      <w:r>
        <w:rPr>
          <w:rFonts w:ascii="仿宋_GB2312" w:hAnsi="宋体" w:eastAsia="仿宋_GB2312" w:cs="仿宋_GB2312"/>
          <w:color w:val="auto"/>
          <w:kern w:val="0"/>
          <w:sz w:val="32"/>
          <w:szCs w:val="32"/>
          <w:highlight w:val="none"/>
        </w:rPr>
        <w:t>2</w:t>
      </w:r>
      <w:r>
        <w:rPr>
          <w:rFonts w:hint="eastAsia" w:ascii="仿宋_GB2312" w:hAnsi="宋体" w:eastAsia="仿宋_GB2312" w:cs="仿宋_GB2312"/>
          <w:color w:val="auto"/>
          <w:kern w:val="0"/>
          <w:sz w:val="32"/>
          <w:szCs w:val="32"/>
          <w:highlight w:val="none"/>
        </w:rPr>
        <w:t>次，随时修剪腐枯枝、病虫枝和损伤枝及有碍交通安全枝条；及时修除花后残花败叶；修剪的剪口或锯口要平整光滑，树木损伤创面大于</w:t>
      </w:r>
      <w:r>
        <w:rPr>
          <w:rFonts w:ascii="仿宋_GB2312" w:hAnsi="宋体" w:eastAsia="仿宋_GB2312" w:cs="仿宋_GB2312"/>
          <w:color w:val="auto"/>
          <w:kern w:val="0"/>
          <w:sz w:val="32"/>
          <w:szCs w:val="32"/>
          <w:highlight w:val="none"/>
        </w:rPr>
        <w:t>2</w:t>
      </w:r>
      <w:r>
        <w:rPr>
          <w:rFonts w:hint="eastAsia" w:ascii="仿宋_GB2312" w:hAnsi="宋体" w:eastAsia="仿宋_GB2312" w:cs="仿宋_GB2312"/>
          <w:color w:val="auto"/>
          <w:kern w:val="0"/>
          <w:sz w:val="32"/>
          <w:szCs w:val="32"/>
          <w:highlight w:val="none"/>
        </w:rPr>
        <w:t>㎝（直径）或</w:t>
      </w:r>
      <w:r>
        <w:rPr>
          <w:rFonts w:ascii="仿宋_GB2312" w:hAnsi="宋体" w:eastAsia="仿宋_GB2312" w:cs="仿宋_GB2312"/>
          <w:color w:val="auto"/>
          <w:kern w:val="0"/>
          <w:sz w:val="32"/>
          <w:szCs w:val="32"/>
          <w:highlight w:val="none"/>
        </w:rPr>
        <w:t>20</w:t>
      </w:r>
      <w:r>
        <w:rPr>
          <w:rFonts w:hint="eastAsia" w:ascii="仿宋_GB2312" w:hAnsi="宋体" w:eastAsia="仿宋_GB2312" w:cs="仿宋_GB2312"/>
          <w:color w:val="auto"/>
          <w:kern w:val="0"/>
          <w:sz w:val="32"/>
          <w:szCs w:val="32"/>
          <w:highlight w:val="none"/>
        </w:rPr>
        <w:t>c</w:t>
      </w:r>
      <w:r>
        <w:rPr>
          <w:rFonts w:ascii="仿宋_GB2312" w:hAnsi="宋体" w:eastAsia="仿宋_GB2312" w:cs="仿宋_GB2312"/>
          <w:color w:val="auto"/>
          <w:kern w:val="0"/>
          <w:sz w:val="32"/>
          <w:szCs w:val="32"/>
          <w:highlight w:val="none"/>
        </w:rPr>
        <w:t>m</w:t>
      </w:r>
      <w:r>
        <w:rPr>
          <w:rFonts w:ascii="仿宋_GB2312" w:hAnsi="宋体" w:eastAsia="仿宋_GB2312" w:cs="仿宋_GB2312"/>
          <w:color w:val="auto"/>
          <w:kern w:val="0"/>
          <w:sz w:val="32"/>
          <w:szCs w:val="32"/>
          <w:highlight w:val="none"/>
          <w:vertAlign w:val="superscript"/>
        </w:rPr>
        <w:t>2</w:t>
      </w:r>
      <w:r>
        <w:rPr>
          <w:rFonts w:hint="eastAsia" w:ascii="仿宋_GB2312" w:hAnsi="宋体" w:eastAsia="仿宋_GB2312" w:cs="仿宋_GB2312"/>
          <w:color w:val="auto"/>
          <w:kern w:val="0"/>
          <w:sz w:val="32"/>
          <w:szCs w:val="32"/>
          <w:highlight w:val="none"/>
        </w:rPr>
        <w:t>的必须进行防腐处理。</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color w:val="auto"/>
          <w:highlight w:val="none"/>
        </w:rPr>
      </w:pPr>
      <w:r>
        <w:rPr>
          <w:rFonts w:hint="eastAsia" w:ascii="仿宋_GB2312" w:hAnsi="宋体" w:eastAsia="仿宋_GB2312" w:cs="仿宋_GB2312"/>
          <w:color w:val="auto"/>
          <w:kern w:val="0"/>
          <w:sz w:val="32"/>
          <w:szCs w:val="32"/>
          <w:highlight w:val="none"/>
          <w:lang w:val="en-US" w:eastAsia="zh-CN"/>
        </w:rPr>
        <w:t xml:space="preserve">3.2 </w:t>
      </w:r>
      <w:r>
        <w:rPr>
          <w:rFonts w:hint="eastAsia" w:ascii="仿宋_GB2312" w:hAnsi="宋体" w:eastAsia="仿宋_GB2312" w:cs="仿宋_GB2312"/>
          <w:color w:val="auto"/>
          <w:kern w:val="0"/>
          <w:sz w:val="32"/>
          <w:szCs w:val="32"/>
          <w:highlight w:val="none"/>
        </w:rPr>
        <w:t>整形灌木、地被修剪：整形灌木要及时修剪（针叶类植物萌条超过</w:t>
      </w:r>
      <w:r>
        <w:rPr>
          <w:rFonts w:ascii="仿宋_GB2312" w:hAnsi="宋体" w:eastAsia="仿宋_GB2312" w:cs="仿宋_GB2312"/>
          <w:color w:val="auto"/>
          <w:kern w:val="0"/>
          <w:sz w:val="32"/>
          <w:szCs w:val="32"/>
          <w:highlight w:val="none"/>
        </w:rPr>
        <w:t>5</w:t>
      </w:r>
      <w:r>
        <w:rPr>
          <w:rFonts w:hint="eastAsia" w:ascii="仿宋_GB2312" w:hAnsi="宋体" w:eastAsia="仿宋_GB2312" w:cs="仿宋_GB2312"/>
          <w:color w:val="auto"/>
          <w:kern w:val="0"/>
          <w:sz w:val="32"/>
          <w:szCs w:val="32"/>
          <w:highlight w:val="none"/>
        </w:rPr>
        <w:t>㎝、阔叶类萌条超过</w:t>
      </w:r>
      <w:r>
        <w:rPr>
          <w:rFonts w:ascii="仿宋_GB2312" w:hAnsi="宋体" w:eastAsia="仿宋_GB2312" w:cs="仿宋_GB2312"/>
          <w:color w:val="auto"/>
          <w:kern w:val="0"/>
          <w:sz w:val="32"/>
          <w:szCs w:val="32"/>
          <w:highlight w:val="none"/>
        </w:rPr>
        <w:t>10</w:t>
      </w:r>
      <w:r>
        <w:rPr>
          <w:rFonts w:hint="eastAsia" w:ascii="仿宋_GB2312" w:hAnsi="宋体" w:eastAsia="仿宋_GB2312" w:cs="仿宋_GB2312"/>
          <w:color w:val="auto"/>
          <w:kern w:val="0"/>
          <w:sz w:val="32"/>
          <w:szCs w:val="32"/>
          <w:highlight w:val="none"/>
        </w:rPr>
        <w:t>㎝），达到线直面平、轮廓清晰；暖季型草坪高度保持在6cm以下，冷季型草坪保持在8cm以下；及时清除修剪残留物。</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0"/>
        <w:rPr>
          <w:rFonts w:ascii="黑体" w:hAnsi="黑体" w:eastAsia="黑体" w:cs="黑体"/>
          <w:color w:val="auto"/>
          <w:kern w:val="0"/>
          <w:sz w:val="32"/>
          <w:szCs w:val="32"/>
          <w:highlight w:val="none"/>
        </w:rPr>
      </w:pPr>
      <w:bookmarkStart w:id="138" w:name="_Toc16666"/>
      <w:bookmarkStart w:id="139" w:name="_Toc22289"/>
      <w:r>
        <w:rPr>
          <w:rFonts w:ascii="黑体" w:hAnsi="黑体" w:eastAsia="黑体" w:cs="黑体"/>
          <w:color w:val="auto"/>
          <w:kern w:val="0"/>
          <w:sz w:val="32"/>
          <w:szCs w:val="32"/>
          <w:highlight w:val="none"/>
        </w:rPr>
        <w:t>四、补植标准</w:t>
      </w:r>
      <w:bookmarkEnd w:id="138"/>
      <w:bookmarkEnd w:id="139"/>
      <w:r>
        <w:rPr>
          <w:rFonts w:ascii="黑体" w:hAnsi="黑体" w:eastAsia="黑体" w:cs="黑体"/>
          <w:color w:val="auto"/>
          <w:kern w:val="0"/>
          <w:sz w:val="32"/>
          <w:szCs w:val="32"/>
          <w:highlight w:val="none"/>
        </w:rPr>
        <w:t xml:space="preserve"> </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color w:val="auto"/>
          <w:highlight w:val="none"/>
        </w:rPr>
      </w:pPr>
      <w:r>
        <w:rPr>
          <w:rFonts w:hint="eastAsia" w:ascii="仿宋_GB2312" w:hAnsi="宋体" w:eastAsia="仿宋_GB2312" w:cs="仿宋_GB2312"/>
          <w:color w:val="auto"/>
          <w:kern w:val="0"/>
          <w:sz w:val="32"/>
          <w:szCs w:val="32"/>
          <w:highlight w:val="none"/>
          <w:lang w:val="en-US" w:eastAsia="zh-CN"/>
        </w:rPr>
        <w:t xml:space="preserve">4.1 </w:t>
      </w:r>
      <w:r>
        <w:rPr>
          <w:rFonts w:hint="eastAsia" w:ascii="仿宋_GB2312" w:hAnsi="宋体" w:eastAsia="仿宋_GB2312" w:cs="仿宋_GB2312"/>
          <w:color w:val="auto"/>
          <w:kern w:val="0"/>
          <w:sz w:val="32"/>
          <w:szCs w:val="32"/>
          <w:highlight w:val="none"/>
        </w:rPr>
        <w:t>乔木、花灌木、补植：对缺株、枯死、长势不良的行道树及绿地内乔木、花灌木应在5日内（高温季节除外）完成同品种、同规格全冠苗的补植更换，补植后与现有苗木</w:t>
      </w:r>
      <w:r>
        <w:rPr>
          <w:rFonts w:hint="eastAsia" w:ascii="仿宋_GB2312" w:hAnsi="宋体" w:eastAsia="仿宋_GB2312" w:cs="仿宋_GB2312"/>
          <w:color w:val="auto"/>
          <w:kern w:val="0"/>
          <w:sz w:val="32"/>
          <w:szCs w:val="32"/>
          <w:highlight w:val="none"/>
          <w:lang w:val="en-US" w:eastAsia="zh-CN"/>
        </w:rPr>
        <w:t>胸径</w:t>
      </w:r>
      <w:r>
        <w:rPr>
          <w:rFonts w:hint="eastAsia" w:ascii="仿宋_GB2312" w:hAnsi="宋体" w:eastAsia="仿宋_GB2312" w:cs="仿宋_GB2312"/>
          <w:color w:val="auto"/>
          <w:kern w:val="0"/>
          <w:sz w:val="32"/>
          <w:szCs w:val="32"/>
          <w:highlight w:val="none"/>
        </w:rPr>
        <w:t>、分枝点、冠幅、高度等基本一致。</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color w:val="auto"/>
          <w:highlight w:val="none"/>
        </w:rPr>
      </w:pPr>
      <w:r>
        <w:rPr>
          <w:rFonts w:hint="eastAsia" w:ascii="仿宋_GB2312" w:hAnsi="宋体" w:eastAsia="仿宋_GB2312" w:cs="仿宋_GB2312"/>
          <w:color w:val="auto"/>
          <w:kern w:val="0"/>
          <w:sz w:val="32"/>
          <w:szCs w:val="32"/>
          <w:highlight w:val="none"/>
          <w:lang w:val="en-US" w:eastAsia="zh-CN"/>
        </w:rPr>
        <w:t xml:space="preserve">4.2 </w:t>
      </w:r>
      <w:r>
        <w:rPr>
          <w:rFonts w:hint="eastAsia" w:ascii="仿宋_GB2312" w:hAnsi="宋体" w:eastAsia="仿宋_GB2312" w:cs="仿宋_GB2312"/>
          <w:color w:val="auto"/>
          <w:kern w:val="0"/>
          <w:sz w:val="32"/>
          <w:szCs w:val="32"/>
          <w:highlight w:val="none"/>
        </w:rPr>
        <w:t>整形灌木、地被补植：缺株断档、稀疏空洞的种植块和斑秃地被应在</w:t>
      </w:r>
      <w:r>
        <w:rPr>
          <w:rFonts w:ascii="仿宋_GB2312" w:hAnsi="宋体" w:eastAsia="仿宋_GB2312" w:cs="仿宋_GB2312"/>
          <w:color w:val="auto"/>
          <w:kern w:val="0"/>
          <w:sz w:val="32"/>
          <w:szCs w:val="32"/>
          <w:highlight w:val="none"/>
        </w:rPr>
        <w:t>5</w:t>
      </w:r>
      <w:r>
        <w:rPr>
          <w:rFonts w:hint="eastAsia" w:ascii="仿宋_GB2312" w:hAnsi="宋体" w:eastAsia="仿宋_GB2312" w:cs="仿宋_GB2312"/>
          <w:color w:val="auto"/>
          <w:kern w:val="0"/>
          <w:sz w:val="32"/>
          <w:szCs w:val="32"/>
          <w:highlight w:val="none"/>
        </w:rPr>
        <w:t>日内（高温季节除外）完成补植。补植方法因地制宜，应满栽密植、到边到角，修剪后与现有种植块高度一致。灌木因道路侧石地下倒角无法种植到边和现有苗木亮脚的路段，须用麦冬镶边，做到无黄土裸露。</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0"/>
        <w:rPr>
          <w:color w:val="auto"/>
          <w:highlight w:val="none"/>
        </w:rPr>
      </w:pPr>
      <w:bookmarkStart w:id="140" w:name="_Toc18132"/>
      <w:bookmarkStart w:id="141" w:name="_Toc13857"/>
      <w:r>
        <w:rPr>
          <w:rFonts w:ascii="黑体" w:hAnsi="黑体" w:eastAsia="黑体" w:cs="黑体"/>
          <w:color w:val="auto"/>
          <w:kern w:val="0"/>
          <w:sz w:val="32"/>
          <w:szCs w:val="32"/>
          <w:highlight w:val="none"/>
        </w:rPr>
        <w:t>五、开盘、</w:t>
      </w:r>
      <w:r>
        <w:rPr>
          <w:rFonts w:hint="eastAsia" w:ascii="黑体" w:hAnsi="黑体" w:eastAsia="黑体" w:cs="黑体"/>
          <w:color w:val="auto"/>
          <w:kern w:val="0"/>
          <w:sz w:val="32"/>
          <w:szCs w:val="32"/>
          <w:highlight w:val="none"/>
        </w:rPr>
        <w:t>施肥</w:t>
      </w:r>
      <w:r>
        <w:rPr>
          <w:rFonts w:ascii="黑体" w:hAnsi="黑体" w:eastAsia="黑体" w:cs="黑体"/>
          <w:color w:val="auto"/>
          <w:kern w:val="0"/>
          <w:sz w:val="32"/>
          <w:szCs w:val="32"/>
          <w:highlight w:val="none"/>
        </w:rPr>
        <w:t>标准</w:t>
      </w:r>
      <w:bookmarkEnd w:id="140"/>
      <w:bookmarkEnd w:id="141"/>
      <w:r>
        <w:rPr>
          <w:rFonts w:ascii="仿宋_GB2312" w:hAnsi="仿宋_GB2312" w:eastAsia="仿宋_GB2312" w:cs="仿宋_GB2312"/>
          <w:b/>
          <w:bCs/>
          <w:color w:val="auto"/>
          <w:kern w:val="0"/>
          <w:sz w:val="32"/>
          <w:szCs w:val="32"/>
          <w:highlight w:val="none"/>
        </w:rPr>
        <w:t xml:space="preserve"> </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color w:val="auto"/>
          <w:highlight w:val="none"/>
        </w:rPr>
      </w:pPr>
      <w:r>
        <w:rPr>
          <w:rFonts w:hint="eastAsia" w:ascii="仿宋_GB2312" w:hAnsi="宋体" w:eastAsia="仿宋_GB2312" w:cs="仿宋_GB2312"/>
          <w:color w:val="auto"/>
          <w:kern w:val="0"/>
          <w:sz w:val="32"/>
          <w:szCs w:val="32"/>
          <w:highlight w:val="none"/>
          <w:lang w:val="en-US" w:eastAsia="zh-CN"/>
        </w:rPr>
        <w:t xml:space="preserve">5.1 </w:t>
      </w:r>
      <w:r>
        <w:rPr>
          <w:rFonts w:hint="eastAsia" w:ascii="仿宋_GB2312" w:hAnsi="宋体" w:eastAsia="仿宋_GB2312" w:cs="仿宋_GB2312"/>
          <w:color w:val="auto"/>
          <w:kern w:val="0"/>
          <w:sz w:val="32"/>
          <w:szCs w:val="32"/>
          <w:highlight w:val="none"/>
        </w:rPr>
        <w:t>树木开盘：有开盘条件的乔木、花灌木、整形灌木每年开盘松土不少于2次 （春、冬季），盘面直径以树木胸径的8-10倍、深度10—20cm不伤根为宜，要求线条圆滑、盘面平整。</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lang w:val="en-US" w:eastAsia="zh-CN"/>
        </w:rPr>
        <w:t xml:space="preserve">5.2 </w:t>
      </w:r>
      <w:r>
        <w:rPr>
          <w:rFonts w:hint="eastAsia" w:ascii="仿宋_GB2312" w:hAnsi="宋体" w:eastAsia="仿宋_GB2312" w:cs="仿宋_GB2312"/>
          <w:color w:val="auto"/>
          <w:kern w:val="0"/>
          <w:sz w:val="32"/>
          <w:szCs w:val="32"/>
          <w:highlight w:val="none"/>
        </w:rPr>
        <w:t>施肥：行道树及开挖条件允许的树池内乔木、花灌木，结合开盘松土采取沿树木环沟深挖</w:t>
      </w:r>
      <w:r>
        <w:rPr>
          <w:rFonts w:ascii="仿宋_GB2312" w:hAnsi="宋体" w:eastAsia="仿宋_GB2312" w:cs="仿宋_GB2312"/>
          <w:color w:val="auto"/>
          <w:kern w:val="0"/>
          <w:sz w:val="32"/>
          <w:szCs w:val="32"/>
          <w:highlight w:val="none"/>
        </w:rPr>
        <w:t>30</w:t>
      </w:r>
      <w:r>
        <w:rPr>
          <w:rFonts w:hint="eastAsia" w:ascii="仿宋_GB2312" w:hAnsi="宋体" w:eastAsia="仿宋_GB2312" w:cs="仿宋_GB2312"/>
          <w:color w:val="auto"/>
          <w:kern w:val="0"/>
          <w:sz w:val="32"/>
          <w:szCs w:val="32"/>
          <w:highlight w:val="none"/>
        </w:rPr>
        <w:t>㎝（或穴施）的方法进行施肥；有树池铺装的行道树可揭开</w:t>
      </w:r>
      <w:r>
        <w:rPr>
          <w:rFonts w:ascii="仿宋_GB2312" w:hAnsi="宋体" w:eastAsia="仿宋_GB2312" w:cs="仿宋_GB2312"/>
          <w:color w:val="auto"/>
          <w:kern w:val="0"/>
          <w:sz w:val="32"/>
          <w:szCs w:val="32"/>
          <w:highlight w:val="none"/>
        </w:rPr>
        <w:t>1-2</w:t>
      </w:r>
      <w:r>
        <w:rPr>
          <w:rFonts w:hint="eastAsia" w:ascii="仿宋_GB2312" w:hAnsi="宋体" w:eastAsia="仿宋_GB2312" w:cs="仿宋_GB2312"/>
          <w:color w:val="auto"/>
          <w:kern w:val="0"/>
          <w:sz w:val="32"/>
          <w:szCs w:val="32"/>
          <w:highlight w:val="none"/>
        </w:rPr>
        <w:t>处盖板，采取打孔施肥的方法进行施肥；整形灌木、地被及无开挖条件的绿地内花灌木、整形灌木采用撒施或用水溶解后浇灌；施肥后必须及时进行浇水、喷淋，防止苗木根部、叶片灼伤。</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color w:val="auto"/>
          <w:kern w:val="0"/>
          <w:sz w:val="32"/>
          <w:szCs w:val="32"/>
          <w:highlight w:val="none"/>
        </w:rPr>
      </w:pPr>
      <w:r>
        <w:rPr>
          <w:rFonts w:hint="eastAsia" w:ascii="仿宋_GB2312" w:hAnsi="宋体" w:eastAsia="仿宋_GB2312" w:cs="仿宋_GB2312"/>
          <w:color w:val="auto"/>
          <w:kern w:val="0"/>
          <w:sz w:val="32"/>
          <w:szCs w:val="32"/>
          <w:highlight w:val="none"/>
          <w:lang w:val="en-US" w:eastAsia="zh-CN"/>
        </w:rPr>
        <w:t xml:space="preserve">5.3 </w:t>
      </w:r>
      <w:r>
        <w:rPr>
          <w:rFonts w:hint="eastAsia" w:ascii="仿宋_GB2312" w:hAnsi="宋体" w:eastAsia="仿宋_GB2312" w:cs="仿宋_GB2312"/>
          <w:color w:val="auto"/>
          <w:kern w:val="0"/>
          <w:sz w:val="32"/>
          <w:szCs w:val="32"/>
          <w:highlight w:val="none"/>
        </w:rPr>
        <w:t>施用量：</w:t>
      </w:r>
      <w:r>
        <w:rPr>
          <w:rFonts w:hint="eastAsia" w:ascii="仿宋_GB2312" w:hAnsi="微软雅黑" w:eastAsia="仿宋_GB2312" w:cs="微软雅黑"/>
          <w:color w:val="auto"/>
          <w:kern w:val="0"/>
          <w:sz w:val="32"/>
          <w:szCs w:val="32"/>
          <w:highlight w:val="none"/>
        </w:rPr>
        <w:t>每</w:t>
      </w:r>
      <w:r>
        <w:rPr>
          <w:rFonts w:hint="eastAsia" w:ascii="仿宋_GB2312" w:hAnsi="宋体" w:eastAsia="仿宋_GB2312" w:cs="仿宋_GB2312"/>
          <w:color w:val="auto"/>
          <w:kern w:val="0"/>
          <w:sz w:val="32"/>
          <w:szCs w:val="32"/>
          <w:highlight w:val="none"/>
        </w:rPr>
        <w:t>年</w:t>
      </w:r>
      <w:r>
        <w:rPr>
          <w:rFonts w:ascii="仿宋_GB2312" w:hAnsi="宋体" w:eastAsia="仿宋_GB2312" w:cs="仿宋_GB2312"/>
          <w:color w:val="auto"/>
          <w:kern w:val="0"/>
          <w:sz w:val="32"/>
          <w:szCs w:val="32"/>
          <w:highlight w:val="none"/>
        </w:rPr>
        <w:t>4</w:t>
      </w:r>
      <w:r>
        <w:rPr>
          <w:rFonts w:hint="eastAsia" w:ascii="仿宋_GB2312" w:hAnsi="宋体" w:eastAsia="仿宋_GB2312" w:cs="仿宋_GB2312"/>
          <w:color w:val="auto"/>
          <w:kern w:val="0"/>
          <w:sz w:val="32"/>
          <w:szCs w:val="32"/>
          <w:highlight w:val="none"/>
        </w:rPr>
        <w:t>月、</w:t>
      </w:r>
      <w:r>
        <w:rPr>
          <w:rFonts w:ascii="仿宋_GB2312" w:hAnsi="宋体" w:eastAsia="仿宋_GB2312" w:cs="仿宋_GB2312"/>
          <w:color w:val="auto"/>
          <w:kern w:val="0"/>
          <w:sz w:val="32"/>
          <w:szCs w:val="32"/>
          <w:highlight w:val="none"/>
        </w:rPr>
        <w:t>11</w:t>
      </w:r>
      <w:r>
        <w:rPr>
          <w:rFonts w:hint="eastAsia" w:ascii="仿宋_GB2312" w:hAnsi="宋体" w:eastAsia="仿宋_GB2312" w:cs="仿宋_GB2312"/>
          <w:color w:val="auto"/>
          <w:kern w:val="0"/>
          <w:sz w:val="32"/>
          <w:szCs w:val="32"/>
          <w:highlight w:val="none"/>
        </w:rPr>
        <w:t xml:space="preserve">月各施一次复合肥。施肥量（干施量）乔木250g/ 株·次，花灌木150g/株·次，整形灌木30g/ </w:t>
      </w:r>
      <w:r>
        <w:rPr>
          <w:rFonts w:ascii="仿宋_GB2312" w:hAnsi="宋体" w:eastAsia="仿宋_GB2312" w:cs="仿宋_GB2312"/>
          <w:color w:val="auto"/>
          <w:kern w:val="0"/>
          <w:sz w:val="32"/>
          <w:szCs w:val="32"/>
          <w:highlight w:val="none"/>
        </w:rPr>
        <w:t>m</w:t>
      </w:r>
      <w:r>
        <w:rPr>
          <w:rFonts w:ascii="仿宋_GB2312" w:hAnsi="宋体" w:eastAsia="仿宋_GB2312" w:cs="仿宋_GB2312"/>
          <w:color w:val="auto"/>
          <w:kern w:val="0"/>
          <w:sz w:val="32"/>
          <w:szCs w:val="32"/>
          <w:highlight w:val="none"/>
          <w:vertAlign w:val="superscript"/>
        </w:rPr>
        <w:t>2</w:t>
      </w:r>
      <w:r>
        <w:rPr>
          <w:rFonts w:hint="eastAsia" w:ascii="仿宋_GB2312" w:hAnsi="宋体" w:eastAsia="仿宋_GB2312" w:cs="仿宋_GB2312"/>
          <w:color w:val="auto"/>
          <w:kern w:val="0"/>
          <w:sz w:val="32"/>
          <w:szCs w:val="32"/>
          <w:highlight w:val="none"/>
        </w:rPr>
        <w:t xml:space="preserve">·次，地被10g/ </w:t>
      </w:r>
      <w:r>
        <w:rPr>
          <w:rFonts w:ascii="仿宋_GB2312" w:hAnsi="宋体" w:eastAsia="仿宋_GB2312" w:cs="仿宋_GB2312"/>
          <w:color w:val="auto"/>
          <w:kern w:val="0"/>
          <w:sz w:val="32"/>
          <w:szCs w:val="32"/>
          <w:highlight w:val="none"/>
        </w:rPr>
        <w:t>m</w:t>
      </w:r>
      <w:r>
        <w:rPr>
          <w:rFonts w:ascii="仿宋_GB2312" w:hAnsi="宋体" w:eastAsia="仿宋_GB2312" w:cs="仿宋_GB2312"/>
          <w:color w:val="auto"/>
          <w:kern w:val="0"/>
          <w:sz w:val="32"/>
          <w:szCs w:val="32"/>
          <w:highlight w:val="none"/>
          <w:vertAlign w:val="superscript"/>
        </w:rPr>
        <w:t>2</w:t>
      </w:r>
      <w:r>
        <w:rPr>
          <w:rFonts w:hint="eastAsia" w:ascii="仿宋_GB2312" w:hAnsi="宋体" w:eastAsia="仿宋_GB2312" w:cs="仿宋_GB2312"/>
          <w:color w:val="auto"/>
          <w:kern w:val="0"/>
          <w:sz w:val="32"/>
          <w:szCs w:val="32"/>
          <w:highlight w:val="none"/>
        </w:rPr>
        <w:t>·次。</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0"/>
        <w:rPr>
          <w:rFonts w:ascii="黑体" w:hAnsi="黑体" w:eastAsia="黑体" w:cs="黑体"/>
          <w:color w:val="auto"/>
          <w:kern w:val="0"/>
          <w:sz w:val="32"/>
          <w:szCs w:val="32"/>
          <w:highlight w:val="none"/>
        </w:rPr>
      </w:pPr>
      <w:bookmarkStart w:id="142" w:name="_Toc31329"/>
      <w:bookmarkStart w:id="143" w:name="_Toc23449"/>
      <w:r>
        <w:rPr>
          <w:rFonts w:hint="eastAsia" w:ascii="黑体" w:hAnsi="黑体" w:eastAsia="黑体" w:cs="黑体"/>
          <w:color w:val="auto"/>
          <w:kern w:val="0"/>
          <w:sz w:val="32"/>
          <w:szCs w:val="32"/>
          <w:highlight w:val="none"/>
        </w:rPr>
        <w:t>六</w:t>
      </w:r>
      <w:r>
        <w:rPr>
          <w:rFonts w:ascii="黑体" w:hAnsi="黑体" w:eastAsia="黑体" w:cs="黑体"/>
          <w:color w:val="auto"/>
          <w:kern w:val="0"/>
          <w:sz w:val="32"/>
          <w:szCs w:val="32"/>
          <w:highlight w:val="none"/>
        </w:rPr>
        <w:t>、涂白、裹干标准</w:t>
      </w:r>
      <w:bookmarkEnd w:id="142"/>
      <w:bookmarkEnd w:id="143"/>
      <w:r>
        <w:rPr>
          <w:rFonts w:ascii="黑体" w:hAnsi="黑体" w:eastAsia="黑体" w:cs="黑体"/>
          <w:color w:val="auto"/>
          <w:kern w:val="0"/>
          <w:sz w:val="32"/>
          <w:szCs w:val="32"/>
          <w:highlight w:val="none"/>
        </w:rPr>
        <w:t xml:space="preserve"> </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color w:val="auto"/>
          <w:highlight w:val="none"/>
        </w:rPr>
      </w:pPr>
      <w:r>
        <w:rPr>
          <w:rFonts w:hint="eastAsia" w:ascii="仿宋_GB2312" w:hAnsi="宋体" w:eastAsia="仿宋_GB2312" w:cs="仿宋_GB2312"/>
          <w:color w:val="auto"/>
          <w:kern w:val="0"/>
          <w:sz w:val="32"/>
          <w:szCs w:val="32"/>
          <w:highlight w:val="none"/>
          <w:lang w:val="en-US" w:eastAsia="zh-CN"/>
        </w:rPr>
        <w:t xml:space="preserve">6.1 </w:t>
      </w:r>
      <w:r>
        <w:rPr>
          <w:rFonts w:hint="eastAsia" w:ascii="仿宋_GB2312" w:hAnsi="宋体" w:eastAsia="仿宋_GB2312" w:cs="仿宋_GB2312"/>
          <w:color w:val="auto"/>
          <w:kern w:val="0"/>
          <w:sz w:val="32"/>
          <w:szCs w:val="32"/>
          <w:highlight w:val="none"/>
        </w:rPr>
        <w:t>涂白。10月下旬-11月中旬，对乔木、花灌木涂白防冻、防病虫害。涂白高度为乔木</w:t>
      </w:r>
      <w:r>
        <w:rPr>
          <w:rFonts w:ascii="仿宋_GB2312" w:hAnsi="宋体" w:eastAsia="仿宋_GB2312" w:cs="仿宋_GB2312"/>
          <w:color w:val="auto"/>
          <w:kern w:val="0"/>
          <w:sz w:val="32"/>
          <w:szCs w:val="32"/>
          <w:highlight w:val="none"/>
        </w:rPr>
        <w:t>1.2</w:t>
      </w:r>
      <w:r>
        <w:rPr>
          <w:rFonts w:hint="eastAsia" w:ascii="仿宋_GB2312" w:hAnsi="宋体" w:eastAsia="仿宋_GB2312" w:cs="仿宋_GB2312"/>
          <w:color w:val="auto"/>
          <w:kern w:val="0"/>
          <w:sz w:val="32"/>
          <w:szCs w:val="32"/>
          <w:highlight w:val="none"/>
        </w:rPr>
        <w:t>m，花灌木</w:t>
      </w:r>
      <w:r>
        <w:rPr>
          <w:rFonts w:ascii="仿宋_GB2312" w:hAnsi="宋体" w:eastAsia="仿宋_GB2312" w:cs="仿宋_GB2312"/>
          <w:color w:val="auto"/>
          <w:kern w:val="0"/>
          <w:sz w:val="32"/>
          <w:szCs w:val="32"/>
          <w:highlight w:val="none"/>
        </w:rPr>
        <w:t>60cm</w:t>
      </w:r>
      <w:r>
        <w:rPr>
          <w:rFonts w:hint="eastAsia" w:ascii="仿宋_GB2312" w:hAnsi="宋体" w:eastAsia="仿宋_GB2312" w:cs="仿宋_GB2312"/>
          <w:color w:val="auto"/>
          <w:kern w:val="0"/>
          <w:sz w:val="32"/>
          <w:szCs w:val="32"/>
          <w:highlight w:val="none"/>
        </w:rPr>
        <w:t xml:space="preserve">或分枝点以下。同一路段、区域的涂干高度保持一致。 </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color w:val="auto"/>
          <w:highlight w:val="none"/>
        </w:rPr>
      </w:pPr>
      <w:r>
        <w:rPr>
          <w:rFonts w:hint="eastAsia" w:ascii="仿宋_GB2312" w:hAnsi="宋体" w:eastAsia="仿宋_GB2312" w:cs="仿宋_GB2312"/>
          <w:color w:val="auto"/>
          <w:kern w:val="0"/>
          <w:sz w:val="32"/>
          <w:szCs w:val="32"/>
          <w:highlight w:val="none"/>
          <w:lang w:val="en-US" w:eastAsia="zh-CN"/>
        </w:rPr>
        <w:t xml:space="preserve">6.2 </w:t>
      </w:r>
      <w:r>
        <w:rPr>
          <w:rFonts w:hint="eastAsia" w:ascii="仿宋_GB2312" w:hAnsi="宋体" w:eastAsia="仿宋_GB2312" w:cs="仿宋_GB2312"/>
          <w:color w:val="auto"/>
          <w:kern w:val="0"/>
          <w:sz w:val="32"/>
          <w:szCs w:val="32"/>
          <w:highlight w:val="none"/>
        </w:rPr>
        <w:t xml:space="preserve">裹干。冬季对抗寒性较差的树木裹干，用草绳、蒲包、无纺布等材料严密包裹树木主干和比较粗壮的分枝，裹干高度一般2m，同一路段、区域的裹干高度保持一致;次年4月初或在植物萌芽前及时撤除防寒物。 </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0"/>
        <w:rPr>
          <w:rFonts w:ascii="黑体" w:hAnsi="黑体" w:eastAsia="黑体" w:cs="黑体"/>
          <w:color w:val="auto"/>
          <w:kern w:val="0"/>
          <w:sz w:val="32"/>
          <w:szCs w:val="32"/>
          <w:highlight w:val="none"/>
        </w:rPr>
      </w:pPr>
      <w:bookmarkStart w:id="144" w:name="_Toc17083"/>
      <w:bookmarkStart w:id="145" w:name="_Toc2475"/>
      <w:r>
        <w:rPr>
          <w:rFonts w:hint="eastAsia" w:ascii="黑体" w:hAnsi="黑体" w:eastAsia="黑体" w:cs="黑体"/>
          <w:color w:val="auto"/>
          <w:kern w:val="0"/>
          <w:sz w:val="32"/>
          <w:szCs w:val="32"/>
          <w:highlight w:val="none"/>
        </w:rPr>
        <w:t>七</w:t>
      </w:r>
      <w:r>
        <w:rPr>
          <w:rFonts w:ascii="黑体" w:hAnsi="黑体" w:eastAsia="黑体" w:cs="黑体"/>
          <w:color w:val="auto"/>
          <w:kern w:val="0"/>
          <w:sz w:val="32"/>
          <w:szCs w:val="32"/>
          <w:highlight w:val="none"/>
        </w:rPr>
        <w:t>、病虫害防治标准</w:t>
      </w:r>
      <w:bookmarkEnd w:id="144"/>
      <w:bookmarkEnd w:id="145"/>
      <w:r>
        <w:rPr>
          <w:rFonts w:ascii="黑体" w:hAnsi="黑体" w:eastAsia="黑体" w:cs="黑体"/>
          <w:color w:val="auto"/>
          <w:kern w:val="0"/>
          <w:sz w:val="32"/>
          <w:szCs w:val="32"/>
          <w:highlight w:val="none"/>
        </w:rPr>
        <w:t xml:space="preserve"> </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color w:val="auto"/>
          <w:highlight w:val="none"/>
        </w:rPr>
      </w:pPr>
      <w:r>
        <w:rPr>
          <w:rFonts w:hint="eastAsia" w:ascii="仿宋_GB2312" w:hAnsi="宋体" w:eastAsia="仿宋_GB2312" w:cs="仿宋_GB2312"/>
          <w:color w:val="auto"/>
          <w:kern w:val="0"/>
          <w:sz w:val="32"/>
          <w:szCs w:val="32"/>
          <w:highlight w:val="none"/>
          <w:lang w:val="en-US" w:eastAsia="zh-CN"/>
        </w:rPr>
        <w:t xml:space="preserve">7.1 </w:t>
      </w:r>
      <w:r>
        <w:rPr>
          <w:rFonts w:hint="eastAsia" w:ascii="仿宋_GB2312" w:hAnsi="宋体" w:eastAsia="仿宋_GB2312" w:cs="仿宋_GB2312"/>
          <w:color w:val="auto"/>
          <w:kern w:val="0"/>
          <w:sz w:val="32"/>
          <w:szCs w:val="32"/>
          <w:highlight w:val="none"/>
        </w:rPr>
        <w:t>养护单位安排专人负责病虫害防治工作。根据不同病虫害发生危害规律，提前做好防治防控，喷药应在无风晴天进行雾状喷洒,并按由内向外、由上向下、叶面叶背的顺序进行，不留空白。应结合冬季养护管理，通过修剪清理病虫枝、清除枯枝落叶、冬耕培土、合理施肥等措施，清除越冬病原菌及虫卵，并辅以必要的药剂防治。</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color w:val="auto"/>
          <w:highlight w:val="none"/>
        </w:rPr>
      </w:pPr>
      <w:r>
        <w:rPr>
          <w:rFonts w:hint="eastAsia" w:ascii="仿宋_GB2312" w:hAnsi="宋体" w:eastAsia="仿宋_GB2312" w:cs="仿宋_GB2312"/>
          <w:color w:val="auto"/>
          <w:kern w:val="0"/>
          <w:sz w:val="32"/>
          <w:szCs w:val="32"/>
          <w:highlight w:val="none"/>
          <w:lang w:val="en-US" w:eastAsia="zh-CN"/>
        </w:rPr>
        <w:t xml:space="preserve">7.2 </w:t>
      </w:r>
      <w:r>
        <w:rPr>
          <w:rFonts w:hint="eastAsia" w:ascii="仿宋_GB2312" w:hAnsi="宋体" w:eastAsia="仿宋_GB2312" w:cs="仿宋_GB2312"/>
          <w:color w:val="auto"/>
          <w:kern w:val="0"/>
          <w:sz w:val="32"/>
          <w:szCs w:val="32"/>
          <w:highlight w:val="none"/>
        </w:rPr>
        <w:t>对蛀干害虫、地下害虫，可采用树干注射、药物埋设或人工捕杀的方法防治。</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color w:val="auto"/>
          <w:highlight w:val="none"/>
        </w:rPr>
      </w:pPr>
      <w:r>
        <w:rPr>
          <w:rFonts w:hint="eastAsia" w:ascii="仿宋_GB2312" w:hAnsi="宋体" w:eastAsia="仿宋_GB2312" w:cs="仿宋_GB2312"/>
          <w:color w:val="auto"/>
          <w:kern w:val="0"/>
          <w:sz w:val="32"/>
          <w:szCs w:val="32"/>
          <w:highlight w:val="none"/>
          <w:lang w:val="en-US" w:eastAsia="zh-CN"/>
        </w:rPr>
        <w:t xml:space="preserve">7.3 </w:t>
      </w:r>
      <w:r>
        <w:rPr>
          <w:rFonts w:hint="eastAsia" w:ascii="仿宋_GB2312" w:hAnsi="宋体" w:eastAsia="仿宋_GB2312" w:cs="仿宋_GB2312"/>
          <w:color w:val="auto"/>
          <w:kern w:val="0"/>
          <w:sz w:val="32"/>
          <w:szCs w:val="32"/>
          <w:highlight w:val="none"/>
        </w:rPr>
        <w:t>严禁使用化学药剂除草，以免树木等产生药害。</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0"/>
        <w:rPr>
          <w:rFonts w:ascii="黑体" w:hAnsi="黑体" w:eastAsia="黑体" w:cs="黑体"/>
          <w:color w:val="auto"/>
          <w:kern w:val="0"/>
          <w:sz w:val="32"/>
          <w:szCs w:val="32"/>
          <w:highlight w:val="none"/>
        </w:rPr>
      </w:pPr>
      <w:bookmarkStart w:id="146" w:name="_Toc27931"/>
      <w:bookmarkStart w:id="147" w:name="_Toc12468"/>
      <w:r>
        <w:rPr>
          <w:rFonts w:hint="eastAsia" w:ascii="黑体" w:hAnsi="黑体" w:eastAsia="黑体" w:cs="黑体"/>
          <w:color w:val="auto"/>
          <w:kern w:val="0"/>
          <w:sz w:val="32"/>
          <w:szCs w:val="32"/>
          <w:highlight w:val="none"/>
        </w:rPr>
        <w:t>八、</w:t>
      </w:r>
      <w:r>
        <w:rPr>
          <w:rFonts w:ascii="黑体" w:hAnsi="黑体" w:eastAsia="黑体" w:cs="黑体"/>
          <w:color w:val="auto"/>
          <w:kern w:val="0"/>
          <w:sz w:val="32"/>
          <w:szCs w:val="32"/>
          <w:highlight w:val="none"/>
        </w:rPr>
        <w:t>应急抢险标准</w:t>
      </w:r>
      <w:bookmarkEnd w:id="146"/>
      <w:bookmarkEnd w:id="147"/>
      <w:r>
        <w:rPr>
          <w:rFonts w:ascii="黑体" w:hAnsi="黑体" w:eastAsia="黑体" w:cs="黑体"/>
          <w:color w:val="auto"/>
          <w:kern w:val="0"/>
          <w:sz w:val="32"/>
          <w:szCs w:val="32"/>
          <w:highlight w:val="none"/>
        </w:rPr>
        <w:t xml:space="preserve"> </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color w:val="auto"/>
          <w:highlight w:val="none"/>
        </w:rPr>
      </w:pPr>
      <w:r>
        <w:rPr>
          <w:rFonts w:hint="eastAsia" w:ascii="仿宋_GB2312" w:hAnsi="宋体" w:eastAsia="仿宋_GB2312" w:cs="仿宋_GB2312"/>
          <w:color w:val="auto"/>
          <w:kern w:val="0"/>
          <w:sz w:val="32"/>
          <w:szCs w:val="32"/>
          <w:highlight w:val="none"/>
          <w:lang w:val="en-US" w:eastAsia="zh-CN"/>
        </w:rPr>
        <w:t xml:space="preserve">8.1 </w:t>
      </w:r>
      <w:r>
        <w:rPr>
          <w:rFonts w:hint="eastAsia" w:ascii="仿宋_GB2312" w:hAnsi="宋体" w:eastAsia="仿宋_GB2312" w:cs="仿宋_GB2312"/>
          <w:color w:val="auto"/>
          <w:kern w:val="0"/>
          <w:sz w:val="32"/>
          <w:szCs w:val="32"/>
          <w:highlight w:val="none"/>
        </w:rPr>
        <w:t>及时扶正倒伏或存在安全隐患的树木，倾斜度超过</w:t>
      </w:r>
      <w:r>
        <w:rPr>
          <w:rFonts w:ascii="仿宋_GB2312" w:hAnsi="宋体" w:eastAsia="仿宋_GB2312" w:cs="仿宋_GB2312"/>
          <w:color w:val="auto"/>
          <w:kern w:val="0"/>
          <w:sz w:val="32"/>
          <w:szCs w:val="32"/>
          <w:highlight w:val="none"/>
        </w:rPr>
        <w:t>10</w:t>
      </w:r>
      <w:r>
        <w:rPr>
          <w:rFonts w:hint="eastAsia" w:ascii="仿宋_GB2312" w:hAnsi="宋体" w:eastAsia="仿宋_GB2312" w:cs="仿宋_GB2312"/>
          <w:color w:val="auto"/>
          <w:kern w:val="0"/>
          <w:sz w:val="32"/>
          <w:szCs w:val="32"/>
          <w:highlight w:val="none"/>
        </w:rPr>
        <w:t>度的树木适时扶正。</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color w:val="auto"/>
          <w:highlight w:val="none"/>
        </w:rPr>
      </w:pPr>
      <w:r>
        <w:rPr>
          <w:rFonts w:hint="eastAsia" w:ascii="仿宋_GB2312" w:hAnsi="宋体" w:eastAsia="仿宋_GB2312" w:cs="仿宋_GB2312"/>
          <w:color w:val="auto"/>
          <w:kern w:val="0"/>
          <w:sz w:val="32"/>
          <w:szCs w:val="32"/>
          <w:highlight w:val="none"/>
          <w:lang w:val="en-US" w:eastAsia="zh-CN"/>
        </w:rPr>
        <w:t xml:space="preserve">8.2 </w:t>
      </w:r>
      <w:r>
        <w:rPr>
          <w:rFonts w:hint="eastAsia" w:ascii="仿宋_GB2312" w:hAnsi="宋体" w:eastAsia="仿宋_GB2312" w:cs="仿宋_GB2312"/>
          <w:color w:val="auto"/>
          <w:kern w:val="0"/>
          <w:sz w:val="32"/>
          <w:szCs w:val="32"/>
          <w:highlight w:val="none"/>
        </w:rPr>
        <w:t xml:space="preserve">明确专人负责，保持应急抢险联系电话24小时畅通，遇险情必须在30分钟内到现场处置。遇台风、暴雨、大雪等恶劣天气及时启动应急预案，消除各类安全隐患，保证交通畅通和公共安全，保护绿化成果。 </w:t>
      </w:r>
    </w:p>
    <w:p>
      <w:pPr>
        <w:pStyle w:val="4"/>
        <w:pageBreakBefore w:val="0"/>
        <w:kinsoku/>
        <w:wordWrap/>
        <w:overflowPunct/>
        <w:topLinePunct w:val="0"/>
        <w:autoSpaceDE/>
        <w:autoSpaceDN/>
        <w:bidi w:val="0"/>
        <w:adjustRightInd/>
        <w:snapToGrid/>
        <w:spacing w:line="560" w:lineRule="exact"/>
        <w:jc w:val="center"/>
        <w:textAlignment w:val="auto"/>
        <w:rPr>
          <w:rFonts w:ascii="方正小标宋简体" w:eastAsia="方正小标宋简体"/>
          <w:color w:val="auto"/>
          <w:sz w:val="28"/>
          <w:szCs w:val="28"/>
          <w:highlight w:val="none"/>
        </w:rPr>
      </w:pPr>
    </w:p>
    <w:p>
      <w:pPr>
        <w:pStyle w:val="4"/>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olor w:val="auto"/>
          <w:sz w:val="28"/>
          <w:szCs w:val="28"/>
          <w:highlight w:val="none"/>
        </w:rPr>
      </w:pPr>
    </w:p>
    <w:p>
      <w:pPr>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rPr>
      </w:pPr>
    </w:p>
    <w:p>
      <w:pPr>
        <w:rPr>
          <w:highlight w:val="none"/>
        </w:rPr>
      </w:pPr>
    </w:p>
    <w:bookmarkEnd w:id="148"/>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15D3A6"/>
    <w:multiLevelType w:val="singleLevel"/>
    <w:tmpl w:val="8E15D3A6"/>
    <w:lvl w:ilvl="0" w:tentative="0">
      <w:start w:val="1"/>
      <w:numFmt w:val="decimal"/>
      <w:suff w:val="space"/>
      <w:lvlText w:val="%1."/>
      <w:lvlJc w:val="left"/>
    </w:lvl>
  </w:abstractNum>
  <w:abstractNum w:abstractNumId="1">
    <w:nsid w:val="32DB94C7"/>
    <w:multiLevelType w:val="singleLevel"/>
    <w:tmpl w:val="32DB94C7"/>
    <w:lvl w:ilvl="0" w:tentative="0">
      <w:start w:val="2"/>
      <w:numFmt w:val="decimal"/>
      <w:suff w:val="space"/>
      <w:lvlText w:val="%1."/>
      <w:lvlJc w:val="left"/>
    </w:lvl>
  </w:abstractNum>
  <w:abstractNum w:abstractNumId="2">
    <w:nsid w:val="5DA3F774"/>
    <w:multiLevelType w:val="singleLevel"/>
    <w:tmpl w:val="5DA3F774"/>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245BFB"/>
    <w:rsid w:val="0727310A"/>
    <w:rsid w:val="0ECE39CF"/>
    <w:rsid w:val="290C49EC"/>
    <w:rsid w:val="4E067002"/>
    <w:rsid w:val="6AF15244"/>
    <w:rsid w:val="6B1D51BF"/>
    <w:rsid w:val="745A0EC3"/>
    <w:rsid w:val="7D245BFB"/>
    <w:rsid w:val="7E162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toc 1"/>
    <w:basedOn w:val="1"/>
    <w:next w:val="1"/>
    <w:qFormat/>
    <w:uiPriority w:val="39"/>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Paragraph"/>
    <w:basedOn w:val="1"/>
    <w:qFormat/>
    <w:uiPriority w:val="1"/>
  </w:style>
  <w:style w:type="table" w:customStyle="1" w:styleId="9">
    <w:name w:val="Table Normal"/>
    <w:semiHidden/>
    <w:unhideWhenUsed/>
    <w:qFormat/>
    <w:uiPriority w:val="2"/>
    <w:tblPr>
      <w:tblCellMar>
        <w:top w:w="0" w:type="dxa"/>
        <w:left w:w="0" w:type="dxa"/>
        <w:bottom w:w="0" w:type="dxa"/>
        <w:right w:w="0" w:type="dxa"/>
      </w:tblCellMar>
    </w:tblPr>
  </w:style>
  <w:style w:type="paragraph" w:customStyle="1" w:styleId="10">
    <w:name w:val="WPSOffice手动目录 1"/>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13754</Words>
  <Characters>14845</Characters>
  <Lines>0</Lines>
  <Paragraphs>0</Paragraphs>
  <TotalTime>8</TotalTime>
  <ScaleCrop>false</ScaleCrop>
  <LinksUpToDate>false</LinksUpToDate>
  <CharactersWithSpaces>15319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2022-01-07T03:16:00Z</dcterms:created>
  <dc:creator>Administrator</dc:creator>
  <cp:lastModifiedBy>好好</cp:lastModifiedBy>
  <cp:lastPrinted>2022-01-10T08:35:00Z</cp:lastPrinted>
  <dcterms:modified xsi:type="dcterms:W3CDTF">2022-01-10T10:06:35Z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D988C837C623449D959175A6C3671653</vt:lpwstr>
  </property>
</Properties>
</file>