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right="0" w:rightChars="0"/>
        <w:jc w:val="center"/>
        <w:textAlignment w:val="auto"/>
        <w:outlineLvl w:val="9"/>
        <w:rPr>
          <w:rFonts w:hint="eastAsia" w:ascii="方正小标宋简体" w:hAnsi="方正小标宋简体" w:eastAsia="方正小标宋简体" w:cs="方正小标宋简体"/>
          <w:i w:val="0"/>
          <w:caps w:val="0"/>
          <w:color w:val="333333"/>
          <w:spacing w:val="0"/>
          <w:w w:val="96"/>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right="0" w:rightChars="0"/>
        <w:jc w:val="center"/>
        <w:textAlignment w:val="auto"/>
        <w:outlineLvl w:val="9"/>
        <w:rPr>
          <w:rFonts w:hint="eastAsia" w:ascii="方正小标宋简体" w:hAnsi="方正小标宋简体" w:eastAsia="方正小标宋简体" w:cs="方正小标宋简体"/>
          <w:i w:val="0"/>
          <w:caps w:val="0"/>
          <w:color w:val="333333"/>
          <w:spacing w:val="0"/>
          <w:w w:val="96"/>
          <w:sz w:val="44"/>
          <w:szCs w:val="44"/>
          <w:shd w:val="clear" w:fill="FFFFFF"/>
          <w:lang w:eastAsia="zh-CN"/>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right="0" w:rightChars="0"/>
        <w:jc w:val="center"/>
        <w:textAlignment w:val="auto"/>
        <w:outlineLvl w:val="9"/>
        <w:rPr>
          <w:rFonts w:hint="eastAsia" w:ascii="方正小标宋简体" w:hAnsi="方正小标宋简体" w:eastAsia="方正小标宋简体" w:cs="方正小标宋简体"/>
          <w:i w:val="0"/>
          <w:caps w:val="0"/>
          <w:color w:val="333333"/>
          <w:spacing w:val="0"/>
          <w:w w:val="96"/>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right="0" w:rightChars="0"/>
        <w:jc w:val="center"/>
        <w:textAlignment w:val="auto"/>
        <w:outlineLvl w:val="9"/>
        <w:rPr>
          <w:rFonts w:hint="eastAsia" w:ascii="方正小标宋简体" w:hAnsi="方正小标宋简体" w:eastAsia="方正小标宋简体" w:cs="方正小标宋简体"/>
          <w:i w:val="0"/>
          <w:caps w:val="0"/>
          <w:color w:val="333333"/>
          <w:spacing w:val="0"/>
          <w:w w:val="96"/>
          <w:sz w:val="44"/>
          <w:szCs w:val="44"/>
          <w:shd w:val="clear" w:fill="FFFFFF"/>
          <w:lang w:val="en-US" w:eastAsia="zh-CN"/>
        </w:rPr>
      </w:pPr>
      <w:r>
        <w:rPr>
          <w:rFonts w:hint="eastAsia" w:ascii="方正小标宋简体" w:hAnsi="方正小标宋简体" w:eastAsia="方正小标宋简体" w:cs="方正小标宋简体"/>
          <w:i w:val="0"/>
          <w:caps w:val="0"/>
          <w:color w:val="333333"/>
          <w:spacing w:val="0"/>
          <w:w w:val="96"/>
          <w:sz w:val="44"/>
          <w:szCs w:val="44"/>
          <w:shd w:val="clear" w:fill="FFFFFF"/>
          <w:lang w:eastAsia="zh-CN"/>
        </w:rPr>
        <w:t>六安市发展和改革委员会（六安市粮食和物资储备局）</w:t>
      </w:r>
      <w:r>
        <w:rPr>
          <w:rFonts w:hint="eastAsia" w:ascii="方正小标宋简体" w:hAnsi="方正小标宋简体" w:eastAsia="方正小标宋简体" w:cs="方正小标宋简体"/>
          <w:i w:val="0"/>
          <w:caps w:val="0"/>
          <w:color w:val="333333"/>
          <w:spacing w:val="0"/>
          <w:w w:val="96"/>
          <w:sz w:val="44"/>
          <w:szCs w:val="44"/>
          <w:shd w:val="clear" w:fill="FFFFFF"/>
          <w:lang w:val="en-US" w:eastAsia="zh-CN"/>
        </w:rPr>
        <w:t>2021年政府信息公开工作年度报告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right="0" w:rightChars="0"/>
        <w:jc w:val="center"/>
        <w:textAlignment w:val="auto"/>
        <w:outlineLvl w:val="9"/>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本报告依据《中华人民共和国政府信息公开条例》和《六安市</w:t>
      </w:r>
      <w:r>
        <w:rPr>
          <w:rFonts w:hint="eastAsia" w:ascii="Times New Roman" w:hAnsi="Times New Roman" w:eastAsia="仿宋_GB2312" w:cs="Times New Roman"/>
          <w:i w:val="0"/>
          <w:caps w:val="0"/>
          <w:color w:val="333333"/>
          <w:spacing w:val="0"/>
          <w:sz w:val="32"/>
          <w:szCs w:val="32"/>
          <w:shd w:val="clear" w:fill="FFFFFF"/>
          <w:lang w:val="en-US" w:eastAsia="zh-CN"/>
        </w:rPr>
        <w:t>政务公开办公室关于做好政府信息公开年度报告编制和发布工作的通知》</w:t>
      </w:r>
      <w:r>
        <w:rPr>
          <w:rFonts w:hint="default" w:ascii="Times New Roman" w:hAnsi="Times New Roman" w:eastAsia="仿宋_GB2312" w:cs="Times New Roman"/>
          <w:i w:val="0"/>
          <w:caps w:val="0"/>
          <w:color w:val="333333"/>
          <w:spacing w:val="0"/>
          <w:sz w:val="32"/>
          <w:szCs w:val="32"/>
          <w:shd w:val="clear" w:fill="FFFFFF"/>
          <w:lang w:val="en-US" w:eastAsia="zh-CN"/>
        </w:rPr>
        <w:t>（六</w:t>
      </w:r>
      <w:r>
        <w:rPr>
          <w:rFonts w:hint="eastAsia" w:ascii="Times New Roman" w:hAnsi="Times New Roman" w:eastAsia="仿宋_GB2312" w:cs="Times New Roman"/>
          <w:i w:val="0"/>
          <w:caps w:val="0"/>
          <w:color w:val="333333"/>
          <w:spacing w:val="0"/>
          <w:sz w:val="32"/>
          <w:szCs w:val="32"/>
          <w:shd w:val="clear" w:fill="FFFFFF"/>
          <w:lang w:val="en-US" w:eastAsia="zh-CN"/>
        </w:rPr>
        <w:t>政务公开</w:t>
      </w:r>
      <w:r>
        <w:rPr>
          <w:rFonts w:hint="default" w:ascii="Times New Roman" w:hAnsi="Times New Roman" w:eastAsia="仿宋_GB2312" w:cs="Times New Roman"/>
          <w:i w:val="0"/>
          <w:caps w:val="0"/>
          <w:color w:val="333333"/>
          <w:spacing w:val="0"/>
          <w:sz w:val="32"/>
          <w:szCs w:val="32"/>
          <w:shd w:val="clear" w:fill="FFFFFF"/>
          <w:lang w:val="en-US" w:eastAsia="zh-CN"/>
        </w:rPr>
        <w:t>办〔202</w:t>
      </w:r>
      <w:r>
        <w:rPr>
          <w:rFonts w:hint="eastAsia" w:ascii="Times New Roman" w:hAnsi="Times New Roman" w:eastAsia="仿宋_GB2312" w:cs="Times New Roman"/>
          <w:i w:val="0"/>
          <w:caps w:val="0"/>
          <w:color w:val="333333"/>
          <w:spacing w:val="0"/>
          <w:sz w:val="32"/>
          <w:szCs w:val="32"/>
          <w:shd w:val="clear" w:fill="FFFFFF"/>
          <w:lang w:val="en-US" w:eastAsia="zh-CN"/>
        </w:rPr>
        <w:t>1</w:t>
      </w:r>
      <w:r>
        <w:rPr>
          <w:rFonts w:hint="default" w:ascii="Times New Roman" w:hAnsi="Times New Roman" w:eastAsia="仿宋_GB2312" w:cs="Times New Roman"/>
          <w:i w:val="0"/>
          <w:caps w:val="0"/>
          <w:color w:val="333333"/>
          <w:spacing w:val="0"/>
          <w:sz w:val="32"/>
          <w:szCs w:val="32"/>
          <w:shd w:val="clear" w:fill="FFFFFF"/>
          <w:lang w:val="en-US" w:eastAsia="zh-CN"/>
        </w:rPr>
        <w:t>〕6</w:t>
      </w:r>
      <w:r>
        <w:rPr>
          <w:rFonts w:hint="eastAsia" w:ascii="Times New Roman" w:hAnsi="Times New Roman" w:eastAsia="仿宋_GB2312" w:cs="Times New Roman"/>
          <w:i w:val="0"/>
          <w:caps w:val="0"/>
          <w:color w:val="333333"/>
          <w:spacing w:val="0"/>
          <w:sz w:val="32"/>
          <w:szCs w:val="32"/>
          <w:shd w:val="clear" w:fill="FFFFFF"/>
          <w:lang w:val="en-US" w:eastAsia="zh-CN"/>
        </w:rPr>
        <w:t>4</w:t>
      </w:r>
      <w:r>
        <w:rPr>
          <w:rFonts w:hint="default" w:ascii="Times New Roman" w:hAnsi="Times New Roman" w:eastAsia="仿宋_GB2312" w:cs="Times New Roman"/>
          <w:i w:val="0"/>
          <w:caps w:val="0"/>
          <w:color w:val="333333"/>
          <w:spacing w:val="0"/>
          <w:sz w:val="32"/>
          <w:szCs w:val="32"/>
          <w:shd w:val="clear" w:fill="FFFFFF"/>
          <w:lang w:val="en-US" w:eastAsia="zh-CN"/>
        </w:rPr>
        <w:t>号）要求编制而成。报告主要包括：总体情况、主动公开政府信息情况、收到和处理政府信息公开申请情况</w:t>
      </w:r>
      <w:r>
        <w:rPr>
          <w:rFonts w:hint="eastAsia" w:ascii="Times New Roman" w:hAnsi="Times New Roman" w:eastAsia="仿宋_GB2312" w:cs="Times New Roman"/>
          <w:i w:val="0"/>
          <w:caps w:val="0"/>
          <w:color w:val="333333"/>
          <w:spacing w:val="0"/>
          <w:sz w:val="32"/>
          <w:szCs w:val="32"/>
          <w:shd w:val="clear" w:fill="FFFFFF"/>
          <w:lang w:val="en-US" w:eastAsia="zh-CN"/>
        </w:rPr>
        <w:t>，</w:t>
      </w:r>
      <w:r>
        <w:rPr>
          <w:rFonts w:hint="default" w:ascii="Times New Roman" w:hAnsi="Times New Roman" w:eastAsia="仿宋_GB2312" w:cs="Times New Roman"/>
          <w:i w:val="0"/>
          <w:caps w:val="0"/>
          <w:color w:val="333333"/>
          <w:spacing w:val="0"/>
          <w:sz w:val="32"/>
          <w:szCs w:val="32"/>
          <w:shd w:val="clear" w:fill="FFFFFF"/>
          <w:lang w:val="en-US" w:eastAsia="zh-CN"/>
        </w:rPr>
        <w:t>政府信息公开行政复议、行政诉讼情况</w:t>
      </w:r>
      <w:r>
        <w:rPr>
          <w:rFonts w:hint="eastAsia" w:ascii="Times New Roman" w:hAnsi="Times New Roman" w:eastAsia="仿宋_GB2312" w:cs="Times New Roman"/>
          <w:i w:val="0"/>
          <w:caps w:val="0"/>
          <w:color w:val="333333"/>
          <w:spacing w:val="0"/>
          <w:sz w:val="32"/>
          <w:szCs w:val="32"/>
          <w:shd w:val="clear" w:fill="FFFFFF"/>
          <w:lang w:val="en-US" w:eastAsia="zh-CN"/>
        </w:rPr>
        <w:t>，存在的主要问题及改进情况、其他需要报告的事项</w:t>
      </w:r>
      <w:r>
        <w:rPr>
          <w:rFonts w:hint="default" w:ascii="Times New Roman" w:hAnsi="Times New Roman" w:eastAsia="仿宋_GB2312" w:cs="Times New Roman"/>
          <w:i w:val="0"/>
          <w:caps w:val="0"/>
          <w:color w:val="333333"/>
          <w:spacing w:val="0"/>
          <w:sz w:val="32"/>
          <w:szCs w:val="32"/>
          <w:shd w:val="clear" w:fill="FFFFFF"/>
          <w:lang w:val="en-US" w:eastAsia="zh-CN"/>
        </w:rPr>
        <w:t>。本报告中使用数据统计期限为202</w:t>
      </w:r>
      <w:r>
        <w:rPr>
          <w:rFonts w:hint="eastAsia" w:ascii="Times New Roman" w:hAnsi="Times New Roman" w:eastAsia="仿宋_GB2312" w:cs="Times New Roman"/>
          <w:i w:val="0"/>
          <w:caps w:val="0"/>
          <w:color w:val="333333"/>
          <w:spacing w:val="0"/>
          <w:sz w:val="32"/>
          <w:szCs w:val="32"/>
          <w:shd w:val="clear" w:fill="FFFFFF"/>
          <w:lang w:val="en-US" w:eastAsia="zh-CN"/>
        </w:rPr>
        <w:t>1</w:t>
      </w:r>
      <w:r>
        <w:rPr>
          <w:rFonts w:hint="default" w:ascii="Times New Roman" w:hAnsi="Times New Roman" w:eastAsia="仿宋_GB2312" w:cs="Times New Roman"/>
          <w:i w:val="0"/>
          <w:caps w:val="0"/>
          <w:color w:val="333333"/>
          <w:spacing w:val="0"/>
          <w:sz w:val="32"/>
          <w:szCs w:val="32"/>
          <w:shd w:val="clear" w:fill="FFFFFF"/>
          <w:lang w:val="en-US" w:eastAsia="zh-CN"/>
        </w:rPr>
        <w:t>年1月1日至12月31日，报告的电子版可在六安市发展和改革委员会（六安市粮食和物资储备局）信息公开网（http://www.luan.gov.cn/public/column/6608181?type=4&amp;action=list）下载。如对本报告有任何疑问，请与六安市发展和改革委员会（六安市粮食和物资储备局）政务公开领导小组办公室联系（地址：六安市行政中心6号楼302室，电话：0564-3379727，邮编：237000，电子邮箱：1449540593@qq.com）。</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right="0" w:rightChars="0" w:firstLine="640" w:firstLineChars="200"/>
        <w:jc w:val="both"/>
        <w:textAlignment w:val="auto"/>
        <w:outlineLvl w:val="9"/>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一、总体情况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r>
        <w:rPr>
          <w:rFonts w:hint="eastAsia" w:ascii="Times New Roman" w:hAnsi="Times New Roman" w:eastAsia="仿宋_GB2312" w:cs="Times New Roman"/>
          <w:i w:val="0"/>
          <w:caps w:val="0"/>
          <w:color w:val="333333"/>
          <w:spacing w:val="0"/>
          <w:sz w:val="32"/>
          <w:szCs w:val="32"/>
          <w:shd w:val="clear" w:fill="FFFFFF"/>
          <w:lang w:val="en-US" w:eastAsia="zh-CN"/>
        </w:rPr>
        <w:t>我委2021年发布信息2887条，其中</w:t>
      </w:r>
      <w:r>
        <w:rPr>
          <w:rFonts w:hint="default" w:ascii="Times New Roman" w:hAnsi="Times New Roman" w:eastAsia="仿宋_GB2312" w:cs="Times New Roman"/>
          <w:i w:val="0"/>
          <w:caps w:val="0"/>
          <w:color w:val="333333"/>
          <w:spacing w:val="0"/>
          <w:sz w:val="32"/>
          <w:szCs w:val="32"/>
          <w:shd w:val="clear" w:fill="FFFFFF"/>
          <w:lang w:val="en-US" w:eastAsia="zh-CN"/>
        </w:rPr>
        <w:t>信息公开目录信息更新1</w:t>
      </w:r>
      <w:r>
        <w:rPr>
          <w:rFonts w:hint="eastAsia" w:ascii="Times New Roman" w:hAnsi="Times New Roman" w:eastAsia="仿宋_GB2312" w:cs="Times New Roman"/>
          <w:i w:val="0"/>
          <w:caps w:val="0"/>
          <w:color w:val="333333"/>
          <w:spacing w:val="0"/>
          <w:sz w:val="32"/>
          <w:szCs w:val="32"/>
          <w:shd w:val="clear" w:fill="FFFFFF"/>
          <w:lang w:val="en-US" w:eastAsia="zh-CN"/>
        </w:rPr>
        <w:t>326条</w:t>
      </w:r>
      <w:r>
        <w:rPr>
          <w:rFonts w:hint="default" w:ascii="Times New Roman" w:hAnsi="Times New Roman" w:eastAsia="仿宋_GB2312" w:cs="Times New Roman"/>
          <w:i w:val="0"/>
          <w:caps w:val="0"/>
          <w:color w:val="333333"/>
          <w:spacing w:val="0"/>
          <w:sz w:val="32"/>
          <w:szCs w:val="32"/>
          <w:shd w:val="clear" w:fill="FFFFFF"/>
          <w:lang w:val="en-US"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Chars="200" w:right="0" w:rightChars="0" w:firstLine="0" w:firstLineChars="0"/>
        <w:jc w:val="both"/>
        <w:textAlignment w:val="auto"/>
        <w:outlineLvl w:val="9"/>
        <w:rPr>
          <w:rFonts w:hint="eastAsia" w:ascii="楷体_GB2312" w:hAnsi="楷体_GB2312" w:eastAsia="楷体_GB2312" w:cs="楷体_GB2312"/>
          <w:b/>
          <w:bCs/>
          <w:i w:val="0"/>
          <w:caps w:val="0"/>
          <w:color w:val="333333"/>
          <w:spacing w:val="0"/>
          <w:sz w:val="32"/>
          <w:szCs w:val="32"/>
          <w:shd w:val="clear" w:fill="FFFFFF"/>
          <w:lang w:val="en-US" w:eastAsia="zh-CN"/>
        </w:rPr>
      </w:pPr>
      <w:r>
        <w:rPr>
          <w:rFonts w:hint="eastAsia" w:ascii="楷体_GB2312" w:hAnsi="楷体_GB2312" w:eastAsia="楷体_GB2312" w:cs="楷体_GB2312"/>
          <w:b/>
          <w:bCs/>
          <w:i w:val="0"/>
          <w:caps w:val="0"/>
          <w:color w:val="333333"/>
          <w:spacing w:val="0"/>
          <w:sz w:val="32"/>
          <w:szCs w:val="32"/>
          <w:shd w:val="clear" w:fill="FFFFFF"/>
          <w:lang w:val="en-US" w:eastAsia="zh-CN"/>
        </w:rPr>
        <w:t>（一）主动公开情况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lang w:val="en-US" w:eastAsia="zh-CN"/>
        </w:rPr>
        <w:t>1.</w:t>
      </w:r>
      <w:r>
        <w:rPr>
          <w:rFonts w:hint="eastAsia" w:ascii="仿宋_GB2312" w:hAnsi="仿宋_GB2312" w:eastAsia="仿宋_GB2312" w:cs="仿宋_GB2312"/>
          <w:b/>
          <w:bCs/>
          <w:i w:val="0"/>
          <w:caps w:val="0"/>
          <w:color w:val="333333"/>
          <w:spacing w:val="0"/>
          <w:sz w:val="32"/>
          <w:szCs w:val="32"/>
          <w:shd w:val="clear" w:fill="FFFFFF"/>
        </w:rPr>
        <w:t>做好各类规划主动公开</w:t>
      </w:r>
      <w:r>
        <w:rPr>
          <w:rFonts w:hint="eastAsia" w:ascii="仿宋_GB2312" w:hAnsi="仿宋_GB2312" w:eastAsia="仿宋_GB2312" w:cs="仿宋_GB2312"/>
          <w:b/>
          <w:bCs/>
          <w:i w:val="0"/>
          <w:caps w:val="0"/>
          <w:color w:val="333333"/>
          <w:spacing w:val="0"/>
          <w:sz w:val="32"/>
          <w:szCs w:val="32"/>
          <w:shd w:val="clear" w:fill="FFFFFF"/>
          <w:lang w:eastAsia="zh-CN"/>
        </w:rPr>
        <w:t>。</w:t>
      </w:r>
      <w:r>
        <w:rPr>
          <w:rFonts w:hint="default" w:ascii="Times New Roman" w:hAnsi="Times New Roman" w:eastAsia="仿宋_GB2312" w:cs="Times New Roman"/>
          <w:i w:val="0"/>
          <w:caps w:val="0"/>
          <w:color w:val="333333"/>
          <w:spacing w:val="0"/>
          <w:sz w:val="32"/>
          <w:szCs w:val="32"/>
          <w:shd w:val="clear" w:fill="FFFFFF"/>
        </w:rPr>
        <w:t>主动公开六安市国民经济和社会发展第十四个五年规划纲要</w:t>
      </w:r>
      <w:r>
        <w:rPr>
          <w:rFonts w:hint="eastAsia" w:ascii="Times New Roman" w:hAnsi="Times New Roman" w:eastAsia="仿宋_GB2312" w:cs="Times New Roman"/>
          <w:i w:val="0"/>
          <w:caps w:val="0"/>
          <w:color w:val="333333"/>
          <w:spacing w:val="0"/>
          <w:sz w:val="32"/>
          <w:szCs w:val="32"/>
          <w:shd w:val="clear" w:fill="FFFFFF"/>
          <w:lang w:eastAsia="zh-CN"/>
        </w:rPr>
        <w:t>等</w:t>
      </w:r>
      <w:r>
        <w:rPr>
          <w:rFonts w:hint="default" w:ascii="Times New Roman" w:hAnsi="Times New Roman" w:eastAsia="仿宋_GB2312" w:cs="Times New Roman"/>
          <w:i w:val="0"/>
          <w:caps w:val="0"/>
          <w:color w:val="333333"/>
          <w:spacing w:val="0"/>
          <w:sz w:val="32"/>
          <w:szCs w:val="32"/>
          <w:shd w:val="clear" w:fill="FFFFFF"/>
        </w:rPr>
        <w:t>。做好历史规划（计划）的归集整理和主动公开工作</w:t>
      </w:r>
      <w:r>
        <w:rPr>
          <w:rFonts w:hint="eastAsia" w:ascii="Times New Roman" w:hAnsi="Times New Roman" w:eastAsia="仿宋_GB2312" w:cs="Times New Roman"/>
          <w:i w:val="0"/>
          <w:caps w:val="0"/>
          <w:color w:val="333333"/>
          <w:spacing w:val="0"/>
          <w:sz w:val="32"/>
          <w:szCs w:val="32"/>
          <w:shd w:val="clear" w:fill="FFFFFF"/>
          <w:lang w:eastAsia="zh-CN"/>
        </w:rPr>
        <w:t>，归集并报送市政务公开办的市直各部门“十四五”和历史规划（计划）1</w:t>
      </w:r>
      <w:r>
        <w:rPr>
          <w:rFonts w:hint="eastAsia" w:ascii="Times New Roman" w:hAnsi="Times New Roman" w:eastAsia="仿宋_GB2312" w:cs="Times New Roman"/>
          <w:i w:val="0"/>
          <w:caps w:val="0"/>
          <w:color w:val="333333"/>
          <w:spacing w:val="0"/>
          <w:sz w:val="32"/>
          <w:szCs w:val="32"/>
          <w:shd w:val="clear" w:fill="FFFFFF"/>
          <w:lang w:val="en-US" w:eastAsia="zh-CN"/>
        </w:rPr>
        <w:t>77</w:t>
      </w:r>
      <w:r>
        <w:rPr>
          <w:rFonts w:hint="eastAsia" w:ascii="Times New Roman" w:hAnsi="Times New Roman" w:eastAsia="仿宋_GB2312" w:cs="Times New Roman"/>
          <w:i w:val="0"/>
          <w:caps w:val="0"/>
          <w:color w:val="333333"/>
          <w:spacing w:val="0"/>
          <w:sz w:val="32"/>
          <w:szCs w:val="32"/>
          <w:shd w:val="clear" w:fill="FFFFFF"/>
          <w:lang w:eastAsia="zh-CN"/>
        </w:rPr>
        <w:t>件</w:t>
      </w:r>
      <w:r>
        <w:rPr>
          <w:rFonts w:hint="default" w:ascii="Times New Roman" w:hAnsi="Times New Roman" w:eastAsia="仿宋_GB2312" w:cs="Times New Roman"/>
          <w:i w:val="0"/>
          <w:caps w:val="0"/>
          <w:color w:val="333333"/>
          <w:spacing w:val="0"/>
          <w:sz w:val="32"/>
          <w:szCs w:val="32"/>
          <w:shd w:val="clear" w:fill="FFFFFF"/>
        </w:rPr>
        <w:t>。加强对县区发改系统的工作指导。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rPr>
      </w:pPr>
      <w:r>
        <w:rPr>
          <w:rFonts w:hint="default" w:ascii="仿宋_GB2312" w:hAnsi="仿宋_GB2312" w:eastAsia="仿宋_GB2312" w:cs="仿宋_GB2312"/>
          <w:b/>
          <w:bCs/>
          <w:i w:val="0"/>
          <w:caps w:val="0"/>
          <w:color w:val="333333"/>
          <w:spacing w:val="0"/>
          <w:sz w:val="32"/>
          <w:szCs w:val="32"/>
          <w:shd w:val="clear" w:fill="FFFFFF"/>
          <w:lang w:val="en-US" w:eastAsia="zh-CN"/>
        </w:rPr>
        <w:t>2.做好市场规则标准和监管执法信息公开。</w:t>
      </w:r>
      <w:r>
        <w:rPr>
          <w:rFonts w:hint="default" w:ascii="Times New Roman" w:hAnsi="Times New Roman" w:eastAsia="仿宋_GB2312" w:cs="Times New Roman"/>
          <w:i w:val="0"/>
          <w:caps w:val="0"/>
          <w:color w:val="333333"/>
          <w:spacing w:val="0"/>
          <w:sz w:val="32"/>
          <w:szCs w:val="32"/>
          <w:shd w:val="clear" w:fill="FFFFFF"/>
        </w:rPr>
        <w:t>主动公开全国统一的市场准入负面清单</w:t>
      </w:r>
      <w:r>
        <w:rPr>
          <w:rFonts w:hint="eastAsia" w:ascii="Times New Roman" w:hAnsi="Times New Roman" w:eastAsia="仿宋_GB2312" w:cs="Times New Roman"/>
          <w:i w:val="0"/>
          <w:caps w:val="0"/>
          <w:color w:val="333333"/>
          <w:spacing w:val="0"/>
          <w:sz w:val="32"/>
          <w:szCs w:val="32"/>
          <w:shd w:val="clear" w:fill="FFFFFF"/>
          <w:lang w:eastAsia="zh-CN"/>
        </w:rPr>
        <w:t>、</w:t>
      </w:r>
      <w:r>
        <w:rPr>
          <w:rFonts w:hint="default" w:ascii="Times New Roman" w:hAnsi="Times New Roman" w:eastAsia="仿宋_GB2312" w:cs="Times New Roman"/>
          <w:i w:val="0"/>
          <w:caps w:val="0"/>
          <w:color w:val="333333"/>
          <w:spacing w:val="0"/>
          <w:sz w:val="32"/>
          <w:szCs w:val="32"/>
          <w:shd w:val="clear" w:fill="FFFFFF"/>
        </w:rPr>
        <w:t>六安市市级涉企收费清单（2021年）</w:t>
      </w:r>
      <w:r>
        <w:rPr>
          <w:rFonts w:hint="eastAsia" w:ascii="Times New Roman" w:hAnsi="Times New Roman" w:eastAsia="仿宋_GB2312" w:cs="Times New Roman"/>
          <w:i w:val="0"/>
          <w:caps w:val="0"/>
          <w:color w:val="333333"/>
          <w:spacing w:val="0"/>
          <w:sz w:val="32"/>
          <w:szCs w:val="32"/>
          <w:shd w:val="clear" w:fill="FFFFFF"/>
          <w:lang w:eastAsia="zh-CN"/>
        </w:rPr>
        <w:t>。</w:t>
      </w:r>
      <w:r>
        <w:rPr>
          <w:rFonts w:hint="eastAsia" w:ascii="Times New Roman" w:hAnsi="Times New Roman" w:eastAsia="仿宋_GB2312" w:cs="Times New Roman"/>
          <w:i w:val="0"/>
          <w:caps w:val="0"/>
          <w:color w:val="333333"/>
          <w:spacing w:val="0"/>
          <w:sz w:val="32"/>
          <w:szCs w:val="32"/>
          <w:shd w:val="clear" w:fill="FFFFFF"/>
          <w:lang w:val="en-US" w:eastAsia="zh-CN"/>
        </w:rPr>
        <w:t>发布</w:t>
      </w:r>
      <w:r>
        <w:rPr>
          <w:rFonts w:hint="default" w:ascii="Times New Roman" w:hAnsi="Times New Roman" w:eastAsia="仿宋_GB2312" w:cs="Times New Roman"/>
          <w:i w:val="0"/>
          <w:caps w:val="0"/>
          <w:color w:val="333333"/>
          <w:spacing w:val="0"/>
          <w:sz w:val="32"/>
          <w:szCs w:val="32"/>
          <w:shd w:val="clear" w:fill="FFFFFF"/>
        </w:rPr>
        <w:t>2021年行政许可、行政处罚、行政强制、行政确认结果</w:t>
      </w:r>
      <w:r>
        <w:rPr>
          <w:rFonts w:hint="eastAsia" w:ascii="Times New Roman" w:hAnsi="Times New Roman" w:eastAsia="仿宋_GB2312" w:cs="Times New Roman"/>
          <w:i w:val="0"/>
          <w:caps w:val="0"/>
          <w:color w:val="333333"/>
          <w:spacing w:val="0"/>
          <w:sz w:val="32"/>
          <w:szCs w:val="32"/>
          <w:shd w:val="clear" w:fill="FFFFFF"/>
          <w:lang w:eastAsia="zh-CN"/>
        </w:rPr>
        <w:t>信息</w:t>
      </w:r>
      <w:r>
        <w:rPr>
          <w:rFonts w:hint="eastAsia" w:ascii="Times New Roman" w:hAnsi="Times New Roman" w:eastAsia="仿宋_GB2312" w:cs="Times New Roman"/>
          <w:i w:val="0"/>
          <w:caps w:val="0"/>
          <w:color w:val="333333"/>
          <w:spacing w:val="0"/>
          <w:sz w:val="32"/>
          <w:szCs w:val="32"/>
          <w:shd w:val="clear" w:fill="FFFFFF"/>
          <w:lang w:val="en-US" w:eastAsia="zh-CN"/>
        </w:rPr>
        <w:t>43条</w:t>
      </w:r>
      <w:r>
        <w:rPr>
          <w:rFonts w:hint="default" w:ascii="Times New Roman" w:hAnsi="Times New Roman" w:eastAsia="仿宋_GB2312" w:cs="Times New Roman"/>
          <w:i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lang w:val="en-US" w:eastAsia="zh-CN"/>
        </w:rPr>
        <w:t>3</w:t>
      </w:r>
      <w:r>
        <w:rPr>
          <w:rFonts w:hint="default" w:ascii="仿宋_GB2312" w:hAnsi="仿宋_GB2312" w:eastAsia="仿宋_GB2312" w:cs="仿宋_GB2312"/>
          <w:b/>
          <w:bCs/>
          <w:i w:val="0"/>
          <w:caps w:val="0"/>
          <w:color w:val="333333"/>
          <w:spacing w:val="0"/>
          <w:sz w:val="32"/>
          <w:szCs w:val="32"/>
          <w:shd w:val="clear" w:fill="FFFFFF"/>
          <w:lang w:val="en-US" w:eastAsia="zh-CN"/>
        </w:rPr>
        <w:t>.进一步强化政策发布解读。</w:t>
      </w:r>
      <w:r>
        <w:rPr>
          <w:rFonts w:hint="default" w:ascii="Times New Roman" w:hAnsi="Times New Roman" w:eastAsia="仿宋_GB2312" w:cs="Times New Roman"/>
          <w:i w:val="0"/>
          <w:caps w:val="0"/>
          <w:color w:val="333333"/>
          <w:spacing w:val="0"/>
          <w:sz w:val="32"/>
          <w:szCs w:val="32"/>
          <w:shd w:val="clear" w:fill="FFFFFF"/>
          <w:lang w:eastAsia="zh-CN"/>
        </w:rPr>
        <w:t>2018年1月1日以后发布的代市政府（办）拟稿及部门规范性文件均实现七要素解读。2021年已公开发布的5份规范性文件有4份在文字解读的基础上开展了政策图解。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lang w:val="en-US" w:eastAsia="zh-CN"/>
        </w:rPr>
        <w:t>4.</w:t>
      </w:r>
      <w:r>
        <w:rPr>
          <w:rFonts w:hint="default" w:ascii="仿宋_GB2312" w:hAnsi="仿宋_GB2312" w:eastAsia="仿宋_GB2312" w:cs="仿宋_GB2312"/>
          <w:b/>
          <w:bCs/>
          <w:i w:val="0"/>
          <w:caps w:val="0"/>
          <w:color w:val="333333"/>
          <w:spacing w:val="0"/>
          <w:sz w:val="32"/>
          <w:szCs w:val="32"/>
          <w:shd w:val="clear" w:fill="FFFFFF"/>
          <w:lang w:val="en-US" w:eastAsia="zh-CN"/>
        </w:rPr>
        <w:t>切实增强回应关切效果。</w:t>
      </w:r>
      <w:r>
        <w:rPr>
          <w:rFonts w:hint="default" w:ascii="Times New Roman" w:hAnsi="Times New Roman" w:eastAsia="仿宋_GB2312" w:cs="Times New Roman"/>
          <w:i w:val="0"/>
          <w:caps w:val="0"/>
          <w:color w:val="333333"/>
          <w:spacing w:val="0"/>
          <w:sz w:val="32"/>
          <w:szCs w:val="32"/>
          <w:shd w:val="clear" w:fill="FFFFFF"/>
        </w:rPr>
        <w:t>召开新闻发布会4场，在线访谈1次，政风行风上线2次。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r>
        <w:rPr>
          <w:rFonts w:hint="eastAsia" w:ascii="Times New Roman" w:hAnsi="Times New Roman" w:eastAsia="仿宋_GB2312" w:cs="Times New Roman"/>
          <w:b/>
          <w:bCs/>
          <w:i w:val="0"/>
          <w:caps w:val="0"/>
          <w:color w:val="333333"/>
          <w:spacing w:val="0"/>
          <w:sz w:val="32"/>
          <w:szCs w:val="32"/>
          <w:shd w:val="clear" w:fill="FFFFFF"/>
          <w:lang w:val="en-US" w:eastAsia="zh-CN"/>
        </w:rPr>
        <w:t>5.</w:t>
      </w:r>
      <w:r>
        <w:rPr>
          <w:rFonts w:hint="default" w:ascii="Times New Roman" w:hAnsi="Times New Roman" w:eastAsia="仿宋_GB2312" w:cs="Times New Roman"/>
          <w:b/>
          <w:bCs/>
          <w:i w:val="0"/>
          <w:caps w:val="0"/>
          <w:color w:val="333333"/>
          <w:spacing w:val="0"/>
          <w:sz w:val="32"/>
          <w:szCs w:val="32"/>
          <w:shd w:val="clear" w:fill="FFFFFF"/>
        </w:rPr>
        <w:t>进一步强化基层政务公开。</w:t>
      </w:r>
      <w:r>
        <w:rPr>
          <w:rFonts w:hint="eastAsia" w:ascii="Times New Roman" w:hAnsi="Times New Roman" w:eastAsia="仿宋_GB2312" w:cs="Times New Roman"/>
          <w:i w:val="0"/>
          <w:caps w:val="0"/>
          <w:color w:val="333333"/>
          <w:spacing w:val="0"/>
          <w:sz w:val="32"/>
          <w:szCs w:val="32"/>
          <w:shd w:val="clear" w:fill="FFFFFF"/>
          <w:lang w:eastAsia="zh-CN"/>
        </w:rPr>
        <w:t>组织</w:t>
      </w:r>
      <w:r>
        <w:rPr>
          <w:rFonts w:hint="default" w:ascii="Times New Roman" w:hAnsi="Times New Roman" w:eastAsia="仿宋_GB2312" w:cs="Times New Roman"/>
          <w:i w:val="0"/>
          <w:caps w:val="0"/>
          <w:color w:val="333333"/>
          <w:spacing w:val="0"/>
          <w:sz w:val="32"/>
          <w:szCs w:val="32"/>
          <w:shd w:val="clear" w:fill="FFFFFF"/>
        </w:rPr>
        <w:t>六安市发改系统基层政务公开</w:t>
      </w:r>
      <w:r>
        <w:rPr>
          <w:rFonts w:hint="eastAsia" w:ascii="Times New Roman" w:hAnsi="Times New Roman" w:eastAsia="仿宋_GB2312" w:cs="Times New Roman"/>
          <w:i w:val="0"/>
          <w:caps w:val="0"/>
          <w:color w:val="333333"/>
          <w:spacing w:val="0"/>
          <w:sz w:val="32"/>
          <w:szCs w:val="32"/>
          <w:shd w:val="clear" w:fill="FFFFFF"/>
          <w:lang w:eastAsia="zh-CN"/>
        </w:rPr>
        <w:t>“两化”</w:t>
      </w:r>
      <w:r>
        <w:rPr>
          <w:rFonts w:hint="default" w:ascii="Times New Roman" w:hAnsi="Times New Roman" w:eastAsia="仿宋_GB2312" w:cs="Times New Roman"/>
          <w:i w:val="0"/>
          <w:caps w:val="0"/>
          <w:color w:val="333333"/>
          <w:spacing w:val="0"/>
          <w:sz w:val="32"/>
          <w:szCs w:val="32"/>
          <w:shd w:val="clear" w:fill="FFFFFF"/>
        </w:rPr>
        <w:t>专项测评工作</w:t>
      </w:r>
      <w:r>
        <w:rPr>
          <w:rFonts w:hint="eastAsia" w:ascii="Times New Roman" w:hAnsi="Times New Roman" w:eastAsia="仿宋_GB2312" w:cs="Times New Roman"/>
          <w:i w:val="0"/>
          <w:caps w:val="0"/>
          <w:color w:val="333333"/>
          <w:spacing w:val="0"/>
          <w:sz w:val="32"/>
          <w:szCs w:val="32"/>
          <w:shd w:val="clear" w:fill="FFFFFF"/>
          <w:lang w:eastAsia="zh-CN"/>
        </w:rPr>
        <w:t>，</w:t>
      </w:r>
      <w:r>
        <w:rPr>
          <w:rFonts w:hint="default" w:ascii="Times New Roman" w:hAnsi="Times New Roman" w:eastAsia="仿宋_GB2312" w:cs="Times New Roman"/>
          <w:i w:val="0"/>
          <w:caps w:val="0"/>
          <w:color w:val="333333"/>
          <w:spacing w:val="0"/>
          <w:sz w:val="32"/>
          <w:szCs w:val="32"/>
          <w:shd w:val="clear" w:fill="FFFFFF"/>
        </w:rPr>
        <w:t>县级重大建设项目领域平均得分率90%，粮食安全领域平均得分率94%。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lang w:val="en-US" w:eastAsia="zh-CN"/>
        </w:rPr>
        <w:t>6.其他主动公开内容。</w:t>
      </w:r>
      <w:r>
        <w:rPr>
          <w:rFonts w:hint="default" w:ascii="Times New Roman" w:hAnsi="Times New Roman" w:eastAsia="仿宋_GB2312" w:cs="Times New Roman"/>
          <w:i w:val="0"/>
          <w:caps w:val="0"/>
          <w:color w:val="333333"/>
          <w:spacing w:val="0"/>
          <w:sz w:val="32"/>
          <w:szCs w:val="32"/>
          <w:shd w:val="clear" w:fill="FFFFFF"/>
          <w:lang w:val="en-US" w:eastAsia="zh-CN"/>
        </w:rPr>
        <w:t>做好财政信息公开。</w:t>
      </w:r>
      <w:r>
        <w:rPr>
          <w:rFonts w:hint="default" w:ascii="Times New Roman" w:hAnsi="Times New Roman" w:eastAsia="仿宋_GB2312" w:cs="Times New Roman"/>
          <w:i w:val="0"/>
          <w:caps w:val="0"/>
          <w:color w:val="333333"/>
          <w:spacing w:val="0"/>
          <w:sz w:val="32"/>
          <w:szCs w:val="32"/>
          <w:shd w:val="clear" w:fill="FFFFFF"/>
        </w:rPr>
        <w:t>持续高质量面向企业、群众公开批准服务和结果信息</w:t>
      </w:r>
      <w:r>
        <w:rPr>
          <w:rFonts w:hint="eastAsia" w:ascii="Times New Roman" w:hAnsi="Times New Roman" w:eastAsia="仿宋_GB2312" w:cs="Times New Roman"/>
          <w:i w:val="0"/>
          <w:caps w:val="0"/>
          <w:color w:val="333333"/>
          <w:spacing w:val="0"/>
          <w:sz w:val="32"/>
          <w:szCs w:val="32"/>
          <w:shd w:val="clear" w:fill="FFFFFF"/>
          <w:lang w:eastAsia="zh-CN"/>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3" w:firstLineChars="200"/>
        <w:jc w:val="both"/>
        <w:textAlignment w:val="auto"/>
        <w:outlineLvl w:val="9"/>
        <w:rPr>
          <w:rFonts w:hint="default" w:ascii="楷体_GB2312" w:hAnsi="楷体_GB2312" w:eastAsia="楷体_GB2312" w:cs="楷体_GB2312"/>
          <w:b/>
          <w:bCs/>
          <w:i w:val="0"/>
          <w:caps w:val="0"/>
          <w:color w:val="333333"/>
          <w:spacing w:val="0"/>
          <w:sz w:val="32"/>
          <w:szCs w:val="32"/>
          <w:shd w:val="clear" w:fill="FFFFFF"/>
          <w:lang w:val="en-US" w:eastAsia="zh-CN"/>
        </w:rPr>
      </w:pPr>
      <w:r>
        <w:rPr>
          <w:rFonts w:hint="default" w:ascii="楷体_GB2312" w:hAnsi="楷体_GB2312" w:eastAsia="楷体_GB2312" w:cs="楷体_GB2312"/>
          <w:b/>
          <w:bCs/>
          <w:i w:val="0"/>
          <w:caps w:val="0"/>
          <w:color w:val="333333"/>
          <w:spacing w:val="0"/>
          <w:sz w:val="32"/>
          <w:szCs w:val="32"/>
          <w:shd w:val="clear" w:fill="FFFFFF"/>
          <w:lang w:val="en-US" w:eastAsia="zh-CN"/>
        </w:rPr>
        <w:t>依申请公开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fill="FFFFFF"/>
          <w:lang w:val="en-US" w:eastAsia="zh-CN"/>
        </w:rPr>
      </w:pPr>
      <w:r>
        <w:rPr>
          <w:rFonts w:hint="eastAsia" w:ascii="Times New Roman" w:hAnsi="Times New Roman" w:eastAsia="仿宋_GB2312" w:cs="Times New Roman"/>
          <w:i w:val="0"/>
          <w:caps w:val="0"/>
          <w:color w:val="333333"/>
          <w:spacing w:val="0"/>
          <w:sz w:val="32"/>
          <w:szCs w:val="32"/>
          <w:shd w:val="clear" w:fill="FFFFFF"/>
          <w:lang w:val="en-US" w:eastAsia="zh-CN"/>
        </w:rPr>
        <w:t>更新公开指南依申请公开部分内容；2021年</w:t>
      </w:r>
      <w:r>
        <w:rPr>
          <w:rFonts w:hint="default" w:ascii="Times New Roman" w:hAnsi="Times New Roman" w:eastAsia="仿宋_GB2312" w:cs="Times New Roman"/>
          <w:i w:val="0"/>
          <w:caps w:val="0"/>
          <w:color w:val="333333"/>
          <w:spacing w:val="0"/>
          <w:sz w:val="32"/>
          <w:szCs w:val="32"/>
          <w:shd w:val="clear" w:fill="FFFFFF"/>
          <w:lang w:val="en-US" w:eastAsia="zh-CN"/>
        </w:rPr>
        <w:t>收到政府信息公开申请10次，已办结9件，退回补正信息1件结转至2022年继续办理。暂未发生行政复议和行政诉讼情况。</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3" w:firstLineChars="200"/>
        <w:jc w:val="both"/>
        <w:textAlignment w:val="auto"/>
        <w:outlineLvl w:val="9"/>
        <w:rPr>
          <w:rFonts w:hint="default" w:ascii="楷体_GB2312" w:hAnsi="楷体_GB2312" w:eastAsia="楷体_GB2312" w:cs="楷体_GB2312"/>
          <w:b/>
          <w:bCs/>
          <w:i w:val="0"/>
          <w:caps w:val="0"/>
          <w:color w:val="333333"/>
          <w:spacing w:val="0"/>
          <w:sz w:val="32"/>
          <w:szCs w:val="32"/>
          <w:shd w:val="clear" w:fill="FFFFFF"/>
          <w:lang w:val="en-US" w:eastAsia="zh-CN"/>
        </w:rPr>
      </w:pPr>
      <w:r>
        <w:rPr>
          <w:rFonts w:hint="default" w:ascii="楷体_GB2312" w:hAnsi="楷体_GB2312" w:eastAsia="楷体_GB2312" w:cs="楷体_GB2312"/>
          <w:b/>
          <w:bCs/>
          <w:i w:val="0"/>
          <w:caps w:val="0"/>
          <w:color w:val="333333"/>
          <w:spacing w:val="0"/>
          <w:sz w:val="32"/>
          <w:szCs w:val="32"/>
          <w:shd w:val="clear" w:fill="FFFFFF"/>
          <w:lang w:val="en-US" w:eastAsia="zh-CN"/>
        </w:rPr>
        <w:t>政府信息管理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fill="FFFFFF"/>
          <w:lang w:eastAsia="zh-CN"/>
        </w:rPr>
      </w:pPr>
      <w:r>
        <w:rPr>
          <w:rFonts w:hint="eastAsia" w:ascii="Times New Roman" w:hAnsi="Times New Roman" w:eastAsia="仿宋_GB2312" w:cs="Times New Roman"/>
          <w:i w:val="0"/>
          <w:caps w:val="0"/>
          <w:color w:val="333333"/>
          <w:spacing w:val="0"/>
          <w:sz w:val="32"/>
          <w:szCs w:val="32"/>
          <w:shd w:val="clear" w:fill="FFFFFF"/>
          <w:lang w:eastAsia="zh-CN"/>
        </w:rPr>
        <w:t>落实委关于</w:t>
      </w:r>
      <w:r>
        <w:rPr>
          <w:rFonts w:hint="default" w:ascii="Times New Roman" w:hAnsi="Times New Roman" w:eastAsia="仿宋_GB2312" w:cs="Times New Roman"/>
          <w:i w:val="0"/>
          <w:caps w:val="0"/>
          <w:color w:val="333333"/>
          <w:spacing w:val="0"/>
          <w:sz w:val="32"/>
          <w:szCs w:val="32"/>
          <w:shd w:val="clear" w:fill="FFFFFF"/>
        </w:rPr>
        <w:t>印发《加强政府网站和政务新媒体内容建设进一步提高宣传工作水平实施方案》</w:t>
      </w:r>
      <w:r>
        <w:rPr>
          <w:rFonts w:hint="eastAsia" w:ascii="Times New Roman" w:hAnsi="Times New Roman" w:eastAsia="仿宋_GB2312" w:cs="Times New Roman"/>
          <w:i w:val="0"/>
          <w:caps w:val="0"/>
          <w:color w:val="333333"/>
          <w:spacing w:val="0"/>
          <w:sz w:val="32"/>
          <w:szCs w:val="32"/>
          <w:shd w:val="clear" w:fill="FFFFFF"/>
          <w:lang w:eastAsia="zh-CN"/>
        </w:rPr>
        <w:t>的通知</w:t>
      </w:r>
      <w:r>
        <w:rPr>
          <w:rFonts w:hint="default" w:ascii="Times New Roman" w:hAnsi="Times New Roman" w:eastAsia="仿宋_GB2312" w:cs="Times New Roman"/>
          <w:i w:val="0"/>
          <w:caps w:val="0"/>
          <w:color w:val="333333"/>
          <w:spacing w:val="0"/>
          <w:sz w:val="32"/>
          <w:szCs w:val="32"/>
          <w:shd w:val="clear" w:fill="FFFFFF"/>
        </w:rPr>
        <w:t>，</w:t>
      </w:r>
      <w:r>
        <w:rPr>
          <w:rFonts w:hint="eastAsia" w:ascii="Times New Roman" w:hAnsi="Times New Roman" w:eastAsia="仿宋_GB2312" w:cs="Times New Roman"/>
          <w:i w:val="0"/>
          <w:caps w:val="0"/>
          <w:color w:val="333333"/>
          <w:spacing w:val="0"/>
          <w:sz w:val="32"/>
          <w:szCs w:val="32"/>
          <w:shd w:val="clear" w:fill="FFFFFF"/>
          <w:lang w:eastAsia="zh-CN"/>
        </w:rPr>
        <w:t>严格执行政府信息公开属性源头认定规定、信息发布三审制度等。</w:t>
      </w:r>
      <w:r>
        <w:rPr>
          <w:rFonts w:hint="default" w:ascii="Times New Roman" w:hAnsi="Times New Roman" w:eastAsia="仿宋_GB2312" w:cs="Times New Roman"/>
          <w:i w:val="0"/>
          <w:caps w:val="0"/>
          <w:color w:val="333333"/>
          <w:spacing w:val="0"/>
          <w:sz w:val="32"/>
          <w:szCs w:val="32"/>
          <w:shd w:val="clear" w:fill="FFFFFF"/>
        </w:rPr>
        <w:t>通过政府信息公开专栏集中公开现行有效</w:t>
      </w:r>
      <w:r>
        <w:rPr>
          <w:rFonts w:hint="eastAsia" w:ascii="Times New Roman" w:hAnsi="Times New Roman" w:eastAsia="仿宋_GB2312" w:cs="Times New Roman"/>
          <w:i w:val="0"/>
          <w:caps w:val="0"/>
          <w:color w:val="333333"/>
          <w:spacing w:val="0"/>
          <w:sz w:val="32"/>
          <w:szCs w:val="32"/>
          <w:shd w:val="clear" w:fill="FFFFFF"/>
          <w:lang w:eastAsia="zh-CN"/>
        </w:rPr>
        <w:t>的部门</w:t>
      </w:r>
      <w:r>
        <w:rPr>
          <w:rFonts w:hint="default" w:ascii="Times New Roman" w:hAnsi="Times New Roman" w:eastAsia="仿宋_GB2312" w:cs="Times New Roman"/>
          <w:i w:val="0"/>
          <w:caps w:val="0"/>
          <w:color w:val="333333"/>
          <w:spacing w:val="0"/>
          <w:sz w:val="32"/>
          <w:szCs w:val="32"/>
          <w:shd w:val="clear" w:fill="FFFFFF"/>
        </w:rPr>
        <w:t>规范性文件</w:t>
      </w:r>
      <w:r>
        <w:rPr>
          <w:rFonts w:hint="eastAsia" w:ascii="Times New Roman" w:hAnsi="Times New Roman" w:eastAsia="仿宋_GB2312" w:cs="Times New Roman"/>
          <w:i w:val="0"/>
          <w:caps w:val="0"/>
          <w:color w:val="333333"/>
          <w:spacing w:val="0"/>
          <w:sz w:val="32"/>
          <w:szCs w:val="32"/>
          <w:shd w:val="clear" w:fill="FFFFFF"/>
          <w:lang w:val="en-US" w:eastAsia="zh-CN"/>
        </w:rPr>
        <w:t>10份</w:t>
      </w:r>
      <w:r>
        <w:rPr>
          <w:rFonts w:hint="default" w:ascii="Times New Roman" w:hAnsi="Times New Roman" w:eastAsia="仿宋_GB2312" w:cs="Times New Roman"/>
          <w:i w:val="0"/>
          <w:caps w:val="0"/>
          <w:color w:val="333333"/>
          <w:spacing w:val="0"/>
          <w:sz w:val="32"/>
          <w:szCs w:val="32"/>
          <w:shd w:val="clear" w:fill="FFFFFF"/>
        </w:rPr>
        <w:t>。公开成文日期、政策咨询科室及办公电话号码等信息，全部实现文本下载服务</w:t>
      </w:r>
      <w:r>
        <w:rPr>
          <w:rFonts w:hint="default" w:ascii="Times New Roman" w:hAnsi="Times New Roman" w:eastAsia="仿宋_GB2312" w:cs="Times New Roman"/>
          <w:i w:val="0"/>
          <w:caps w:val="0"/>
          <w:color w:val="333333"/>
          <w:spacing w:val="0"/>
          <w:sz w:val="32"/>
          <w:szCs w:val="32"/>
          <w:shd w:val="clear" w:fill="FFFFFF"/>
          <w:lang w:eastAsia="zh-CN"/>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3" w:firstLineChars="200"/>
        <w:jc w:val="both"/>
        <w:textAlignment w:val="auto"/>
        <w:outlineLvl w:val="9"/>
        <w:rPr>
          <w:rFonts w:hint="default" w:ascii="楷体_GB2312" w:hAnsi="楷体_GB2312" w:eastAsia="楷体_GB2312" w:cs="楷体_GB2312"/>
          <w:b/>
          <w:bCs/>
          <w:i w:val="0"/>
          <w:caps w:val="0"/>
          <w:color w:val="333333"/>
          <w:spacing w:val="0"/>
          <w:sz w:val="32"/>
          <w:szCs w:val="32"/>
          <w:shd w:val="clear" w:fill="FFFFFF"/>
          <w:lang w:val="en-US" w:eastAsia="zh-CN"/>
        </w:rPr>
      </w:pPr>
      <w:r>
        <w:rPr>
          <w:rFonts w:hint="default" w:ascii="楷体_GB2312" w:hAnsi="楷体_GB2312" w:eastAsia="楷体_GB2312" w:cs="楷体_GB2312"/>
          <w:b/>
          <w:bCs/>
          <w:i w:val="0"/>
          <w:caps w:val="0"/>
          <w:color w:val="333333"/>
          <w:spacing w:val="0"/>
          <w:sz w:val="32"/>
          <w:szCs w:val="32"/>
          <w:shd w:val="clear" w:fill="FFFFFF"/>
          <w:lang w:val="en-US" w:eastAsia="zh-CN"/>
        </w:rPr>
        <w:t>政府信息公开平台建设情况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fill="FFFFFF"/>
          <w:lang w:val="en-US" w:eastAsia="zh-CN"/>
        </w:rPr>
      </w:pPr>
      <w:r>
        <w:rPr>
          <w:rFonts w:hint="eastAsia" w:ascii="Times New Roman" w:hAnsi="Times New Roman" w:eastAsia="仿宋_GB2312" w:cs="Times New Roman"/>
          <w:i w:val="0"/>
          <w:caps w:val="0"/>
          <w:color w:val="333333"/>
          <w:spacing w:val="0"/>
          <w:sz w:val="32"/>
          <w:szCs w:val="32"/>
          <w:shd w:val="clear" w:fill="FFFFFF"/>
          <w:lang w:val="en-US" w:eastAsia="zh-CN"/>
        </w:rPr>
        <w:t>新增</w:t>
      </w:r>
      <w:r>
        <w:rPr>
          <w:rFonts w:hint="default" w:ascii="Times New Roman" w:hAnsi="Times New Roman" w:eastAsia="仿宋_GB2312" w:cs="Times New Roman"/>
          <w:i w:val="0"/>
          <w:caps w:val="0"/>
          <w:color w:val="333333"/>
          <w:spacing w:val="0"/>
          <w:sz w:val="32"/>
          <w:szCs w:val="32"/>
          <w:shd w:val="clear" w:fill="FFFFFF"/>
        </w:rPr>
        <w:t>高标准市场体系行动</w:t>
      </w:r>
      <w:r>
        <w:rPr>
          <w:rFonts w:hint="eastAsia" w:ascii="Times New Roman" w:hAnsi="Times New Roman" w:eastAsia="仿宋_GB2312" w:cs="Times New Roman"/>
          <w:i w:val="0"/>
          <w:caps w:val="0"/>
          <w:color w:val="333333"/>
          <w:spacing w:val="0"/>
          <w:sz w:val="32"/>
          <w:szCs w:val="32"/>
          <w:shd w:val="clear" w:fill="FFFFFF"/>
          <w:lang w:eastAsia="zh-CN"/>
        </w:rPr>
        <w:t>、乡村振兴等栏目，发布</w:t>
      </w:r>
      <w:r>
        <w:rPr>
          <w:rFonts w:hint="default" w:ascii="Times New Roman" w:hAnsi="Times New Roman" w:eastAsia="仿宋_GB2312" w:cs="Times New Roman"/>
          <w:i w:val="0"/>
          <w:caps w:val="0"/>
          <w:color w:val="333333"/>
          <w:spacing w:val="0"/>
          <w:sz w:val="32"/>
          <w:szCs w:val="32"/>
          <w:shd w:val="clear" w:fill="FFFFFF"/>
        </w:rPr>
        <w:t>相关信息</w:t>
      </w:r>
      <w:r>
        <w:rPr>
          <w:rFonts w:hint="default" w:ascii="Times New Roman" w:hAnsi="Times New Roman" w:eastAsia="仿宋_GB2312" w:cs="Times New Roman"/>
          <w:i w:val="0"/>
          <w:caps w:val="0"/>
          <w:color w:val="333333"/>
          <w:spacing w:val="0"/>
          <w:sz w:val="32"/>
          <w:szCs w:val="32"/>
          <w:shd w:val="clear" w:fill="FFFFFF"/>
          <w:lang w:val="en-US" w:eastAsia="zh-CN"/>
        </w:rPr>
        <w:t>。政务微博、政务微信分别发布信息508条、389条。我委政府网站和政务新媒体连续6个季度获得“优”等次通报。印发《关于进一步加强QQ群、微信群等工作群规范管理的通知》，加强机关内部管理。</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3" w:firstLineChars="200"/>
        <w:jc w:val="both"/>
        <w:textAlignment w:val="auto"/>
        <w:outlineLvl w:val="9"/>
        <w:rPr>
          <w:rFonts w:hint="default" w:ascii="楷体_GB2312" w:hAnsi="楷体_GB2312" w:eastAsia="楷体_GB2312" w:cs="楷体_GB2312"/>
          <w:b/>
          <w:bCs/>
          <w:i w:val="0"/>
          <w:caps w:val="0"/>
          <w:color w:val="333333"/>
          <w:spacing w:val="0"/>
          <w:sz w:val="32"/>
          <w:szCs w:val="32"/>
          <w:shd w:val="clear" w:fill="FFFFFF"/>
          <w:lang w:val="en-US" w:eastAsia="zh-CN"/>
        </w:rPr>
      </w:pPr>
      <w:r>
        <w:rPr>
          <w:rFonts w:hint="default" w:ascii="楷体_GB2312" w:hAnsi="楷体_GB2312" w:eastAsia="楷体_GB2312" w:cs="楷体_GB2312"/>
          <w:b/>
          <w:bCs/>
          <w:i w:val="0"/>
          <w:caps w:val="0"/>
          <w:color w:val="333333"/>
          <w:spacing w:val="0"/>
          <w:sz w:val="32"/>
          <w:szCs w:val="32"/>
          <w:shd w:val="clear" w:fill="FFFFFF"/>
          <w:lang w:val="en-US" w:eastAsia="zh-CN"/>
        </w:rPr>
        <w:t>监督保障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fill="FFFFFF"/>
          <w:lang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印发《六安市发改委（市粮食物资局）关于成立政务公开、网络意识形态和网络安全工作领导小组的通知》</w:t>
      </w:r>
      <w:r>
        <w:rPr>
          <w:rFonts w:hint="eastAsia" w:ascii="Times New Roman" w:hAnsi="Times New Roman" w:eastAsia="仿宋_GB2312" w:cs="Times New Roman"/>
          <w:i w:val="0"/>
          <w:caps w:val="0"/>
          <w:color w:val="333333"/>
          <w:spacing w:val="0"/>
          <w:sz w:val="32"/>
          <w:szCs w:val="32"/>
          <w:shd w:val="clear" w:fill="FFFFFF"/>
          <w:lang w:val="en-US" w:eastAsia="zh-CN"/>
        </w:rPr>
        <w:t>，</w:t>
      </w:r>
      <w:r>
        <w:rPr>
          <w:rFonts w:hint="default" w:ascii="Times New Roman" w:hAnsi="Times New Roman" w:eastAsia="仿宋_GB2312" w:cs="Times New Roman"/>
          <w:i w:val="0"/>
          <w:caps w:val="0"/>
          <w:color w:val="333333"/>
          <w:spacing w:val="0"/>
          <w:sz w:val="32"/>
          <w:szCs w:val="32"/>
          <w:shd w:val="clear" w:fill="FFFFFF"/>
          <w:lang w:val="en-US" w:eastAsia="zh-CN"/>
        </w:rPr>
        <w:t>将政务公开工作纳入机关、事业单位科级及以下工作人员年度考核。</w:t>
      </w:r>
      <w:r>
        <w:rPr>
          <w:rFonts w:hint="default" w:ascii="Times New Roman" w:hAnsi="Times New Roman" w:eastAsia="仿宋_GB2312" w:cs="Times New Roman"/>
          <w:i w:val="0"/>
          <w:caps w:val="0"/>
          <w:color w:val="333333"/>
          <w:spacing w:val="0"/>
          <w:sz w:val="32"/>
          <w:szCs w:val="32"/>
          <w:shd w:val="clear" w:fill="FFFFFF"/>
          <w:lang w:eastAsia="zh-CN"/>
        </w:rPr>
        <w:t>每季度报送两篇政务公开经验交流材料</w:t>
      </w:r>
      <w:r>
        <w:rPr>
          <w:rFonts w:hint="eastAsia" w:ascii="Times New Roman" w:hAnsi="Times New Roman" w:eastAsia="仿宋_GB2312" w:cs="Times New Roman"/>
          <w:i w:val="0"/>
          <w:caps w:val="0"/>
          <w:color w:val="333333"/>
          <w:spacing w:val="0"/>
          <w:sz w:val="32"/>
          <w:szCs w:val="32"/>
          <w:shd w:val="clear" w:fill="FFFFFF"/>
          <w:lang w:eastAsia="zh-CN"/>
        </w:rPr>
        <w:t>并公开发布</w:t>
      </w:r>
      <w:r>
        <w:rPr>
          <w:rFonts w:hint="default" w:ascii="Times New Roman" w:hAnsi="Times New Roman" w:eastAsia="仿宋_GB2312" w:cs="Times New Roman"/>
          <w:i w:val="0"/>
          <w:caps w:val="0"/>
          <w:color w:val="333333"/>
          <w:spacing w:val="0"/>
          <w:sz w:val="32"/>
          <w:szCs w:val="32"/>
          <w:shd w:val="clear" w:fill="FFFFFF"/>
          <w:lang w:eastAsia="zh-CN"/>
        </w:rPr>
        <w:t>。印发2021年政务公开重点工作任务分工后，制作台账，按月</w:t>
      </w:r>
      <w:r>
        <w:rPr>
          <w:rFonts w:hint="eastAsia" w:ascii="Times New Roman" w:hAnsi="Times New Roman" w:eastAsia="仿宋_GB2312" w:cs="Times New Roman"/>
          <w:i w:val="0"/>
          <w:caps w:val="0"/>
          <w:color w:val="333333"/>
          <w:spacing w:val="0"/>
          <w:sz w:val="32"/>
          <w:szCs w:val="32"/>
          <w:shd w:val="clear" w:fill="FFFFFF"/>
          <w:lang w:eastAsia="zh-CN"/>
        </w:rPr>
        <w:t>公开</w:t>
      </w:r>
      <w:r>
        <w:rPr>
          <w:rFonts w:hint="default" w:ascii="Times New Roman" w:hAnsi="Times New Roman" w:eastAsia="仿宋_GB2312" w:cs="Times New Roman"/>
          <w:i w:val="0"/>
          <w:caps w:val="0"/>
          <w:color w:val="333333"/>
          <w:spacing w:val="0"/>
          <w:sz w:val="32"/>
          <w:szCs w:val="32"/>
          <w:shd w:val="clear" w:fill="FFFFFF"/>
          <w:lang w:eastAsia="zh-CN"/>
        </w:rPr>
        <w:t>完成情况。组织</w:t>
      </w:r>
      <w:r>
        <w:rPr>
          <w:rFonts w:hint="eastAsia" w:ascii="Times New Roman" w:hAnsi="Times New Roman" w:eastAsia="仿宋_GB2312" w:cs="Times New Roman"/>
          <w:i w:val="0"/>
          <w:caps w:val="0"/>
          <w:color w:val="333333"/>
          <w:spacing w:val="0"/>
          <w:sz w:val="32"/>
          <w:szCs w:val="32"/>
          <w:shd w:val="clear" w:fill="FFFFFF"/>
          <w:lang w:val="en-US" w:eastAsia="zh-CN"/>
        </w:rPr>
        <w:t>1次</w:t>
      </w:r>
      <w:r>
        <w:rPr>
          <w:rFonts w:hint="default" w:ascii="Times New Roman" w:hAnsi="Times New Roman" w:eastAsia="仿宋_GB2312" w:cs="Times New Roman"/>
          <w:i w:val="0"/>
          <w:caps w:val="0"/>
          <w:color w:val="333333"/>
          <w:spacing w:val="0"/>
          <w:sz w:val="32"/>
          <w:szCs w:val="32"/>
          <w:shd w:val="clear" w:fill="FFFFFF"/>
          <w:lang w:eastAsia="zh-CN"/>
        </w:rPr>
        <w:t>《中华人民共和国政府信息公开条例》培训。暂未发生需要问责的问题。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fill="FFFFFF"/>
          <w:lang w:eastAsia="zh-CN"/>
        </w:rPr>
      </w:pPr>
    </w:p>
    <w:p>
      <w:pPr>
        <w:keepNext w:val="0"/>
        <w:keepLines w:val="0"/>
        <w:pageBreakBefore w:val="0"/>
        <w:numPr>
          <w:ilvl w:val="0"/>
          <w:numId w:val="2"/>
        </w:numPr>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eastAsia" w:ascii="黑体" w:hAnsi="黑体" w:eastAsia="黑体" w:cs="黑体"/>
          <w:i w:val="0"/>
          <w:caps w:val="0"/>
          <w:color w:val="333333"/>
          <w:spacing w:val="0"/>
          <w:sz w:val="32"/>
          <w:szCs w:val="32"/>
          <w:shd w:val="clear" w:fill="FFFFFF"/>
          <w:lang w:eastAsia="zh-CN"/>
        </w:rPr>
      </w:pPr>
      <w:r>
        <w:rPr>
          <w:rFonts w:hint="eastAsia" w:ascii="黑体" w:hAnsi="黑体" w:eastAsia="黑体" w:cs="黑体"/>
          <w:i w:val="0"/>
          <w:caps w:val="0"/>
          <w:color w:val="333333"/>
          <w:spacing w:val="0"/>
          <w:sz w:val="32"/>
          <w:szCs w:val="32"/>
          <w:shd w:val="clear" w:fill="FFFFFF"/>
          <w:lang w:eastAsia="zh-CN"/>
        </w:rPr>
        <w:t>主动公开政府信息情况</w:t>
      </w:r>
    </w:p>
    <w:p>
      <w:pPr>
        <w:keepNext w:val="0"/>
        <w:keepLines w:val="0"/>
        <w:pageBreakBefore w:val="0"/>
        <w:numPr>
          <w:ilvl w:val="0"/>
          <w:numId w:val="0"/>
        </w:numPr>
        <w:kinsoku/>
        <w:wordWrap/>
        <w:overflowPunct/>
        <w:topLinePunct w:val="0"/>
        <w:autoSpaceDE/>
        <w:autoSpaceDN/>
        <w:bidi w:val="0"/>
        <w:adjustRightInd/>
        <w:snapToGrid/>
        <w:spacing w:line="572" w:lineRule="exact"/>
        <w:ind w:leftChars="200" w:right="0" w:rightChars="0"/>
        <w:jc w:val="both"/>
        <w:textAlignment w:val="auto"/>
        <w:outlineLvl w:val="9"/>
        <w:rPr>
          <w:rFonts w:hint="eastAsia" w:ascii="Times New Roman" w:hAnsi="Times New Roman" w:eastAsia="仿宋_GB2312" w:cs="Times New Roman"/>
          <w:i w:val="0"/>
          <w:caps w:val="0"/>
          <w:color w:val="333333"/>
          <w:spacing w:val="0"/>
          <w:sz w:val="32"/>
          <w:szCs w:val="32"/>
          <w:shd w:val="clear" w:fill="FFFFFF"/>
          <w:lang w:eastAsia="zh-CN"/>
        </w:rPr>
      </w:pPr>
    </w:p>
    <w:tbl>
      <w:tblPr>
        <w:tblStyle w:val="8"/>
        <w:tblW w:w="9740" w:type="dxa"/>
        <w:jc w:val="center"/>
        <w:tblInd w:w="-660" w:type="dxa"/>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4</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10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35</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1</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8"/>
        <w:tblW w:w="9744" w:type="dxa"/>
        <w:jc w:val="center"/>
        <w:tblInd w:w="-61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79"/>
        <w:gridCol w:w="953"/>
        <w:gridCol w:w="3343"/>
        <w:gridCol w:w="705"/>
        <w:gridCol w:w="705"/>
        <w:gridCol w:w="705"/>
        <w:gridCol w:w="705"/>
        <w:gridCol w:w="705"/>
        <w:gridCol w:w="705"/>
        <w:gridCol w:w="4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507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669"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07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0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5"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43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07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0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0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0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0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43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507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9</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07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296"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296"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1</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3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3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3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3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3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3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3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3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3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3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3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3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3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3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34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343"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0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34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34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5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34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296"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8</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1</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07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7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43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1</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8"/>
        <w:tblW w:w="9738" w:type="dxa"/>
        <w:jc w:val="center"/>
        <w:tblInd w:w="-6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2"/>
        <w:gridCol w:w="642"/>
        <w:gridCol w:w="643"/>
        <w:gridCol w:w="643"/>
        <w:gridCol w:w="643"/>
        <w:gridCol w:w="643"/>
        <w:gridCol w:w="643"/>
        <w:gridCol w:w="643"/>
        <w:gridCol w:w="643"/>
        <w:gridCol w:w="7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黑体" w:hAnsi="宋体" w:eastAsia="黑体" w:cs="黑体"/>
                <w:kern w:val="0"/>
                <w:sz w:val="20"/>
                <w:szCs w:val="20"/>
                <w:lang w:val="en-US" w:eastAsia="zh-CN" w:bidi="ar"/>
              </w:rPr>
              <w:t>0</w:t>
            </w:r>
          </w:p>
        </w:tc>
        <w:tc>
          <w:tcPr>
            <w:tcW w:w="7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sz w:val="24"/>
                <w:szCs w:val="24"/>
              </w:rPr>
            </w:pPr>
            <w:r>
              <w:rPr>
                <w:rFonts w:hint="eastAsia" w:ascii="黑体" w:hAnsi="宋体" w:eastAsia="黑体" w:cs="黑体"/>
                <w:kern w:val="0"/>
                <w:sz w:val="20"/>
                <w:szCs w:val="20"/>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jc w:val="both"/>
        <w:textAlignment w:val="auto"/>
        <w:outlineLvl w:val="9"/>
        <w:rPr>
          <w:rFonts w:hint="eastAsia" w:ascii="Times New Roman" w:hAnsi="Times New Roman" w:eastAsia="仿宋_GB2312" w:cs="Times New Roman"/>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0" w:firstLineChars="200"/>
        <w:jc w:val="both"/>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2021年，我委</w:t>
      </w:r>
      <w:r>
        <w:rPr>
          <w:rFonts w:hint="default" w:ascii="Times New Roman" w:hAnsi="Times New Roman" w:eastAsia="仿宋_GB2312" w:cs="Times New Roman"/>
          <w:i w:val="0"/>
          <w:caps w:val="0"/>
          <w:color w:val="333333"/>
          <w:spacing w:val="0"/>
          <w:sz w:val="32"/>
          <w:szCs w:val="32"/>
          <w:shd w:val="clear" w:fill="FFFFFF"/>
        </w:rPr>
        <w:t>网上公开信息量</w:t>
      </w:r>
      <w:r>
        <w:rPr>
          <w:rFonts w:hint="default" w:ascii="Times New Roman" w:hAnsi="Times New Roman" w:eastAsia="仿宋_GB2312" w:cs="Times New Roman"/>
          <w:i w:val="0"/>
          <w:caps w:val="0"/>
          <w:color w:val="333333"/>
          <w:spacing w:val="0"/>
          <w:sz w:val="32"/>
          <w:szCs w:val="32"/>
          <w:shd w:val="clear" w:fill="FFFFFF"/>
          <w:lang w:eastAsia="zh-CN"/>
        </w:rPr>
        <w:t>同比有所</w:t>
      </w:r>
      <w:r>
        <w:rPr>
          <w:rFonts w:hint="default" w:ascii="Times New Roman" w:hAnsi="Times New Roman" w:eastAsia="仿宋_GB2312" w:cs="Times New Roman"/>
          <w:i w:val="0"/>
          <w:caps w:val="0"/>
          <w:color w:val="333333"/>
          <w:spacing w:val="0"/>
          <w:sz w:val="32"/>
          <w:szCs w:val="32"/>
          <w:shd w:val="clear" w:fill="FFFFFF"/>
        </w:rPr>
        <w:t>增加，信息公开质量</w:t>
      </w:r>
      <w:r>
        <w:rPr>
          <w:rFonts w:hint="default" w:ascii="Times New Roman" w:hAnsi="Times New Roman" w:eastAsia="仿宋_GB2312" w:cs="Times New Roman"/>
          <w:i w:val="0"/>
          <w:caps w:val="0"/>
          <w:color w:val="333333"/>
          <w:spacing w:val="0"/>
          <w:sz w:val="32"/>
          <w:szCs w:val="32"/>
          <w:shd w:val="clear" w:fill="FFFFFF"/>
          <w:lang w:eastAsia="zh-CN"/>
        </w:rPr>
        <w:t>不断</w:t>
      </w:r>
      <w:r>
        <w:rPr>
          <w:rFonts w:hint="default" w:ascii="Times New Roman" w:hAnsi="Times New Roman" w:eastAsia="仿宋_GB2312" w:cs="Times New Roman"/>
          <w:i w:val="0"/>
          <w:caps w:val="0"/>
          <w:color w:val="333333"/>
          <w:spacing w:val="0"/>
          <w:sz w:val="32"/>
          <w:szCs w:val="32"/>
          <w:shd w:val="clear" w:fill="FFFFFF"/>
        </w:rPr>
        <w:t>提升，但是也存在一些短板和不足，主要表现在：</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经办人员有变更、制度体系有待</w:t>
      </w:r>
      <w:r>
        <w:rPr>
          <w:rFonts w:hint="eastAsia" w:ascii="Times New Roman" w:hAnsi="Times New Roman" w:eastAsia="仿宋_GB2312" w:cs="Times New Roman"/>
          <w:i w:val="0"/>
          <w:caps w:val="0"/>
          <w:color w:val="333333"/>
          <w:spacing w:val="0"/>
          <w:kern w:val="2"/>
          <w:sz w:val="32"/>
          <w:szCs w:val="32"/>
          <w:shd w:val="clear" w:fill="FFFFFF"/>
          <w:lang w:val="en-US" w:eastAsia="zh-CN" w:bidi="ar-SA"/>
        </w:rPr>
        <w:t>进一步</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更新、公开的广度和深度尚有不足，政策解读质量还有待提高。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caps w:val="0"/>
          <w:color w:val="333333"/>
          <w:spacing w:val="0"/>
          <w:sz w:val="32"/>
          <w:szCs w:val="32"/>
          <w:shd w:val="clear" w:fill="FFFFFF"/>
        </w:rPr>
        <w:t>202</w:t>
      </w:r>
      <w:r>
        <w:rPr>
          <w:rFonts w:hint="default" w:ascii="Times New Roman" w:hAnsi="Times New Roman" w:eastAsia="仿宋_GB2312" w:cs="Times New Roman"/>
          <w:i w:val="0"/>
          <w:caps w:val="0"/>
          <w:color w:val="333333"/>
          <w:spacing w:val="0"/>
          <w:sz w:val="32"/>
          <w:szCs w:val="32"/>
          <w:shd w:val="clear" w:fill="FFFFFF"/>
          <w:lang w:val="en-US" w:eastAsia="zh-CN"/>
        </w:rPr>
        <w:t>2</w:t>
      </w:r>
      <w:r>
        <w:rPr>
          <w:rFonts w:hint="default" w:ascii="Times New Roman" w:hAnsi="Times New Roman" w:eastAsia="仿宋_GB2312" w:cs="Times New Roman"/>
          <w:i w:val="0"/>
          <w:caps w:val="0"/>
          <w:color w:val="333333"/>
          <w:spacing w:val="0"/>
          <w:sz w:val="32"/>
          <w:szCs w:val="32"/>
          <w:shd w:val="clear" w:fill="FFFFFF"/>
        </w:rPr>
        <w:t>年，</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我委将安排经办人员主动和市政务公开办负责同志对接、沟通、学习，争取尽快提高政务公开工作规律性认识，进一步推动工作落实。</w:t>
      </w:r>
      <w:r>
        <w:rPr>
          <w:rFonts w:hint="eastAsia" w:ascii="Times New Roman" w:hAnsi="Times New Roman" w:eastAsia="仿宋_GB2312" w:cs="Times New Roman"/>
          <w:i w:val="0"/>
          <w:caps w:val="0"/>
          <w:color w:val="333333"/>
          <w:spacing w:val="0"/>
          <w:kern w:val="2"/>
          <w:sz w:val="32"/>
          <w:szCs w:val="32"/>
          <w:shd w:val="clear" w:fill="FFFFFF"/>
          <w:lang w:val="en-US" w:eastAsia="zh-CN" w:bidi="ar-SA"/>
        </w:rPr>
        <w:t>进一步</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修订、完善政务公开制度。通过加强调度，聚焦年度工作重点，扩大公开范围，细化公开内容，提高更新频率，让公众及时获取政务信息。充分发挥政务新媒体作用，利用微博微信、新闻发布会和在线访谈方式</w:t>
      </w:r>
      <w:r>
        <w:rPr>
          <w:rFonts w:hint="eastAsia" w:ascii="Times New Roman" w:hAnsi="Times New Roman" w:eastAsia="仿宋_GB2312" w:cs="Times New Roman"/>
          <w:i w:val="0"/>
          <w:caps w:val="0"/>
          <w:color w:val="333333"/>
          <w:spacing w:val="0"/>
          <w:kern w:val="2"/>
          <w:sz w:val="32"/>
          <w:szCs w:val="32"/>
          <w:shd w:val="clear" w:fill="FFFFFF"/>
          <w:lang w:val="en-US" w:eastAsia="zh-CN" w:bidi="ar-SA"/>
        </w:rPr>
        <w:t>等</w:t>
      </w: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，及时公开发布各类权威政务信息，提高政策解读质量。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2" w:lineRule="exact"/>
        <w:ind w:left="0" w:leftChars="0" w:right="0" w:rightChars="0" w:firstLine="640" w:firstLineChars="200"/>
        <w:jc w:val="both"/>
        <w:textAlignment w:val="auto"/>
        <w:outlineLvl w:val="9"/>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六、其他需要报告的事项</w:t>
      </w:r>
    </w:p>
    <w:p>
      <w:pPr>
        <w:keepNext w:val="0"/>
        <w:keepLines w:val="0"/>
        <w:pageBreakBefore w:val="0"/>
        <w:kinsoku/>
        <w:wordWrap/>
        <w:overflowPunct/>
        <w:topLinePunct w:val="0"/>
        <w:autoSpaceDE/>
        <w:autoSpaceDN/>
        <w:bidi w:val="0"/>
        <w:adjustRightInd/>
        <w:snapToGrid/>
        <w:spacing w:line="572"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fill="FFFFFF"/>
          <w:lang w:eastAsia="zh-CN"/>
        </w:rPr>
      </w:pPr>
      <w:r>
        <w:rPr>
          <w:rFonts w:hint="eastAsia" w:ascii="Times New Roman" w:hAnsi="Times New Roman" w:eastAsia="仿宋_GB2312" w:cs="Times New Roman"/>
          <w:i w:val="0"/>
          <w:caps w:val="0"/>
          <w:color w:val="333333"/>
          <w:spacing w:val="0"/>
          <w:sz w:val="32"/>
          <w:szCs w:val="32"/>
          <w:shd w:val="clear" w:fill="FFFFFF"/>
          <w:lang w:eastAsia="zh-CN"/>
        </w:rPr>
        <w:t>按照《国务院办公厅关于印发</w:t>
      </w:r>
      <w:r>
        <w:rPr>
          <w:rFonts w:hint="eastAsia" w:ascii="Times New Roman" w:hAnsi="Times New Roman" w:eastAsia="仿宋_GB2312" w:cs="Times New Roman"/>
          <w:i w:val="0"/>
          <w:caps w:val="0"/>
          <w:color w:val="333333"/>
          <w:spacing w:val="0"/>
          <w:sz w:val="32"/>
          <w:szCs w:val="32"/>
          <w:shd w:val="clear" w:fill="FFFFFF"/>
          <w:lang w:val="en-US" w:eastAsia="zh-CN"/>
        </w:rPr>
        <w:t>&lt;政府信息公开信息处理费管理办法&gt;的通知</w:t>
      </w:r>
      <w:r>
        <w:rPr>
          <w:rFonts w:hint="eastAsia" w:ascii="Times New Roman" w:hAnsi="Times New Roman" w:eastAsia="仿宋_GB2312" w:cs="Times New Roman"/>
          <w:i w:val="0"/>
          <w:caps w:val="0"/>
          <w:color w:val="333333"/>
          <w:spacing w:val="0"/>
          <w:sz w:val="32"/>
          <w:szCs w:val="32"/>
          <w:shd w:val="clear" w:fill="FFFFFF"/>
          <w:lang w:eastAsia="zh-CN"/>
        </w:rPr>
        <w:t>》（国办函〔</w:t>
      </w:r>
      <w:r>
        <w:rPr>
          <w:rFonts w:hint="eastAsia" w:ascii="Times New Roman" w:hAnsi="Times New Roman" w:eastAsia="仿宋_GB2312" w:cs="Times New Roman"/>
          <w:i w:val="0"/>
          <w:caps w:val="0"/>
          <w:color w:val="333333"/>
          <w:spacing w:val="0"/>
          <w:sz w:val="32"/>
          <w:szCs w:val="32"/>
          <w:shd w:val="clear" w:fill="FFFFFF"/>
          <w:lang w:val="en-US" w:eastAsia="zh-CN"/>
        </w:rPr>
        <w:t>2020〕109号</w:t>
      </w:r>
      <w:r>
        <w:rPr>
          <w:rFonts w:hint="eastAsia" w:ascii="Times New Roman" w:hAnsi="Times New Roman" w:eastAsia="仿宋_GB2312" w:cs="Times New Roman"/>
          <w:i w:val="0"/>
          <w:caps w:val="0"/>
          <w:color w:val="333333"/>
          <w:spacing w:val="0"/>
          <w:sz w:val="32"/>
          <w:szCs w:val="32"/>
          <w:shd w:val="clear" w:fill="FFFFFF"/>
          <w:lang w:eastAsia="zh-CN"/>
        </w:rPr>
        <w:t>）规定的按件、按量收费标准，本单位年度没有产生信息公开处理费。</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锐字云字库小标宋体1.0">
    <w:altName w:val="宋体"/>
    <w:panose1 w:val="02010604000000000000"/>
    <w:charset w:val="86"/>
    <w:family w:val="auto"/>
    <w:pitch w:val="default"/>
    <w:sig w:usb0="00000000" w:usb1="00000000" w:usb2="00000000"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方正小标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 ! important">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方正黑体_GBK">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微软雅黑 Light">
    <w:altName w:val="黑体"/>
    <w:panose1 w:val="020B0502040204020203"/>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锐字云字库隶书体1.0">
    <w:altName w:val="宋体"/>
    <w:panose1 w:val="02010604000000000000"/>
    <w:charset w:val="86"/>
    <w:family w:val="auto"/>
    <w:pitch w:val="default"/>
    <w:sig w:usb0="00000000" w:usb1="00000000" w:usb2="00000000" w:usb3="00000000" w:csb0="00040001" w:csb1="00000000"/>
  </w:font>
  <w:font w:name="Verdana">
    <w:panose1 w:val="020B0604030504040204"/>
    <w:charset w:val="00"/>
    <w:family w:val="modern"/>
    <w:pitch w:val="default"/>
    <w:sig w:usb0="A10006FF" w:usb1="4000205B" w:usb2="00000010" w:usb3="00000000" w:csb0="2000019F" w:csb1="00000000"/>
  </w:font>
  <w:font w:name="Miriam Fixed">
    <w:panose1 w:val="020B0509050101010101"/>
    <w:charset w:val="B1"/>
    <w:family w:val="roman"/>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Kozuka Gothic Pro R">
    <w:altName w:val="MS UI Gothic"/>
    <w:panose1 w:val="020B0400000000000000"/>
    <w:charset w:val="80"/>
    <w:family w:val="auto"/>
    <w:pitch w:val="default"/>
    <w:sig w:usb0="00000000" w:usb1="00000000" w:usb2="00000012" w:usb3="00000000" w:csb0="20020005" w:csb1="00000000"/>
  </w:font>
  <w:font w:name="GulimChe">
    <w:panose1 w:val="020B0609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方正兰亭超细黑简体">
    <w:panose1 w:val="02000000000000000000"/>
    <w:charset w:val="86"/>
    <w:family w:val="auto"/>
    <w:pitch w:val="default"/>
    <w:sig w:usb0="00000001" w:usb1="08000000" w:usb2="00000000" w:usb3="00000000" w:csb0="00040000" w:csb1="00000000"/>
  </w:font>
  <w:font w:name="Microsoft YaHei UI Light">
    <w:altName w:val="宋体"/>
    <w:panose1 w:val="020B0502040204020203"/>
    <w:charset w:val="86"/>
    <w:family w:val="auto"/>
    <w:pitch w:val="default"/>
    <w:sig w:usb0="00000000" w:usb1="00000000" w:usb2="00000016" w:usb3="00000000" w:csb0="0004000F" w:csb1="00000000"/>
  </w:font>
  <w:font w:name="Microsoft JhengHei UI">
    <w:altName w:val="PMingLiU"/>
    <w:panose1 w:val="020B06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Light">
    <w:altName w:val="PMingLiU"/>
    <w:panose1 w:val="020B0304030504040204"/>
    <w:charset w:val="88"/>
    <w:family w:val="auto"/>
    <w:pitch w:val="default"/>
    <w:sig w:usb0="00000000" w:usb1="00000000" w:usb2="00000016" w:usb3="00000000" w:csb0="00100009" w:csb1="00000000"/>
  </w:font>
  <w:font w:name="Microsoft JhengHei UI Light">
    <w:altName w:val="PMingLiU"/>
    <w:panose1 w:val="020B03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宋体 ! important">
    <w:altName w:val="宋体"/>
    <w:panose1 w:val="00000000000000000000"/>
    <w:charset w:val="00"/>
    <w:family w:val="auto"/>
    <w:pitch w:val="default"/>
    <w:sig w:usb0="00000000" w:usb1="00000000" w:usb2="00000000" w:usb3="00000000" w:csb0="00000000" w:csb1="00000000"/>
  </w:font>
  <w:font w:name="Adobe 繁黑體 Std B">
    <w:altName w:val="黑体"/>
    <w:panose1 w:val="020B0700000000000000"/>
    <w:charset w:val="88"/>
    <w:family w:val="auto"/>
    <w:pitch w:val="default"/>
    <w:sig w:usb0="00000000" w:usb1="00000000" w:usb2="00000016" w:usb3="00000000" w:csb0="00120005" w:csb1="00000000"/>
  </w:font>
  <w:font w:name="方正兰亭黑简体">
    <w:altName w:val="黑体"/>
    <w:panose1 w:val="02000000000000000000"/>
    <w:charset w:val="86"/>
    <w:family w:val="auto"/>
    <w:pitch w:val="default"/>
    <w:sig w:usb0="00000000" w:usb1="00000000" w:usb2="00000000"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
    <w:altName w:val="Courier New"/>
    <w:panose1 w:val="00000000000000000000"/>
    <w:charset w:val="00"/>
    <w:family w:val="auto"/>
    <w:pitch w:val="default"/>
    <w:sig w:usb0="00000000" w:usb1="00000000" w:usb2="00000000" w:usb3="00000000" w:csb0="00000000" w:csb1="00000000"/>
  </w:font>
  <w:font w:name="lucida Grande">
    <w:altName w:val="Courier New"/>
    <w:panose1 w:val="00000000000000000000"/>
    <w:charset w:val="00"/>
    <w:family w:val="auto"/>
    <w:pitch w:val="default"/>
    <w:sig w:usb0="00000000" w:usb1="00000000" w:usb2="00000000" w:usb3="00000000" w:csb0="00000000" w:csb1="00000000"/>
  </w:font>
  <w:font w:name="方正大标宋简体">
    <w:panose1 w:val="03000509000000000000"/>
    <w:charset w:val="86"/>
    <w:family w:val="auto"/>
    <w:pitch w:val="default"/>
    <w:sig w:usb0="00000001" w:usb1="080E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17">
    <w:altName w:val="Times New Roman"/>
    <w:panose1 w:val="00000000000000000000"/>
    <w:charset w:val="00"/>
    <w:family w:val="roman"/>
    <w:pitch w:val="default"/>
    <w:sig w:usb0="00000000" w:usb1="00000000" w:usb2="00000000" w:usb3="00000000" w:csb0="00040001" w:csb1="00000000"/>
  </w:font>
  <w:font w:name="Adobe 楷体 Std R">
    <w:altName w:val="宋体"/>
    <w:panose1 w:val="02020400000000000000"/>
    <w:charset w:val="86"/>
    <w:family w:val="auto"/>
    <w:pitch w:val="default"/>
    <w:sig w:usb0="00000000" w:usb1="00000000" w:usb2="00000016" w:usb3="00000000" w:csb0="00060007" w:csb1="00000000"/>
  </w:font>
  <w:font w:name="闂備礁鍚嬫禍浠嬪磿閹惰姤鍋熼柨鐕傛嫹">
    <w:altName w:val="Courier New"/>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PMingLiU">
    <w:panose1 w:val="02020500000000000000"/>
    <w:charset w:val="88"/>
    <w:family w:val="auto"/>
    <w:pitch w:val="default"/>
    <w:sig w:usb0="A00002FF" w:usb1="28CFFCFA" w:usb2="00000016" w:usb3="00000000" w:csb0="00100001" w:csb1="00000000"/>
  </w:font>
  <w:font w:name="PingFang SC">
    <w:altName w:val="Courier New"/>
    <w:panose1 w:val="00000000000000000000"/>
    <w:charset w:val="00"/>
    <w:family w:val="auto"/>
    <w:pitch w:val="default"/>
    <w:sig w:usb0="00000000" w:usb1="00000000" w:usb2="00000000" w:usb3="00000000" w:csb0="00000000" w:csb1="00000000"/>
  </w:font>
  <w:font w:name="汉仪旗黑-55">
    <w:altName w:val="黑体"/>
    <w:panose1 w:val="00020600040101010101"/>
    <w:charset w:val="86"/>
    <w:family w:val="auto"/>
    <w:pitch w:val="default"/>
    <w:sig w:usb0="00000000" w:usb1="00000000" w:usb2="00000016" w:usb3="00000000" w:csb0="00040000" w:csb1="00000000"/>
  </w:font>
  <w:font w:name="DFKai-SB">
    <w:panose1 w:val="03000509000000000000"/>
    <w:charset w:val="88"/>
    <w:family w:val="auto"/>
    <w:pitch w:val="default"/>
    <w:sig w:usb0="00000003" w:usb1="082E0000" w:usb2="00000016" w:usb3="00000000" w:csb0="00100001"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CGRKVA+FZXBSJW--GB1-0">
    <w:altName w:val="Vrinda"/>
    <w:panose1 w:val="02000500000000000000"/>
    <w:charset w:val="01"/>
    <w:family w:val="auto"/>
    <w:pitch w:val="default"/>
    <w:sig w:usb0="00000000" w:usb1="00000000" w:usb2="01010101" w:usb3="01010101" w:csb0="01010101" w:csb1="01010101"/>
  </w:font>
  <w:font w:name="Calibri">
    <w:panose1 w:val="020F0502020204030204"/>
    <w:charset w:val="CC"/>
    <w:family w:val="swiss"/>
    <w:pitch w:val="default"/>
    <w:sig w:usb0="E00002FF" w:usb1="4000ACFF" w:usb2="00000001" w:usb3="00000000" w:csb0="2000019F" w:csb1="00000000"/>
  </w:font>
  <w:font w:name="FangSong_GB2312">
    <w:altName w:val="仿宋_GB2312"/>
    <w:panose1 w:val="00000000000000000000"/>
    <w:charset w:val="01"/>
    <w:family w:val="auto"/>
    <w:pitch w:val="default"/>
    <w:sig w:usb0="00000000" w:usb1="00000000" w:usb2="01010101" w:usb3="01010101" w:csb0="01010101" w:csb1="01010101"/>
  </w:font>
  <w:font w:name="Vrinda">
    <w:panose1 w:val="020B0502040204020203"/>
    <w:charset w:val="00"/>
    <w:family w:val="auto"/>
    <w:pitch w:val="default"/>
    <w:sig w:usb0="00010003" w:usb1="00000000" w:usb2="00000000" w:usb3="00000000" w:csb0="00000001" w:csb1="00000000"/>
  </w:font>
  <w:font w:name="Vrinda">
    <w:panose1 w:val="020B0502040204020203"/>
    <w:charset w:val="01"/>
    <w:family w:val="auto"/>
    <w:pitch w:val="default"/>
    <w:sig w:usb0="00010003" w:usb1="00000000" w:usb2="00000000" w:usb3="00000000" w:csb0="00000001" w:csb1="00000000"/>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Helvetica">
    <w:altName w:val="Arial"/>
    <w:panose1 w:val="020B0504020202030204"/>
    <w:charset w:val="00"/>
    <w:family w:val="swiss"/>
    <w:pitch w:val="default"/>
    <w:sig w:usb0="00000000" w:usb1="00000000" w:usb2="00000000" w:usb3="00000000" w:csb0="00000093" w:csb1="00000000"/>
  </w:font>
  <w:font w:name="Segoe UI">
    <w:panose1 w:val="020B0502040204020203"/>
    <w:charset w:val="00"/>
    <w:family w:val="auto"/>
    <w:pitch w:val="default"/>
    <w:sig w:usb0="E10022FF" w:usb1="C000E47F" w:usb2="00000029" w:usb3="00000000" w:csb0="200001DF" w:csb1="20000000"/>
  </w:font>
  <w:font w:name="Bauhaus 93">
    <w:altName w:val="Gabriola"/>
    <w:panose1 w:val="04030905020B02020C02"/>
    <w:charset w:val="00"/>
    <w:family w:val="auto"/>
    <w:pitch w:val="default"/>
    <w:sig w:usb0="00000000" w:usb1="00000000" w:usb2="00000000" w:usb3="00000000" w:csb0="20000001" w:csb1="00000000"/>
  </w:font>
  <w:font w:name="Cooper Black">
    <w:altName w:val="Segoe Print"/>
    <w:panose1 w:val="0208090404030B020404"/>
    <w:charset w:val="00"/>
    <w:family w:val="auto"/>
    <w:pitch w:val="default"/>
    <w:sig w:usb0="00000000" w:usb1="00000000" w:usb2="00000000" w:usb3="00000000" w:csb0="20000001" w:csb1="00000000"/>
  </w:font>
  <w:font w:name="Cordia New">
    <w:panose1 w:val="020B0304020202020204"/>
    <w:charset w:val="00"/>
    <w:family w:val="auto"/>
    <w:pitch w:val="default"/>
    <w:sig w:usb0="81000003" w:usb1="00000000" w:usb2="00000000" w:usb3="00000000" w:csb0="00010001" w:csb1="00000000"/>
  </w:font>
  <w:font w:name="Parchment">
    <w:altName w:val="Mongolian Baiti"/>
    <w:panose1 w:val="03040602040708040804"/>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Segoe UI Light">
    <w:panose1 w:val="020B0502040204020203"/>
    <w:charset w:val="00"/>
    <w:family w:val="auto"/>
    <w:pitch w:val="default"/>
    <w:sig w:usb0="E00002FF" w:usb1="4000A47B" w:usb2="00000001" w:usb3="00000000" w:csb0="2000019F"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F3C28"/>
    <w:multiLevelType w:val="singleLevel"/>
    <w:tmpl w:val="61DF3C28"/>
    <w:lvl w:ilvl="0" w:tentative="0">
      <w:start w:val="2"/>
      <w:numFmt w:val="chineseCounting"/>
      <w:suff w:val="nothing"/>
      <w:lvlText w:val="（%1）"/>
      <w:lvlJc w:val="left"/>
    </w:lvl>
  </w:abstractNum>
  <w:abstractNum w:abstractNumId="1">
    <w:nsid w:val="61DF3F9D"/>
    <w:multiLevelType w:val="singleLevel"/>
    <w:tmpl w:val="61DF3F9D"/>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C72F0"/>
    <w:rsid w:val="099E4B1C"/>
    <w:rsid w:val="12300B31"/>
    <w:rsid w:val="12B3478C"/>
    <w:rsid w:val="138A14D9"/>
    <w:rsid w:val="14276EE9"/>
    <w:rsid w:val="143D698E"/>
    <w:rsid w:val="16985E8F"/>
    <w:rsid w:val="19DC1ABB"/>
    <w:rsid w:val="1A484B28"/>
    <w:rsid w:val="22823D2E"/>
    <w:rsid w:val="264735E9"/>
    <w:rsid w:val="26BC1D2B"/>
    <w:rsid w:val="290F2383"/>
    <w:rsid w:val="296D086D"/>
    <w:rsid w:val="2D070FF5"/>
    <w:rsid w:val="301E4BA2"/>
    <w:rsid w:val="335F6855"/>
    <w:rsid w:val="337914E1"/>
    <w:rsid w:val="35B91468"/>
    <w:rsid w:val="35E36194"/>
    <w:rsid w:val="38870216"/>
    <w:rsid w:val="3E736870"/>
    <w:rsid w:val="3F0E4E9D"/>
    <w:rsid w:val="3F2A21B1"/>
    <w:rsid w:val="40F42202"/>
    <w:rsid w:val="41893F34"/>
    <w:rsid w:val="42CE5D26"/>
    <w:rsid w:val="43D44564"/>
    <w:rsid w:val="443D360B"/>
    <w:rsid w:val="451D2A5C"/>
    <w:rsid w:val="4E4F3524"/>
    <w:rsid w:val="51351D05"/>
    <w:rsid w:val="52DA6FC1"/>
    <w:rsid w:val="54FF27B6"/>
    <w:rsid w:val="5580579F"/>
    <w:rsid w:val="55FF4CD3"/>
    <w:rsid w:val="56B879CA"/>
    <w:rsid w:val="577C4C80"/>
    <w:rsid w:val="58C67986"/>
    <w:rsid w:val="58DA5AFF"/>
    <w:rsid w:val="58ED7A04"/>
    <w:rsid w:val="5A032205"/>
    <w:rsid w:val="5CE4396D"/>
    <w:rsid w:val="741B4C0C"/>
    <w:rsid w:val="76226316"/>
    <w:rsid w:val="78A00F11"/>
    <w:rsid w:val="7AD46753"/>
    <w:rsid w:val="7D6C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2022-01-12T19:25:00Z</dcterms:created>
  <dc:creator>Administrator</dc:creator>
  <cp:lastModifiedBy>Administrator</cp:lastModifiedBy>
  <cp:lastPrinted>2022-01-17T08:37:00Z</cp:lastPrinted>
  <dcterms:modified xsi:type="dcterms:W3CDTF">2022-01-24T03:36:22Z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