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70" w:rsidRPr="00E444C7" w:rsidRDefault="00E444C7" w:rsidP="00E444C7">
      <w:pPr>
        <w:jc w:val="center"/>
        <w:rPr>
          <w:rFonts w:ascii="黑体" w:eastAsia="黑体" w:hAnsi="黑体"/>
          <w:sz w:val="28"/>
          <w:szCs w:val="28"/>
        </w:rPr>
      </w:pPr>
      <w:r w:rsidRPr="00E444C7">
        <w:rPr>
          <w:rFonts w:ascii="黑体" w:eastAsia="黑体" w:hAnsi="黑体"/>
          <w:sz w:val="28"/>
          <w:szCs w:val="28"/>
        </w:rPr>
        <w:t>修订说明</w:t>
      </w:r>
    </w:p>
    <w:p w:rsidR="00E444C7" w:rsidRDefault="00E444C7" w:rsidP="00E444C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bookmarkStart w:id="0" w:name="OLE_LINK5"/>
      <w:r w:rsidRPr="00EF15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《六安市城市声</w:t>
      </w:r>
      <w:r w:rsidR="006E190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环境</w:t>
      </w:r>
      <w:r w:rsidRPr="00EF15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功能区划分方案（</w:t>
      </w:r>
      <w:r w:rsidRPr="00EF15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2020</w:t>
      </w:r>
      <w:r w:rsidRPr="00EF15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版）》的适用范围为六安市规划区，划分时限为现状年</w:t>
      </w:r>
      <w:r w:rsidRPr="00EF15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~2025</w:t>
      </w:r>
      <w:r w:rsidRPr="00EF15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年。《六安市城市声</w:t>
      </w:r>
      <w:r w:rsidR="006E190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环境</w:t>
      </w:r>
      <w:r w:rsidRPr="00EF15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功能区划分方案（</w:t>
      </w:r>
      <w:r w:rsidRPr="00EF15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2020</w:t>
      </w:r>
      <w:r w:rsidRPr="00EF156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版）》的划分原则是</w:t>
      </w:r>
      <w:r w:rsidRPr="008964F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以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《六安市城市总体规划》</w:t>
      </w:r>
      <w:r w:rsidRPr="00EF156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为指导，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结合</w:t>
      </w:r>
      <w:r w:rsidRPr="00EF156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区域规划用地的主导功能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Pr="00EF156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城市现状用地状况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、声环境质量现状、现行声环境功能区，范围覆盖以市中心城区为主，兼顾周边新安镇、城南镇、苏埠镇、徐集镇、三十铺镇、椿树镇、韩摆渡镇、分路口镇、城北乡、中店乡、先生店乡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个乡镇，总面积为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1096.8km</w:t>
      </w:r>
      <w:r w:rsidRPr="007D0C7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，以</w:t>
      </w:r>
      <w:r w:rsidRPr="00EF156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交通干线、河流、沟壑等明显现状地物作为噪声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适用区</w:t>
      </w:r>
      <w:r w:rsidRPr="00EF156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的边界，</w:t>
      </w:r>
      <w:r w:rsidRPr="008964F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单块的声环境功能区面积，原则上不小于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km"/>
        </w:smartTagPr>
        <w:r w:rsidRPr="008964FF">
          <w:rPr>
            <w:rFonts w:ascii="Times New Roman" w:eastAsia="宋体" w:hAnsi="Times New Roman" w:cs="Times New Roman" w:hint="eastAsia"/>
            <w:color w:val="000000" w:themeColor="text1"/>
            <w:sz w:val="24"/>
            <w:szCs w:val="24"/>
          </w:rPr>
          <w:t>0.5km</w:t>
        </w:r>
      </w:smartTag>
      <w:r w:rsidRPr="008964F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vertAlign w:val="superscript"/>
        </w:rPr>
        <w:t>2</w:t>
      </w:r>
      <w:r w:rsidRPr="008964F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  <w:r w:rsidRPr="00EF156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为便于城市环境噪声管理和促进噪声治理，</w:t>
      </w:r>
      <w:r w:rsidRPr="008964F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根据城市规模和用地变化情况，噪声区划分可适时调整，原则上不超过</w:t>
      </w:r>
      <w:r w:rsidRPr="008964F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8964F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年调整一次。</w:t>
      </w:r>
      <w:bookmarkEnd w:id="0"/>
    </w:p>
    <w:p w:rsidR="00E444C7" w:rsidRDefault="00E444C7" w:rsidP="00E444C7">
      <w:pPr>
        <w:spacing w:line="360" w:lineRule="auto"/>
        <w:ind w:firstLineChars="200" w:firstLine="480"/>
        <w:rPr>
          <w:rFonts w:ascii="Times New Roman" w:eastAsia="宋体" w:hAnsi="Arial Unicode MS" w:cs="Arial Unicode MS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声环境功能区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划</w:t>
      </w:r>
      <w:r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分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方法：首先对</w:t>
      </w:r>
      <w:r w:rsidRPr="00EF1560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、</w:t>
      </w:r>
      <w:r w:rsidRPr="00EF1560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、</w:t>
      </w:r>
      <w:r w:rsidRPr="00EF1560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类声环境功能区确认划分，余下区域划分为</w:t>
      </w:r>
      <w:r w:rsidRPr="00EF1560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类声环境功能区，在此基础上划分</w:t>
      </w:r>
      <w:r w:rsidRPr="00EF1560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类声环境功能区。</w:t>
      </w:r>
    </w:p>
    <w:p w:rsidR="00E444C7" w:rsidRDefault="00E444C7" w:rsidP="00E444C7">
      <w:pPr>
        <w:spacing w:line="360" w:lineRule="auto"/>
        <w:ind w:firstLineChars="200" w:firstLine="480"/>
        <w:rPr>
          <w:rFonts w:ascii="Times New Roman" w:eastAsia="宋体" w:hAnsi="Arial Unicode MS" w:cs="Arial Unicode MS"/>
          <w:color w:val="000000" w:themeColor="text1"/>
          <w:sz w:val="24"/>
          <w:szCs w:val="24"/>
          <w:bdr w:val="none" w:sz="0" w:space="0" w:color="auto" w:frame="1"/>
        </w:rPr>
      </w:pPr>
      <w:r w:rsidRPr="00EF1560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类声环境功能区：指康复疗养区等特别需要安静的区域。</w:t>
      </w:r>
    </w:p>
    <w:p w:rsidR="00E444C7" w:rsidRDefault="00E444C7" w:rsidP="00E444C7">
      <w:pPr>
        <w:spacing w:line="360" w:lineRule="auto"/>
        <w:ind w:firstLineChars="200" w:firstLine="480"/>
        <w:rPr>
          <w:rFonts w:ascii="Times New Roman" w:eastAsia="宋体" w:hAnsi="Arial Unicode MS" w:cs="Arial Unicode MS"/>
          <w:color w:val="000000" w:themeColor="text1"/>
          <w:sz w:val="24"/>
          <w:szCs w:val="24"/>
          <w:bdr w:val="none" w:sz="0" w:space="0" w:color="auto" w:frame="1"/>
        </w:rPr>
      </w:pPr>
      <w:r w:rsidRPr="00EF1560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类声环境功能区：指以居民住宅、医疗卫生、文化教育、科研设计、行政办公为主要功能，需要保持安静的区域。</w:t>
      </w:r>
    </w:p>
    <w:p w:rsidR="00E444C7" w:rsidRPr="00187D0F" w:rsidRDefault="00E444C7" w:rsidP="00E444C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F1560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Pr="00EF1560">
        <w:rPr>
          <w:rFonts w:ascii="Times New Roman" w:eastAsia="宋体" w:hAnsi="Arial Unicode MS" w:cs="Arial Unicode MS" w:hint="eastAsia"/>
          <w:color w:val="000000" w:themeColor="text1"/>
          <w:sz w:val="24"/>
          <w:szCs w:val="24"/>
          <w:bdr w:val="none" w:sz="0" w:space="0" w:color="auto" w:frame="1"/>
        </w:rPr>
        <w:t>类声环境功能区：指以商业金融、集市贸易为主要功能，或者居住、商业、工业混杂，需要维护住宅安静的区域。</w:t>
      </w:r>
    </w:p>
    <w:p w:rsidR="00E444C7" w:rsidRDefault="00E444C7" w:rsidP="00E444C7">
      <w:pPr>
        <w:pStyle w:val="western"/>
        <w:shd w:val="clear" w:color="auto" w:fill="FFFFFF"/>
        <w:spacing w:before="0" w:beforeAutospacing="0" w:after="0" w:afterAutospacing="0" w:line="360" w:lineRule="auto"/>
        <w:ind w:firstLineChars="182" w:firstLine="437"/>
        <w:rPr>
          <w:rFonts w:ascii="Times New Roman" w:hAnsi="Times New Roman"/>
          <w:color w:val="000000" w:themeColor="text1"/>
        </w:rPr>
      </w:pPr>
      <w:r w:rsidRPr="00EF1560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3</w:t>
      </w:r>
      <w:r w:rsidRPr="00EF1560">
        <w:rPr>
          <w:rFonts w:ascii="Times New Roman" w:hAnsi="Arial Unicode MS" w:cs="Arial Unicode MS" w:hint="eastAsia"/>
          <w:color w:val="000000" w:themeColor="text1"/>
          <w:bdr w:val="none" w:sz="0" w:space="0" w:color="auto" w:frame="1"/>
        </w:rPr>
        <w:t>类声环境功能区：指以工业生产、仓储物流为主要功能，需要防止工业噪声对周围环境产生严重影响的区域。</w:t>
      </w:r>
    </w:p>
    <w:p w:rsidR="00E444C7" w:rsidRPr="00EF1560" w:rsidRDefault="00E444C7" w:rsidP="00E444C7">
      <w:pPr>
        <w:pStyle w:val="western"/>
        <w:shd w:val="clear" w:color="auto" w:fill="FFFFFF"/>
        <w:spacing w:before="0" w:beforeAutospacing="0" w:after="0" w:afterAutospacing="0" w:line="360" w:lineRule="auto"/>
        <w:ind w:firstLineChars="182" w:firstLine="437"/>
        <w:rPr>
          <w:rFonts w:ascii="Times New Roman" w:hAnsi="Times New Roman"/>
          <w:color w:val="000000" w:themeColor="text1"/>
        </w:rPr>
      </w:pPr>
      <w:r w:rsidRPr="00EF1560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4</w:t>
      </w:r>
      <w:r w:rsidRPr="00EF1560">
        <w:rPr>
          <w:rFonts w:ascii="Times New Roman" w:hAnsi="Arial Unicode MS" w:cs="Arial Unicode MS" w:hint="eastAsia"/>
          <w:color w:val="000000" w:themeColor="text1"/>
          <w:bdr w:val="none" w:sz="0" w:space="0" w:color="auto" w:frame="1"/>
        </w:rPr>
        <w:t>类声环境功能区：指交通干线两侧一定距离之内，需要防止交通噪声对周围环境产生严重影响的区域，包括</w:t>
      </w:r>
      <w:r w:rsidRPr="00EF1560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4a</w:t>
      </w:r>
      <w:r w:rsidRPr="00EF1560">
        <w:rPr>
          <w:rFonts w:ascii="Times New Roman" w:hAnsi="Arial Unicode MS" w:cs="Arial Unicode MS" w:hint="eastAsia"/>
          <w:color w:val="000000" w:themeColor="text1"/>
          <w:bdr w:val="none" w:sz="0" w:space="0" w:color="auto" w:frame="1"/>
        </w:rPr>
        <w:t>类和</w:t>
      </w:r>
      <w:r w:rsidRPr="00EF1560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4b</w:t>
      </w:r>
      <w:r w:rsidRPr="00EF1560">
        <w:rPr>
          <w:rFonts w:ascii="Times New Roman" w:hAnsi="Arial Unicode MS" w:cs="Arial Unicode MS" w:hint="eastAsia"/>
          <w:color w:val="000000" w:themeColor="text1"/>
          <w:bdr w:val="none" w:sz="0" w:space="0" w:color="auto" w:frame="1"/>
        </w:rPr>
        <w:t>类两种类型。</w:t>
      </w:r>
      <w:r w:rsidRPr="00EF1560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4a</w:t>
      </w:r>
      <w:r w:rsidRPr="00EF1560">
        <w:rPr>
          <w:rFonts w:ascii="Times New Roman" w:hAnsi="Arial Unicode MS" w:cs="Arial Unicode MS" w:hint="eastAsia"/>
          <w:color w:val="000000" w:themeColor="text1"/>
          <w:bdr w:val="none" w:sz="0" w:space="0" w:color="auto" w:frame="1"/>
        </w:rPr>
        <w:t>类为高速公路、一级公路、二级公路、城市快速路、城市主干路、城市次干路、城市轨道交通（地面段</w:t>
      </w:r>
      <w:r w:rsidRPr="00EF1560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)</w:t>
      </w:r>
      <w:r w:rsidRPr="00EF1560">
        <w:rPr>
          <w:rFonts w:ascii="Times New Roman" w:hAnsi="Arial Unicode MS" w:cs="Arial Unicode MS" w:hint="eastAsia"/>
          <w:color w:val="000000" w:themeColor="text1"/>
          <w:bdr w:val="none" w:sz="0" w:space="0" w:color="auto" w:frame="1"/>
        </w:rPr>
        <w:t>、内河航道两侧区域；</w:t>
      </w:r>
      <w:r w:rsidRPr="00EF1560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4b</w:t>
      </w:r>
      <w:r w:rsidRPr="00EF1560">
        <w:rPr>
          <w:rFonts w:ascii="Times New Roman" w:hAnsi="Arial Unicode MS" w:cs="Arial Unicode MS" w:hint="eastAsia"/>
          <w:color w:val="000000" w:themeColor="text1"/>
          <w:bdr w:val="none" w:sz="0" w:space="0" w:color="auto" w:frame="1"/>
        </w:rPr>
        <w:t>类为铁路千线两侧区域。</w:t>
      </w:r>
    </w:p>
    <w:p w:rsidR="00E444C7" w:rsidRPr="00E444C7" w:rsidRDefault="00E444C7"/>
    <w:sectPr w:rsidR="00E444C7" w:rsidRPr="00E444C7" w:rsidSect="0044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4C7"/>
    <w:rsid w:val="00443270"/>
    <w:rsid w:val="006E1906"/>
    <w:rsid w:val="00E4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44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余健</dc:creator>
  <cp:keywords/>
  <dc:description/>
  <cp:lastModifiedBy>AutoBVT</cp:lastModifiedBy>
  <cp:revision>3</cp:revision>
  <dcterms:created xsi:type="dcterms:W3CDTF">2020-12-28T07:41:00Z</dcterms:created>
  <dcterms:modified xsi:type="dcterms:W3CDTF">2020-12-28T08:19:00Z</dcterms:modified>
</cp:coreProperties>
</file>