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val="0"/>
          <w:color w:val="000000" w:themeColor="text1"/>
          <w:spacing w:val="-13"/>
          <w:kern w:val="0"/>
          <w:sz w:val="44"/>
          <w:szCs w:val="44"/>
          <w14:textFill>
            <w14:solidFill>
              <w14:schemeClr w14:val="tx1"/>
            </w14:solidFill>
          </w14:textFill>
        </w:rPr>
      </w:pPr>
      <w:r>
        <w:rPr>
          <w:rFonts w:hint="eastAsia" w:ascii="Times New Roman" w:hAnsi="Times New Roman" w:eastAsia="方正小标宋简体" w:cs="Times New Roman"/>
          <w:snapToGrid w:val="0"/>
          <w:color w:val="000000" w:themeColor="text1"/>
          <w:spacing w:val="-13"/>
          <w:kern w:val="0"/>
          <w:sz w:val="44"/>
          <w:szCs w:val="44"/>
          <w:lang w:eastAsia="zh-CN"/>
          <w14:textFill>
            <w14:solidFill>
              <w14:schemeClr w14:val="tx1"/>
            </w14:solidFill>
          </w14:textFill>
        </w:rPr>
        <w:t>关于</w:t>
      </w:r>
      <w:r>
        <w:rPr>
          <w:rFonts w:hint="default" w:ascii="Times New Roman" w:hAnsi="Times New Roman" w:eastAsia="方正小标宋简体" w:cs="Times New Roman"/>
          <w:snapToGrid w:val="0"/>
          <w:color w:val="000000" w:themeColor="text1"/>
          <w:spacing w:val="-13"/>
          <w:kern w:val="0"/>
          <w:sz w:val="44"/>
          <w:szCs w:val="44"/>
          <w14:textFill>
            <w14:solidFill>
              <w14:schemeClr w14:val="tx1"/>
            </w14:solidFill>
          </w14:textFill>
        </w:rPr>
        <w:t>六安市电子政务项目建设管理办法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val="0"/>
          <w:color w:val="000000" w:themeColor="text1"/>
          <w:spacing w:val="-13"/>
          <w:kern w:val="0"/>
          <w:sz w:val="44"/>
          <w:szCs w:val="44"/>
          <w14:textFill>
            <w14:solidFill>
              <w14:schemeClr w14:val="tx1"/>
            </w14:solidFill>
          </w14:textFill>
        </w:rPr>
      </w:pPr>
      <w:r>
        <w:rPr>
          <w:rFonts w:hint="default" w:ascii="Times New Roman" w:hAnsi="Times New Roman" w:eastAsia="方正小标宋简体" w:cs="Times New Roman"/>
          <w:snapToGrid w:val="0"/>
          <w:color w:val="000000" w:themeColor="text1"/>
          <w:spacing w:val="-13"/>
          <w:kern w:val="0"/>
          <w:sz w:val="44"/>
          <w:szCs w:val="44"/>
          <w14:textFill>
            <w14:solidFill>
              <w14:schemeClr w14:val="tx1"/>
            </w14:solidFill>
          </w14:textFill>
        </w:rPr>
        <w:t>（送审稿）</w:t>
      </w:r>
      <w:r>
        <w:rPr>
          <w:rFonts w:hint="eastAsia" w:ascii="Times New Roman" w:hAnsi="Times New Roman" w:eastAsia="方正小标宋简体" w:cs="Times New Roman"/>
          <w:snapToGrid w:val="0"/>
          <w:color w:val="000000" w:themeColor="text1"/>
          <w:spacing w:val="-13"/>
          <w:kern w:val="0"/>
          <w:sz w:val="44"/>
          <w:szCs w:val="44"/>
          <w:lang w:eastAsia="zh-CN"/>
          <w14:textFill>
            <w14:solidFill>
              <w14:schemeClr w14:val="tx1"/>
            </w14:solidFill>
          </w14:textFill>
        </w:rPr>
        <w:t>的</w:t>
      </w:r>
      <w:r>
        <w:rPr>
          <w:rFonts w:hint="default" w:ascii="Times New Roman" w:hAnsi="Times New Roman" w:eastAsia="方正小标宋简体" w:cs="Times New Roman"/>
          <w:snapToGrid w:val="0"/>
          <w:color w:val="000000" w:themeColor="text1"/>
          <w:spacing w:val="-13"/>
          <w:kern w:val="0"/>
          <w:sz w:val="44"/>
          <w:szCs w:val="44"/>
          <w14:textFill>
            <w14:solidFill>
              <w14:schemeClr w14:val="tx1"/>
            </w14:solidFill>
          </w14:textFill>
        </w:rPr>
        <w:t>起草说明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楷体_GB2312" w:cs="Times New Roman"/>
          <w:snapToGrid w:val="0"/>
          <w:color w:val="000000" w:themeColor="text1"/>
          <w:spacing w:val="-13"/>
          <w:kern w:val="0"/>
          <w:sz w:val="32"/>
          <w:szCs w:val="32"/>
          <w:lang w:eastAsia="zh-CN"/>
          <w14:textFill>
            <w14:solidFill>
              <w14:schemeClr w14:val="tx1"/>
            </w14:solidFill>
          </w14:textFill>
        </w:rPr>
      </w:pPr>
      <w:r>
        <w:rPr>
          <w:rFonts w:hint="default" w:ascii="Times New Roman" w:hAnsi="Times New Roman" w:eastAsia="楷体_GB2312" w:cs="Times New Roman"/>
          <w:snapToGrid w:val="0"/>
          <w:color w:val="000000" w:themeColor="text1"/>
          <w:spacing w:val="-13"/>
          <w:kern w:val="0"/>
          <w:sz w:val="32"/>
          <w:szCs w:val="32"/>
          <w:lang w:eastAsia="zh-CN"/>
          <w14:textFill>
            <w14:solidFill>
              <w14:schemeClr w14:val="tx1"/>
            </w14:solidFill>
          </w14:textFill>
        </w:rPr>
        <w:t>（市数管局</w:t>
      </w:r>
      <w:r>
        <w:rPr>
          <w:rFonts w:hint="default" w:ascii="Times New Roman" w:hAnsi="Times New Roman" w:eastAsia="楷体_GB2312" w:cs="Times New Roman"/>
          <w:snapToGrid w:val="0"/>
          <w:color w:val="000000" w:themeColor="text1"/>
          <w:spacing w:val="-13"/>
          <w:kern w:val="0"/>
          <w:sz w:val="32"/>
          <w:szCs w:val="32"/>
          <w:lang w:val="en-US" w:eastAsia="zh-CN"/>
          <w14:textFill>
            <w14:solidFill>
              <w14:schemeClr w14:val="tx1"/>
            </w14:solidFill>
          </w14:textFill>
        </w:rPr>
        <w:t xml:space="preserve">   2021年7月</w:t>
      </w:r>
      <w:r>
        <w:rPr>
          <w:rFonts w:hint="default" w:ascii="Times New Roman" w:hAnsi="Times New Roman" w:eastAsia="楷体_GB2312" w:cs="Times New Roman"/>
          <w:snapToGrid w:val="0"/>
          <w:color w:val="000000" w:themeColor="text1"/>
          <w:spacing w:val="-13"/>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88" w:firstLineChars="200"/>
        <w:jc w:val="both"/>
        <w:textAlignment w:val="auto"/>
        <w:outlineLvl w:val="9"/>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88" w:firstLineChars="200"/>
        <w:jc w:val="both"/>
        <w:textAlignment w:val="auto"/>
        <w:outlineLvl w:val="9"/>
        <w:rPr>
          <w:rFonts w:hint="default" w:ascii="Times New Roman" w:hAnsi="Times New Roman" w:eastAsia="仿宋_GB2312" w:cs="Times New Roman"/>
          <w:snapToGrid w:val="0"/>
          <w:spacing w:val="-13"/>
          <w:kern w:val="0"/>
          <w:sz w:val="32"/>
          <w:szCs w:val="32"/>
        </w:rPr>
      </w:pPr>
      <w:r>
        <w:rPr>
          <w:rFonts w:hint="default" w:ascii="Times New Roman" w:hAnsi="Times New Roman" w:eastAsia="仿宋_GB2312" w:cs="Times New Roman"/>
          <w:snapToGrid w:val="0"/>
          <w:spacing w:val="-13"/>
          <w:kern w:val="0"/>
          <w:sz w:val="32"/>
          <w:szCs w:val="32"/>
        </w:rPr>
        <w:t>为推动我市电子政务项目科学规划和统筹管理，提高项目建设水平和资金使用效率，</w:t>
      </w:r>
      <w:r>
        <w:rPr>
          <w:rFonts w:hint="default" w:ascii="Times New Roman" w:hAnsi="Times New Roman" w:eastAsia="仿宋_GB2312" w:cs="Times New Roman"/>
          <w:snapToGrid w:val="0"/>
          <w:spacing w:val="-13"/>
          <w:kern w:val="0"/>
          <w:sz w:val="32"/>
          <w:szCs w:val="32"/>
          <w:shd w:val="clear" w:color="auto" w:fill="FFFFFF"/>
        </w:rPr>
        <w:t>推动政务信</w:t>
      </w:r>
      <w:r>
        <w:rPr>
          <w:rFonts w:hint="default" w:ascii="Times New Roman" w:hAnsi="Times New Roman" w:eastAsia="仿宋_GB2312" w:cs="Times New Roman"/>
          <w:snapToGrid w:val="0"/>
          <w:spacing w:val="-13"/>
          <w:kern w:val="0"/>
          <w:sz w:val="32"/>
          <w:szCs w:val="32"/>
        </w:rPr>
        <w:t>息系统跨部门跨层级互联互通、数据共享和业务协同，根据市政府要求，我局牵</w:t>
      </w:r>
      <w:bookmarkStart w:id="0" w:name="_GoBack"/>
      <w:bookmarkEnd w:id="0"/>
      <w:r>
        <w:rPr>
          <w:rFonts w:hint="default" w:ascii="Times New Roman" w:hAnsi="Times New Roman" w:eastAsia="仿宋_GB2312" w:cs="Times New Roman"/>
          <w:snapToGrid w:val="0"/>
          <w:spacing w:val="-13"/>
          <w:kern w:val="0"/>
          <w:sz w:val="32"/>
          <w:szCs w:val="32"/>
        </w:rPr>
        <w:t>头起草了《六安市电子政务项目建设管理办法》（以下简称《办法》</w:t>
      </w:r>
      <w:r>
        <w:rPr>
          <w:rFonts w:hint="default" w:ascii="Times New Roman" w:hAnsi="Times New Roman" w:eastAsia="仿宋_GB2312" w:cs="Times New Roman"/>
          <w:snapToGrid w:val="0"/>
          <w:spacing w:val="-13"/>
          <w:kern w:val="0"/>
          <w:sz w:val="32"/>
          <w:szCs w:val="32"/>
          <w:lang w:eastAsia="zh-CN"/>
        </w:rPr>
        <w:t>，</w:t>
      </w:r>
      <w:r>
        <w:rPr>
          <w:rFonts w:hint="default" w:ascii="Times New Roman" w:hAnsi="Times New Roman" w:eastAsia="仿宋_GB2312" w:cs="Times New Roman"/>
          <w:snapToGrid w:val="0"/>
          <w:spacing w:val="-13"/>
          <w:kern w:val="0"/>
          <w:sz w:val="32"/>
          <w:szCs w:val="32"/>
        </w:rPr>
        <w:t>送审稿）。</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88" w:firstLineChars="200"/>
        <w:jc w:val="both"/>
        <w:textAlignment w:val="auto"/>
        <w:outlineLvl w:val="9"/>
        <w:rPr>
          <w:rFonts w:hint="default" w:ascii="Times New Roman" w:hAnsi="Times New Roman" w:eastAsia="黑体" w:cs="Times New Roman"/>
          <w:snapToGrid w:val="0"/>
          <w:spacing w:val="-13"/>
          <w:kern w:val="0"/>
          <w:sz w:val="32"/>
          <w:szCs w:val="32"/>
        </w:rPr>
      </w:pPr>
      <w:r>
        <w:rPr>
          <w:rFonts w:hint="default" w:ascii="Times New Roman" w:hAnsi="Times New Roman" w:eastAsia="黑体" w:cs="Times New Roman"/>
          <w:snapToGrid w:val="0"/>
          <w:spacing w:val="-13"/>
          <w:kern w:val="0"/>
          <w:sz w:val="32"/>
          <w:szCs w:val="32"/>
        </w:rPr>
        <w:t>一、起草背景和依据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88" w:firstLineChars="200"/>
        <w:jc w:val="both"/>
        <w:textAlignment w:val="auto"/>
        <w:outlineLvl w:val="9"/>
        <w:rPr>
          <w:rFonts w:hint="default" w:ascii="Times New Roman" w:hAnsi="Times New Roman" w:eastAsia="仿宋_GB2312" w:cs="Times New Roman"/>
          <w:snapToGrid w:val="0"/>
          <w:spacing w:val="-13"/>
          <w:kern w:val="0"/>
          <w:sz w:val="32"/>
          <w:szCs w:val="32"/>
        </w:rPr>
      </w:pPr>
      <w:r>
        <w:rPr>
          <w:rFonts w:hint="default" w:ascii="Times New Roman" w:hAnsi="Times New Roman" w:eastAsia="仿宋_GB2312" w:cs="Times New Roman"/>
          <w:snapToGrid w:val="0"/>
          <w:spacing w:val="-13"/>
          <w:kern w:val="0"/>
          <w:sz w:val="32"/>
          <w:szCs w:val="32"/>
        </w:rPr>
        <w:t>今年6月，</w:t>
      </w:r>
      <w:r>
        <w:rPr>
          <w:rFonts w:hint="default" w:ascii="Times New Roman" w:hAnsi="Times New Roman" w:eastAsia="仿宋_GB2312" w:cs="Times New Roman"/>
          <w:snapToGrid w:val="0"/>
          <w:spacing w:val="-13"/>
          <w:kern w:val="0"/>
          <w:sz w:val="32"/>
          <w:szCs w:val="32"/>
          <w:shd w:val="clear" w:color="auto" w:fill="FFFFFF"/>
        </w:rPr>
        <w:t>根据省政府主要负责同志重要讲话精神及市政府主要负责同志批示要求</w:t>
      </w:r>
      <w:r>
        <w:rPr>
          <w:rFonts w:hint="default" w:ascii="Times New Roman" w:hAnsi="Times New Roman" w:eastAsia="仿宋_GB2312" w:cs="Times New Roman"/>
          <w:snapToGrid w:val="0"/>
          <w:spacing w:val="-13"/>
          <w:kern w:val="0"/>
          <w:sz w:val="32"/>
          <w:szCs w:val="32"/>
        </w:rPr>
        <w:t>，我局在2016年至2020年出台的</w:t>
      </w:r>
      <w:r>
        <w:rPr>
          <w:rFonts w:hint="default" w:ascii="Times New Roman" w:hAnsi="Times New Roman" w:eastAsia="仿宋_GB2312" w:cs="Times New Roman"/>
          <w:spacing w:val="-13"/>
          <w:kern w:val="0"/>
          <w:sz w:val="32"/>
          <w:szCs w:val="32"/>
        </w:rPr>
        <w:t>《六安市电子政务项目管理办法》（</w:t>
      </w:r>
      <w:r>
        <w:rPr>
          <w:rFonts w:hint="default" w:ascii="Times New Roman" w:hAnsi="Times New Roman" w:eastAsia="仿宋_GB2312" w:cs="Times New Roman"/>
          <w:snapToGrid w:val="0"/>
          <w:spacing w:val="-13"/>
          <w:kern w:val="0"/>
          <w:sz w:val="32"/>
          <w:szCs w:val="32"/>
        </w:rPr>
        <w:t>六政办〔2016〕66号</w:t>
      </w:r>
      <w:r>
        <w:rPr>
          <w:rFonts w:hint="default" w:ascii="Times New Roman" w:hAnsi="Times New Roman" w:eastAsia="仿宋_GB2312" w:cs="Times New Roman"/>
          <w:spacing w:val="-13"/>
          <w:kern w:val="0"/>
          <w:sz w:val="32"/>
          <w:szCs w:val="32"/>
        </w:rPr>
        <w:t>）、</w:t>
      </w:r>
      <w:r>
        <w:rPr>
          <w:rFonts w:hint="default" w:ascii="Times New Roman" w:hAnsi="Times New Roman" w:eastAsia="仿宋_GB2312" w:cs="Times New Roman"/>
          <w:snapToGrid w:val="0"/>
          <w:spacing w:val="-13"/>
          <w:kern w:val="0"/>
          <w:sz w:val="32"/>
          <w:szCs w:val="32"/>
        </w:rPr>
        <w:t>《关于进一步规范电子政务项目全流程管理的通知》（六政办明电〔2019〕31号）、《六安市政务信息化项目管理办法》</w:t>
      </w:r>
      <w:r>
        <w:rPr>
          <w:rFonts w:hint="default" w:ascii="Times New Roman" w:hAnsi="Times New Roman" w:eastAsia="仿宋_GB2312" w:cs="Times New Roman"/>
          <w:spacing w:val="-13"/>
          <w:kern w:val="0"/>
          <w:sz w:val="32"/>
          <w:szCs w:val="32"/>
        </w:rPr>
        <w:t>（</w:t>
      </w:r>
      <w:r>
        <w:rPr>
          <w:rFonts w:hint="default" w:ascii="Times New Roman" w:hAnsi="Times New Roman" w:eastAsia="仿宋_GB2312" w:cs="Times New Roman"/>
          <w:snapToGrid w:val="0"/>
          <w:spacing w:val="-13"/>
          <w:kern w:val="0"/>
          <w:sz w:val="32"/>
          <w:szCs w:val="32"/>
        </w:rPr>
        <w:t>六政办〔2020〕20号</w:t>
      </w:r>
      <w:r>
        <w:rPr>
          <w:rFonts w:hint="default" w:ascii="Times New Roman" w:hAnsi="Times New Roman" w:eastAsia="仿宋_GB2312" w:cs="Times New Roman"/>
          <w:spacing w:val="-13"/>
          <w:kern w:val="0"/>
          <w:sz w:val="32"/>
          <w:szCs w:val="32"/>
        </w:rPr>
        <w:t>）基础上，</w:t>
      </w:r>
      <w:r>
        <w:rPr>
          <w:rFonts w:hint="default" w:ascii="Times New Roman" w:hAnsi="Times New Roman" w:eastAsia="仿宋_GB2312" w:cs="Times New Roman"/>
          <w:snapToGrid w:val="0"/>
          <w:spacing w:val="-13"/>
          <w:kern w:val="0"/>
          <w:sz w:val="32"/>
          <w:szCs w:val="32"/>
        </w:rPr>
        <w:t>重新拟订了《办法》。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88" w:firstLineChars="200"/>
        <w:jc w:val="both"/>
        <w:textAlignment w:val="auto"/>
        <w:outlineLvl w:val="9"/>
        <w:rPr>
          <w:rFonts w:hint="default" w:ascii="Times New Roman" w:hAnsi="Times New Roman" w:eastAsia="仿宋_GB2312" w:cs="Times New Roman"/>
          <w:snapToGrid w:val="0"/>
          <w:spacing w:val="-13"/>
          <w:kern w:val="0"/>
          <w:sz w:val="32"/>
          <w:szCs w:val="32"/>
        </w:rPr>
      </w:pPr>
      <w:r>
        <w:rPr>
          <w:rFonts w:hint="default" w:ascii="Times New Roman" w:hAnsi="Times New Roman" w:eastAsia="仿宋_GB2312" w:cs="Times New Roman"/>
          <w:snapToGrid w:val="0"/>
          <w:spacing w:val="-13"/>
          <w:kern w:val="0"/>
          <w:sz w:val="32"/>
          <w:szCs w:val="32"/>
        </w:rPr>
        <w:t>《办法》主要</w:t>
      </w:r>
      <w:r>
        <w:rPr>
          <w:rFonts w:hint="default" w:ascii="Times New Roman" w:hAnsi="Times New Roman" w:eastAsia="仿宋_GB2312" w:cs="Times New Roman"/>
          <w:snapToGrid w:val="0"/>
          <w:spacing w:val="-13"/>
          <w:kern w:val="0"/>
          <w:sz w:val="32"/>
          <w:szCs w:val="32"/>
          <w:shd w:val="clear" w:color="auto" w:fill="FFFFFF"/>
        </w:rPr>
        <w:t>依据《国家政务信息化项目建设管理办法》《安徽省大数据发展条例》《安徽省政务数据资源管理办法》《安徽省省级政务信息化系统建设管理暂行办法》等精神，参照和借鉴《上海市加快推进数据治理促进公共数据应用实施方案》《</w:t>
      </w:r>
      <w:r>
        <w:rPr>
          <w:rFonts w:hint="default" w:ascii="Times New Roman" w:hAnsi="Times New Roman" w:eastAsia="仿宋_GB2312" w:cs="Times New Roman"/>
          <w:snapToGrid w:val="0"/>
          <w:spacing w:val="-13"/>
          <w:kern w:val="0"/>
          <w:sz w:val="32"/>
          <w:szCs w:val="32"/>
        </w:rPr>
        <w:t>上海市地方标准 公共数据“三清单”管理规范》及兄弟市相关做法，结合我市实际，将</w:t>
      </w:r>
      <w:r>
        <w:rPr>
          <w:rFonts w:hint="eastAsia" w:ascii="Times New Roman" w:hAnsi="Times New Roman" w:cs="Times New Roman"/>
          <w:snapToGrid w:val="0"/>
          <w:spacing w:val="-13"/>
          <w:kern w:val="0"/>
          <w:sz w:val="32"/>
          <w:szCs w:val="32"/>
          <w:lang w:eastAsia="zh-CN"/>
        </w:rPr>
        <w:t>市本级</w:t>
      </w:r>
      <w:r>
        <w:rPr>
          <w:rFonts w:hint="default" w:ascii="Times New Roman" w:hAnsi="Times New Roman" w:eastAsia="仿宋_GB2312" w:cs="Times New Roman"/>
          <w:snapToGrid w:val="0"/>
          <w:spacing w:val="-13"/>
          <w:kern w:val="0"/>
          <w:sz w:val="32"/>
          <w:szCs w:val="32"/>
        </w:rPr>
        <w:t>党政机关电子政务项目纳入统筹管理范畴，进一步规范和加强电子政务项目建设，以制度推动政务数据资源纵横联通、整合共享，避免重复建设，提高资金利用效率，提升政务信息化项目建设实效。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88" w:firstLineChars="200"/>
        <w:jc w:val="both"/>
        <w:textAlignment w:val="auto"/>
        <w:outlineLvl w:val="9"/>
        <w:rPr>
          <w:rFonts w:hint="default" w:ascii="Times New Roman" w:hAnsi="Times New Roman" w:eastAsia="黑体" w:cs="Times New Roman"/>
          <w:snapToGrid w:val="0"/>
          <w:spacing w:val="-13"/>
          <w:kern w:val="0"/>
          <w:sz w:val="32"/>
          <w:szCs w:val="32"/>
        </w:rPr>
      </w:pPr>
      <w:r>
        <w:rPr>
          <w:rFonts w:hint="default" w:ascii="Times New Roman" w:hAnsi="Times New Roman" w:eastAsia="黑体" w:cs="Times New Roman"/>
          <w:snapToGrid w:val="0"/>
          <w:spacing w:val="-13"/>
          <w:kern w:val="0"/>
          <w:sz w:val="32"/>
          <w:szCs w:val="32"/>
        </w:rPr>
        <w:t>二、起草过程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88" w:firstLineChars="200"/>
        <w:jc w:val="both"/>
        <w:textAlignment w:val="auto"/>
        <w:outlineLvl w:val="9"/>
        <w:rPr>
          <w:rFonts w:hint="default" w:ascii="Times New Roman" w:hAnsi="Times New Roman" w:eastAsia="仿宋_GB2312" w:cs="Times New Roman"/>
          <w:snapToGrid w:val="0"/>
          <w:spacing w:val="-13"/>
          <w:kern w:val="0"/>
          <w:sz w:val="32"/>
          <w:szCs w:val="32"/>
          <w:shd w:val="clear" w:color="auto" w:fill="FFFFFF"/>
        </w:rPr>
      </w:pPr>
      <w:r>
        <w:rPr>
          <w:rFonts w:hint="default" w:ascii="Times New Roman" w:hAnsi="Times New Roman" w:eastAsia="仿宋_GB2312" w:cs="Times New Roman"/>
          <w:snapToGrid w:val="0"/>
          <w:spacing w:val="-13"/>
          <w:kern w:val="0"/>
          <w:sz w:val="32"/>
          <w:szCs w:val="32"/>
        </w:rPr>
        <w:t>6月11日，我局牵头起草了《办法》</w:t>
      </w:r>
      <w:r>
        <w:rPr>
          <w:rFonts w:hint="default" w:ascii="Times New Roman" w:hAnsi="Times New Roman" w:eastAsia="仿宋_GB2312" w:cs="Times New Roman"/>
          <w:spacing w:val="-13"/>
          <w:sz w:val="32"/>
          <w:szCs w:val="32"/>
        </w:rPr>
        <w:t>（</w:t>
      </w:r>
      <w:r>
        <w:rPr>
          <w:rFonts w:hint="eastAsia" w:ascii="Times New Roman" w:hAnsi="Times New Roman" w:cs="Times New Roman"/>
          <w:spacing w:val="-13"/>
          <w:sz w:val="32"/>
          <w:szCs w:val="32"/>
          <w:lang w:eastAsia="zh-CN"/>
        </w:rPr>
        <w:t>初</w:t>
      </w:r>
      <w:r>
        <w:rPr>
          <w:rFonts w:hint="default" w:ascii="Times New Roman" w:hAnsi="Times New Roman" w:eastAsia="仿宋_GB2312" w:cs="Times New Roman"/>
          <w:spacing w:val="-13"/>
          <w:sz w:val="32"/>
          <w:szCs w:val="32"/>
        </w:rPr>
        <w:t>稿），</w:t>
      </w:r>
      <w:r>
        <w:rPr>
          <w:rFonts w:hint="eastAsia" w:ascii="Times New Roman" w:hAnsi="Times New Roman" w:cs="Times New Roman"/>
          <w:spacing w:val="-13"/>
          <w:sz w:val="32"/>
          <w:szCs w:val="32"/>
          <w:lang w:eastAsia="zh-CN"/>
        </w:rPr>
        <w:t>之后</w:t>
      </w:r>
      <w:r>
        <w:rPr>
          <w:rFonts w:hint="default" w:ascii="Times New Roman" w:hAnsi="Times New Roman" w:eastAsia="仿宋_GB2312" w:cs="Times New Roman"/>
          <w:snapToGrid w:val="0"/>
          <w:spacing w:val="-13"/>
          <w:kern w:val="0"/>
          <w:sz w:val="32"/>
          <w:szCs w:val="32"/>
        </w:rPr>
        <w:t>会同</w:t>
      </w:r>
      <w:r>
        <w:rPr>
          <w:rFonts w:hint="default" w:ascii="Times New Roman" w:hAnsi="Times New Roman" w:eastAsia="仿宋_GB2312" w:cs="Times New Roman"/>
          <w:spacing w:val="-13"/>
          <w:sz w:val="32"/>
          <w:szCs w:val="32"/>
        </w:rPr>
        <w:t>市发改委、市财政局、市密码管理局对</w:t>
      </w:r>
      <w:r>
        <w:rPr>
          <w:rFonts w:hint="default" w:ascii="Times New Roman" w:hAnsi="Times New Roman" w:eastAsia="仿宋_GB2312" w:cs="Times New Roman"/>
          <w:snapToGrid w:val="0"/>
          <w:spacing w:val="-13"/>
          <w:kern w:val="0"/>
          <w:sz w:val="32"/>
          <w:szCs w:val="32"/>
        </w:rPr>
        <w:t>《办法》</w:t>
      </w:r>
      <w:r>
        <w:rPr>
          <w:rFonts w:hint="default" w:ascii="Times New Roman" w:hAnsi="Times New Roman" w:eastAsia="仿宋_GB2312" w:cs="Times New Roman"/>
          <w:spacing w:val="-13"/>
          <w:sz w:val="32"/>
          <w:szCs w:val="32"/>
        </w:rPr>
        <w:t>进行座谈研讨，作进一步修改完善。6月15日，我局将《办法》（</w:t>
      </w:r>
      <w:r>
        <w:rPr>
          <w:rFonts w:hint="default" w:ascii="Times New Roman" w:hAnsi="Times New Roman" w:eastAsia="仿宋_GB2312" w:cs="Times New Roman"/>
          <w:spacing w:val="-13"/>
          <w:sz w:val="32"/>
          <w:szCs w:val="32"/>
          <w:lang w:val="en-US" w:eastAsia="zh-CN"/>
        </w:rPr>
        <w:t>送审稿</w:t>
      </w:r>
      <w:r>
        <w:rPr>
          <w:rFonts w:hint="default" w:ascii="Times New Roman" w:hAnsi="Times New Roman" w:eastAsia="仿宋_GB2312" w:cs="Times New Roman"/>
          <w:spacing w:val="-13"/>
          <w:sz w:val="32"/>
          <w:szCs w:val="32"/>
        </w:rPr>
        <w:t>）向市政府分管负责同志作了汇报，并按批示要求提交市司法局合法性审查。6月21日，形成了《办法》（征求意见稿），并书面征求了各县区、市直和中央、省驻六安单位的意见</w:t>
      </w:r>
      <w:r>
        <w:rPr>
          <w:rFonts w:hint="eastAsia" w:ascii="Times New Roman" w:hAnsi="Times New Roman" w:cs="Times New Roman"/>
          <w:spacing w:val="-13"/>
          <w:sz w:val="32"/>
          <w:szCs w:val="32"/>
          <w:lang w:eastAsia="zh-CN"/>
        </w:rPr>
        <w:t>，</w:t>
      </w:r>
      <w:r>
        <w:rPr>
          <w:rFonts w:hint="default" w:ascii="Times New Roman" w:hAnsi="Times New Roman" w:eastAsia="仿宋_GB2312" w:cs="Times New Roman"/>
          <w:spacing w:val="-13"/>
          <w:sz w:val="32"/>
          <w:szCs w:val="32"/>
        </w:rPr>
        <w:t>共收到53个单位反馈意见，其中，47个单位反馈无意见，6个单位提出修改意见10条，经研究采纳10条</w:t>
      </w:r>
      <w:r>
        <w:rPr>
          <w:rFonts w:hint="eastAsia" w:ascii="Times New Roman" w:hAnsi="Times New Roman" w:cs="Times New Roman"/>
          <w:spacing w:val="-13"/>
          <w:sz w:val="32"/>
          <w:szCs w:val="32"/>
          <w:lang w:eastAsia="zh-CN"/>
        </w:rPr>
        <w:t>意见</w:t>
      </w:r>
      <w:r>
        <w:rPr>
          <w:rFonts w:hint="default" w:ascii="Times New Roman" w:hAnsi="Times New Roman" w:eastAsia="仿宋_GB2312" w:cs="Times New Roman"/>
          <w:spacing w:val="-13"/>
          <w:sz w:val="32"/>
          <w:szCs w:val="32"/>
        </w:rPr>
        <w:t>。7月2日，《办法》（征求意见稿）通过市司法局合法性审查。7月15日，市政府副秘书长杨春林主持召开</w:t>
      </w:r>
      <w:r>
        <w:rPr>
          <w:rFonts w:hint="default" w:ascii="Times New Roman" w:hAnsi="Times New Roman" w:eastAsia="仿宋_GB2312" w:cs="Times New Roman"/>
          <w:snapToGrid w:val="0"/>
          <w:spacing w:val="-13"/>
          <w:kern w:val="0"/>
          <w:sz w:val="32"/>
          <w:szCs w:val="32"/>
        </w:rPr>
        <w:t>征求意见座谈会，再次征求了市发改委、市司法局、市财政局、市审计局、市密码管理局、市公管局等重点部门意见，形成《六安市电子政务项目建设管理办法》（送审稿）。</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88" w:firstLineChars="200"/>
        <w:jc w:val="both"/>
        <w:textAlignment w:val="auto"/>
        <w:outlineLvl w:val="9"/>
        <w:rPr>
          <w:rFonts w:hint="default" w:ascii="Times New Roman" w:hAnsi="Times New Roman" w:eastAsia="黑体" w:cs="Times New Roman"/>
          <w:snapToGrid w:val="0"/>
          <w:spacing w:val="-13"/>
          <w:kern w:val="0"/>
          <w:sz w:val="32"/>
          <w:szCs w:val="32"/>
        </w:rPr>
      </w:pPr>
      <w:r>
        <w:rPr>
          <w:rFonts w:hint="default" w:ascii="Times New Roman" w:hAnsi="Times New Roman" w:eastAsia="黑体" w:cs="Times New Roman"/>
          <w:snapToGrid w:val="0"/>
          <w:spacing w:val="-13"/>
          <w:kern w:val="0"/>
          <w:sz w:val="32"/>
          <w:szCs w:val="32"/>
        </w:rPr>
        <w:t>三、主要内容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88" w:firstLineChars="200"/>
        <w:jc w:val="both"/>
        <w:textAlignment w:val="auto"/>
        <w:outlineLvl w:val="9"/>
        <w:rPr>
          <w:rFonts w:hint="default" w:ascii="Times New Roman" w:hAnsi="Times New Roman" w:eastAsia="仿宋_GB2312" w:cs="Times New Roman"/>
          <w:snapToGrid w:val="0"/>
          <w:spacing w:val="-13"/>
          <w:kern w:val="0"/>
          <w:sz w:val="32"/>
          <w:szCs w:val="32"/>
          <w:shd w:val="clear" w:color="auto" w:fill="FFFFFF"/>
          <w:lang w:val="en-US" w:eastAsia="zh-CN"/>
        </w:rPr>
      </w:pPr>
      <w:r>
        <w:rPr>
          <w:rFonts w:hint="default" w:ascii="Times New Roman" w:hAnsi="Times New Roman" w:eastAsia="仿宋_GB2312" w:cs="Times New Roman"/>
          <w:snapToGrid w:val="0"/>
          <w:spacing w:val="-13"/>
          <w:kern w:val="0"/>
          <w:sz w:val="32"/>
          <w:szCs w:val="32"/>
          <w:shd w:val="clear" w:color="auto" w:fill="FFFFFF"/>
        </w:rPr>
        <w:t>《办法》共六部分</w:t>
      </w:r>
      <w:r>
        <w:rPr>
          <w:rFonts w:hint="default" w:ascii="Times New Roman" w:hAnsi="Times New Roman" w:eastAsia="仿宋_GB2312" w:cs="Times New Roman"/>
          <w:snapToGrid w:val="0"/>
          <w:spacing w:val="-13"/>
          <w:kern w:val="0"/>
          <w:sz w:val="32"/>
          <w:szCs w:val="32"/>
          <w:shd w:val="clear" w:color="auto" w:fill="FFFFFF"/>
          <w:lang w:eastAsia="zh-CN"/>
        </w:rPr>
        <w:t>，</w:t>
      </w:r>
      <w:r>
        <w:rPr>
          <w:rFonts w:hint="default" w:ascii="Times New Roman" w:hAnsi="Times New Roman" w:eastAsia="仿宋_GB2312" w:cs="Times New Roman"/>
          <w:snapToGrid w:val="0"/>
          <w:spacing w:val="-13"/>
          <w:kern w:val="0"/>
          <w:sz w:val="32"/>
          <w:szCs w:val="32"/>
          <w:shd w:val="clear" w:color="auto" w:fill="FFFFFF"/>
          <w:lang w:val="en-US" w:eastAsia="zh-CN"/>
        </w:rPr>
        <w:t>分别是总则</w:t>
      </w:r>
      <w:r>
        <w:rPr>
          <w:rFonts w:hint="eastAsia" w:ascii="Times New Roman" w:hAnsi="Times New Roman" w:cs="Times New Roman"/>
          <w:snapToGrid w:val="0"/>
          <w:spacing w:val="-13"/>
          <w:kern w:val="0"/>
          <w:sz w:val="32"/>
          <w:szCs w:val="32"/>
          <w:shd w:val="clear" w:color="auto" w:fill="FFFFFF"/>
          <w:lang w:val="en-US" w:eastAsia="zh-CN"/>
        </w:rPr>
        <w:t>、</w:t>
      </w:r>
      <w:r>
        <w:rPr>
          <w:rFonts w:hint="default" w:ascii="Times New Roman" w:hAnsi="Times New Roman" w:eastAsia="仿宋_GB2312" w:cs="Times New Roman"/>
          <w:snapToGrid w:val="0"/>
          <w:spacing w:val="-13"/>
          <w:kern w:val="0"/>
          <w:sz w:val="32"/>
          <w:szCs w:val="32"/>
          <w:shd w:val="clear" w:color="auto" w:fill="FFFFFF"/>
          <w:lang w:val="en-US" w:eastAsia="zh-CN"/>
        </w:rPr>
        <w:t>申报和立项管理</w:t>
      </w:r>
      <w:r>
        <w:rPr>
          <w:rFonts w:hint="eastAsia" w:ascii="Times New Roman" w:hAnsi="Times New Roman" w:cs="Times New Roman"/>
          <w:snapToGrid w:val="0"/>
          <w:spacing w:val="-13"/>
          <w:kern w:val="0"/>
          <w:sz w:val="32"/>
          <w:szCs w:val="32"/>
          <w:shd w:val="clear" w:color="auto" w:fill="FFFFFF"/>
          <w:lang w:val="en-US" w:eastAsia="zh-CN"/>
        </w:rPr>
        <w:t>、</w:t>
      </w:r>
      <w:r>
        <w:rPr>
          <w:rFonts w:hint="default" w:ascii="Times New Roman" w:hAnsi="Times New Roman" w:eastAsia="仿宋_GB2312" w:cs="Times New Roman"/>
          <w:snapToGrid w:val="0"/>
          <w:spacing w:val="-13"/>
          <w:kern w:val="0"/>
          <w:sz w:val="32"/>
          <w:szCs w:val="32"/>
          <w:shd w:val="clear" w:color="auto" w:fill="FFFFFF"/>
          <w:lang w:val="en-US" w:eastAsia="zh-CN"/>
        </w:rPr>
        <w:t>建设和验收管理</w:t>
      </w:r>
      <w:r>
        <w:rPr>
          <w:rFonts w:hint="eastAsia" w:ascii="Times New Roman" w:hAnsi="Times New Roman" w:cs="Times New Roman"/>
          <w:snapToGrid w:val="0"/>
          <w:spacing w:val="-13"/>
          <w:kern w:val="0"/>
          <w:sz w:val="32"/>
          <w:szCs w:val="32"/>
          <w:shd w:val="clear" w:color="auto" w:fill="FFFFFF"/>
          <w:lang w:val="en-US" w:eastAsia="zh-CN"/>
        </w:rPr>
        <w:t>、</w:t>
      </w:r>
      <w:r>
        <w:rPr>
          <w:rFonts w:hint="default" w:ascii="Times New Roman" w:hAnsi="Times New Roman" w:eastAsia="仿宋_GB2312" w:cs="Times New Roman"/>
          <w:snapToGrid w:val="0"/>
          <w:spacing w:val="-13"/>
          <w:kern w:val="0"/>
          <w:sz w:val="32"/>
          <w:szCs w:val="32"/>
          <w:shd w:val="clear" w:color="auto" w:fill="FFFFFF"/>
          <w:lang w:val="en-US" w:eastAsia="zh-CN"/>
        </w:rPr>
        <w:t>运行维护管理</w:t>
      </w:r>
      <w:r>
        <w:rPr>
          <w:rFonts w:hint="eastAsia" w:ascii="Times New Roman" w:hAnsi="Times New Roman" w:cs="Times New Roman"/>
          <w:snapToGrid w:val="0"/>
          <w:spacing w:val="-13"/>
          <w:kern w:val="0"/>
          <w:sz w:val="32"/>
          <w:szCs w:val="32"/>
          <w:shd w:val="clear" w:color="auto" w:fill="FFFFFF"/>
          <w:lang w:val="en-US" w:eastAsia="zh-CN"/>
        </w:rPr>
        <w:t>、</w:t>
      </w:r>
      <w:r>
        <w:rPr>
          <w:rFonts w:hint="default" w:ascii="Times New Roman" w:hAnsi="Times New Roman" w:eastAsia="仿宋_GB2312" w:cs="Times New Roman"/>
          <w:snapToGrid w:val="0"/>
          <w:spacing w:val="-13"/>
          <w:kern w:val="0"/>
          <w:sz w:val="32"/>
          <w:szCs w:val="32"/>
          <w:shd w:val="clear" w:color="auto" w:fill="FFFFFF"/>
          <w:lang w:val="en-US" w:eastAsia="zh-CN"/>
        </w:rPr>
        <w:t>项目资金管理</w:t>
      </w:r>
      <w:r>
        <w:rPr>
          <w:rFonts w:hint="eastAsia" w:ascii="Times New Roman" w:hAnsi="Times New Roman" w:cs="Times New Roman"/>
          <w:snapToGrid w:val="0"/>
          <w:spacing w:val="-13"/>
          <w:kern w:val="0"/>
          <w:sz w:val="32"/>
          <w:szCs w:val="32"/>
          <w:shd w:val="clear" w:color="auto" w:fill="FFFFFF"/>
          <w:lang w:val="en-US" w:eastAsia="zh-CN"/>
        </w:rPr>
        <w:t>和</w:t>
      </w:r>
      <w:r>
        <w:rPr>
          <w:rFonts w:hint="default" w:ascii="Times New Roman" w:hAnsi="Times New Roman" w:eastAsia="仿宋_GB2312" w:cs="Times New Roman"/>
          <w:snapToGrid w:val="0"/>
          <w:spacing w:val="-13"/>
          <w:kern w:val="0"/>
          <w:sz w:val="32"/>
          <w:szCs w:val="32"/>
          <w:shd w:val="clear" w:color="auto" w:fill="FFFFFF"/>
          <w:lang w:val="en-US" w:eastAsia="zh-CN"/>
        </w:rPr>
        <w:t>附则。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91" w:firstLineChars="200"/>
        <w:jc w:val="both"/>
        <w:textAlignment w:val="auto"/>
        <w:outlineLvl w:val="9"/>
        <w:rPr>
          <w:rFonts w:hint="default" w:ascii="Times New Roman" w:hAnsi="Times New Roman" w:eastAsia="仿宋_GB2312" w:cs="Times New Roman"/>
          <w:snapToGrid w:val="0"/>
          <w:spacing w:val="-13"/>
          <w:kern w:val="0"/>
          <w:sz w:val="32"/>
          <w:szCs w:val="32"/>
          <w:shd w:val="clear" w:color="auto" w:fill="FFFFFF"/>
        </w:rPr>
      </w:pPr>
      <w:r>
        <w:rPr>
          <w:rFonts w:hint="default" w:ascii="Times New Roman" w:hAnsi="Times New Roman" w:eastAsia="仿宋_GB2312" w:cs="Times New Roman"/>
          <w:b/>
          <w:bCs/>
          <w:snapToGrid w:val="0"/>
          <w:spacing w:val="-13"/>
          <w:kern w:val="0"/>
          <w:sz w:val="32"/>
          <w:szCs w:val="32"/>
          <w:shd w:val="clear" w:color="auto" w:fill="FFFFFF"/>
        </w:rPr>
        <w:t>第一部分，</w:t>
      </w:r>
      <w:r>
        <w:rPr>
          <w:rFonts w:hint="default" w:ascii="Times New Roman" w:hAnsi="Times New Roman" w:eastAsia="仿宋_GB2312" w:cs="Times New Roman"/>
          <w:b/>
          <w:bCs/>
          <w:snapToGrid w:val="0"/>
          <w:spacing w:val="-13"/>
          <w:kern w:val="0"/>
          <w:sz w:val="32"/>
          <w:szCs w:val="32"/>
          <w:shd w:val="clear" w:color="auto" w:fill="FFFFFF"/>
          <w:lang w:val="en-US" w:eastAsia="zh-CN"/>
        </w:rPr>
        <w:t>总则</w:t>
      </w:r>
      <w:r>
        <w:rPr>
          <w:rFonts w:hint="default" w:ascii="Times New Roman" w:hAnsi="Times New Roman" w:eastAsia="仿宋_GB2312" w:cs="Times New Roman"/>
          <w:b/>
          <w:bCs/>
          <w:snapToGrid w:val="0"/>
          <w:spacing w:val="-13"/>
          <w:kern w:val="0"/>
          <w:sz w:val="32"/>
          <w:szCs w:val="32"/>
          <w:shd w:val="clear" w:color="auto" w:fill="FFFFFF"/>
        </w:rPr>
        <w:t>。</w:t>
      </w:r>
      <w:r>
        <w:rPr>
          <w:rFonts w:hint="default" w:ascii="Times New Roman" w:hAnsi="Times New Roman" w:eastAsia="仿宋_GB2312" w:cs="Times New Roman"/>
          <w:snapToGrid w:val="0"/>
          <w:spacing w:val="-13"/>
          <w:kern w:val="0"/>
          <w:sz w:val="32"/>
          <w:szCs w:val="32"/>
          <w:shd w:val="clear" w:color="auto" w:fill="FFFFFF"/>
          <w:lang w:val="en-US" w:eastAsia="zh-CN"/>
        </w:rPr>
        <w:t>明确</w:t>
      </w:r>
      <w:r>
        <w:rPr>
          <w:rFonts w:hint="default" w:ascii="Times New Roman" w:hAnsi="Times New Roman" w:eastAsia="仿宋_GB2312" w:cs="Times New Roman"/>
          <w:snapToGrid w:val="0"/>
          <w:spacing w:val="-13"/>
          <w:kern w:val="0"/>
          <w:sz w:val="32"/>
          <w:szCs w:val="32"/>
          <w:shd w:val="clear" w:color="auto" w:fill="FFFFFF"/>
        </w:rPr>
        <w:t>适用范围和职责分工</w:t>
      </w:r>
      <w:r>
        <w:rPr>
          <w:rFonts w:hint="default" w:ascii="Times New Roman" w:hAnsi="Times New Roman" w:eastAsia="仿宋_GB2312" w:cs="Times New Roman"/>
          <w:snapToGrid w:val="0"/>
          <w:spacing w:val="-13"/>
          <w:kern w:val="0"/>
          <w:sz w:val="32"/>
          <w:szCs w:val="32"/>
          <w:shd w:val="clear" w:color="auto" w:fill="FFFFFF"/>
          <w:lang w:eastAsia="zh-CN"/>
        </w:rPr>
        <w:t>，</w:t>
      </w:r>
      <w:r>
        <w:rPr>
          <w:rFonts w:hint="default" w:ascii="Times New Roman" w:hAnsi="Times New Roman" w:eastAsia="仿宋_GB2312" w:cs="Times New Roman"/>
          <w:snapToGrid w:val="0"/>
          <w:spacing w:val="-13"/>
          <w:kern w:val="0"/>
          <w:sz w:val="32"/>
          <w:szCs w:val="32"/>
          <w:shd w:val="clear" w:color="auto" w:fill="FFFFFF"/>
        </w:rPr>
        <w:t>《办法》适用于市本级党政机关、事业单位</w:t>
      </w:r>
      <w:r>
        <w:rPr>
          <w:rFonts w:hint="default" w:ascii="Times New Roman" w:hAnsi="Times New Roman" w:eastAsia="仿宋_GB2312" w:cs="Times New Roman"/>
          <w:snapToGrid w:val="0"/>
          <w:spacing w:val="-13"/>
          <w:kern w:val="0"/>
          <w:sz w:val="32"/>
          <w:szCs w:val="32"/>
          <w:shd w:val="clear" w:color="auto" w:fill="FFFFFF"/>
          <w:lang w:eastAsia="zh-CN"/>
        </w:rPr>
        <w:t>、</w:t>
      </w:r>
      <w:r>
        <w:rPr>
          <w:rFonts w:hint="default" w:ascii="Times New Roman" w:hAnsi="Times New Roman" w:eastAsia="仿宋_GB2312" w:cs="Times New Roman"/>
          <w:snapToGrid w:val="0"/>
          <w:spacing w:val="-13"/>
          <w:kern w:val="0"/>
          <w:sz w:val="32"/>
          <w:szCs w:val="32"/>
          <w:shd w:val="clear" w:color="auto" w:fill="FFFFFF"/>
          <w:lang w:val="en-US" w:eastAsia="zh-CN"/>
        </w:rPr>
        <w:t>人民团体、中央和省驻市单位</w:t>
      </w:r>
      <w:r>
        <w:rPr>
          <w:rFonts w:hint="default" w:ascii="Times New Roman" w:hAnsi="Times New Roman" w:eastAsia="仿宋_GB2312" w:cs="Times New Roman"/>
          <w:snapToGrid w:val="0"/>
          <w:spacing w:val="-13"/>
          <w:kern w:val="0"/>
          <w:sz w:val="32"/>
          <w:szCs w:val="32"/>
          <w:shd w:val="clear" w:color="auto" w:fill="FFFFFF"/>
        </w:rPr>
        <w:t>（以下简称项目建设单位）使用财政性资金新建、续建、运维、购买服务的电子政务项目，包括配套项目的设计、监理、测评、安全等第三方服务项目。《办法》明确了市数管局、市发改委、市财政局、市密码管理局、市公管局、市审计局等职责分工。《办法》要求</w:t>
      </w:r>
      <w:r>
        <w:rPr>
          <w:rFonts w:hint="default" w:ascii="Times New Roman" w:hAnsi="Times New Roman" w:eastAsia="仿宋_GB2312" w:cs="Times New Roman"/>
          <w:spacing w:val="-13"/>
          <w:kern w:val="0"/>
          <w:sz w:val="32"/>
          <w:szCs w:val="32"/>
        </w:rPr>
        <w:t>项目建设</w:t>
      </w:r>
      <w:r>
        <w:rPr>
          <w:rFonts w:hint="default" w:ascii="Times New Roman" w:hAnsi="Times New Roman" w:eastAsia="仿宋_GB2312" w:cs="Times New Roman"/>
          <w:snapToGrid w:val="0"/>
          <w:spacing w:val="-13"/>
          <w:kern w:val="0"/>
          <w:sz w:val="32"/>
          <w:szCs w:val="32"/>
          <w:shd w:val="clear" w:color="auto" w:fill="FFFFFF"/>
        </w:rPr>
        <w:t>充分利用市政务云平台基础资源，</w:t>
      </w:r>
      <w:r>
        <w:rPr>
          <w:rFonts w:hint="default" w:ascii="Times New Roman" w:hAnsi="Times New Roman" w:eastAsia="仿宋_GB2312" w:cs="Times New Roman"/>
          <w:snapToGrid w:val="0"/>
          <w:spacing w:val="-13"/>
          <w:kern w:val="0"/>
          <w:sz w:val="32"/>
          <w:szCs w:val="32"/>
        </w:rPr>
        <w:t>依托江淮大数据中心六安市子平台、一体化在线政务服务平台</w:t>
      </w:r>
      <w:r>
        <w:rPr>
          <w:rFonts w:hint="default" w:ascii="Times New Roman" w:hAnsi="Times New Roman" w:eastAsia="仿宋_GB2312" w:cs="Times New Roman"/>
          <w:snapToGrid w:val="0"/>
          <w:spacing w:val="-13"/>
          <w:kern w:val="0"/>
          <w:sz w:val="32"/>
          <w:szCs w:val="32"/>
          <w:shd w:val="clear" w:color="auto" w:fill="FFFFFF"/>
        </w:rPr>
        <w:t>建设，</w:t>
      </w:r>
      <w:r>
        <w:rPr>
          <w:rFonts w:hint="default" w:ascii="Times New Roman" w:hAnsi="Times New Roman" w:eastAsia="仿宋_GB2312" w:cs="Times New Roman"/>
          <w:snapToGrid w:val="0"/>
          <w:spacing w:val="-13"/>
          <w:kern w:val="0"/>
          <w:sz w:val="32"/>
          <w:szCs w:val="32"/>
        </w:rPr>
        <w:t>实现互联互通、数据共享、业务协同。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91" w:firstLineChars="200"/>
        <w:jc w:val="both"/>
        <w:textAlignment w:val="auto"/>
        <w:outlineLvl w:val="9"/>
        <w:rPr>
          <w:rFonts w:hint="default" w:ascii="Times New Roman" w:hAnsi="Times New Roman" w:eastAsia="仿宋_GB2312" w:cs="Times New Roman"/>
          <w:snapToGrid w:val="0"/>
          <w:spacing w:val="-13"/>
          <w:kern w:val="0"/>
          <w:sz w:val="32"/>
          <w:szCs w:val="32"/>
          <w:shd w:val="clear" w:color="auto" w:fill="FFFFFF"/>
        </w:rPr>
      </w:pPr>
      <w:r>
        <w:rPr>
          <w:rFonts w:hint="default" w:ascii="Times New Roman" w:hAnsi="Times New Roman" w:eastAsia="仿宋_GB2312" w:cs="Times New Roman"/>
          <w:b/>
          <w:bCs/>
          <w:snapToGrid w:val="0"/>
          <w:spacing w:val="-13"/>
          <w:kern w:val="0"/>
          <w:sz w:val="32"/>
          <w:szCs w:val="32"/>
          <w:shd w:val="clear" w:color="auto" w:fill="FFFFFF"/>
        </w:rPr>
        <w:t>第二部分，</w:t>
      </w:r>
      <w:r>
        <w:rPr>
          <w:rFonts w:hint="default" w:ascii="Times New Roman" w:hAnsi="Times New Roman" w:eastAsia="仿宋_GB2312" w:cs="Times New Roman"/>
          <w:b/>
          <w:bCs/>
          <w:snapToGrid w:val="0"/>
          <w:spacing w:val="-13"/>
          <w:kern w:val="0"/>
          <w:sz w:val="32"/>
          <w:szCs w:val="32"/>
          <w:shd w:val="clear" w:color="auto" w:fill="FFFFFF"/>
          <w:lang w:val="en-US" w:eastAsia="zh-CN"/>
        </w:rPr>
        <w:t>关于申报和立项管理</w:t>
      </w:r>
      <w:r>
        <w:rPr>
          <w:rFonts w:hint="default" w:ascii="Times New Roman" w:hAnsi="Times New Roman" w:eastAsia="仿宋_GB2312" w:cs="Times New Roman"/>
          <w:b/>
          <w:bCs/>
          <w:snapToGrid w:val="0"/>
          <w:spacing w:val="-13"/>
          <w:kern w:val="0"/>
          <w:sz w:val="32"/>
          <w:szCs w:val="32"/>
          <w:shd w:val="clear" w:color="auto" w:fill="FFFFFF"/>
        </w:rPr>
        <w:t>。</w:t>
      </w:r>
      <w:r>
        <w:rPr>
          <w:rFonts w:hint="default" w:ascii="Times New Roman" w:hAnsi="Times New Roman" w:eastAsia="仿宋_GB2312" w:cs="Times New Roman"/>
          <w:snapToGrid w:val="0"/>
          <w:spacing w:val="-13"/>
          <w:kern w:val="0"/>
          <w:sz w:val="32"/>
          <w:szCs w:val="32"/>
          <w:shd w:val="clear" w:color="auto" w:fill="FFFFFF"/>
        </w:rPr>
        <w:t>《办法》明确了电子政务项目申报和审批流程。项目建设单位提前做好下一年度电子政务项目谋划，于每年7月份前通过市电子政务项目管理系统完成项目申报。每年7-8月份，市数管局初审通过后，会同市财政局、市发改委、市密码管理局组织专家开展集中审查论证并编制年度电子政务项目实施计划。其中，总投资概算在1000万元以下的项目，由市数管局会同项目建设单位，根据年度投资计划安排情况，打捆编制项目建议书报市发改委审批；总投资概算1000万元（含）以上的项目，由项目建设单位编制项目意见书及实施方案报市发改委审批。未列入年度计划的项目，如确需新</w:t>
      </w:r>
      <w:r>
        <w:rPr>
          <w:rFonts w:hint="default" w:ascii="Times New Roman" w:hAnsi="Times New Roman" w:eastAsia="仿宋_GB2312" w:cs="Times New Roman"/>
          <w:snapToGrid w:val="0"/>
          <w:spacing w:val="-13"/>
          <w:kern w:val="0"/>
          <w:sz w:val="32"/>
          <w:szCs w:val="32"/>
        </w:rPr>
        <w:t>增，须向市政府专题请示批准后列入计划统筹管理。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91" w:firstLineChars="200"/>
        <w:jc w:val="both"/>
        <w:textAlignment w:val="auto"/>
        <w:outlineLvl w:val="9"/>
        <w:rPr>
          <w:rFonts w:hint="default" w:ascii="Times New Roman" w:hAnsi="Times New Roman" w:eastAsia="仿宋_GB2312" w:cs="Times New Roman"/>
          <w:snapToGrid w:val="0"/>
          <w:spacing w:val="-13"/>
          <w:kern w:val="0"/>
          <w:sz w:val="32"/>
          <w:szCs w:val="32"/>
          <w:shd w:val="clear" w:color="auto" w:fill="FFFFFF"/>
        </w:rPr>
      </w:pPr>
      <w:r>
        <w:rPr>
          <w:rFonts w:hint="default" w:ascii="Times New Roman" w:hAnsi="Times New Roman" w:eastAsia="仿宋_GB2312" w:cs="Times New Roman"/>
          <w:b/>
          <w:bCs/>
          <w:snapToGrid w:val="0"/>
          <w:spacing w:val="-13"/>
          <w:kern w:val="0"/>
          <w:sz w:val="32"/>
          <w:szCs w:val="32"/>
          <w:shd w:val="clear" w:color="auto" w:fill="FFFFFF"/>
        </w:rPr>
        <w:t>第三部分，关于建设和验收管理。</w:t>
      </w:r>
      <w:r>
        <w:rPr>
          <w:rFonts w:hint="default" w:ascii="Times New Roman" w:hAnsi="Times New Roman" w:eastAsia="仿宋_GB2312" w:cs="Times New Roman"/>
          <w:snapToGrid w:val="0"/>
          <w:spacing w:val="-13"/>
          <w:kern w:val="0"/>
          <w:sz w:val="32"/>
          <w:szCs w:val="32"/>
          <w:shd w:val="clear" w:color="auto" w:fill="FFFFFF"/>
        </w:rPr>
        <w:t>《办法》明确项目建设单位对项目建设全过程负责，依</w:t>
      </w:r>
      <w:r>
        <w:rPr>
          <w:rFonts w:hint="default" w:ascii="Times New Roman" w:hAnsi="Times New Roman" w:eastAsia="仿宋_GB2312" w:cs="Times New Roman"/>
          <w:snapToGrid w:val="0"/>
          <w:spacing w:val="-13"/>
          <w:kern w:val="0"/>
          <w:sz w:val="32"/>
          <w:szCs w:val="32"/>
        </w:rPr>
        <w:t>法履行政府采购程序</w:t>
      </w:r>
      <w:r>
        <w:rPr>
          <w:rFonts w:hint="default" w:ascii="Times New Roman" w:hAnsi="Times New Roman" w:eastAsia="仿宋_GB2312" w:cs="Times New Roman"/>
          <w:snapToGrid w:val="0"/>
          <w:spacing w:val="-13"/>
          <w:kern w:val="0"/>
          <w:sz w:val="32"/>
          <w:szCs w:val="32"/>
          <w:shd w:val="clear" w:color="auto" w:fill="FFFFFF"/>
        </w:rPr>
        <w:t>。</w:t>
      </w:r>
      <w:r>
        <w:rPr>
          <w:rFonts w:hint="default" w:ascii="Times New Roman" w:hAnsi="Times New Roman" w:eastAsia="仿宋_GB2312" w:cs="Times New Roman"/>
          <w:spacing w:val="-13"/>
          <w:kern w:val="0"/>
          <w:sz w:val="32"/>
          <w:szCs w:val="32"/>
        </w:rPr>
        <w:t>签订合同时须明确数据“三清单”（需求清单、责任清单、负面清单），依托江淮大数据中心六安市子平台推动跨部门、跨地区、跨层级数据共享共用。</w:t>
      </w:r>
      <w:r>
        <w:rPr>
          <w:rFonts w:hint="default" w:ascii="Times New Roman" w:hAnsi="Times New Roman" w:eastAsia="仿宋_GB2312" w:cs="Times New Roman"/>
          <w:snapToGrid w:val="0"/>
          <w:spacing w:val="-13"/>
          <w:kern w:val="0"/>
          <w:sz w:val="32"/>
          <w:szCs w:val="32"/>
        </w:rPr>
        <w:t>项目建设完成后，项目建设单位开展不低于1个月的试运行，形成试运行报告后向市数管局提出竣工验收申请</w:t>
      </w:r>
      <w:r>
        <w:rPr>
          <w:rFonts w:hint="default" w:ascii="Times New Roman" w:hAnsi="Times New Roman" w:eastAsia="仿宋_GB2312" w:cs="Times New Roman"/>
          <w:snapToGrid w:val="0"/>
          <w:spacing w:val="-13"/>
          <w:kern w:val="0"/>
          <w:sz w:val="32"/>
          <w:szCs w:val="32"/>
          <w:shd w:val="clear" w:color="auto" w:fill="FFFFFF"/>
        </w:rPr>
        <w:t>。由项目建设单位联合市数管局组织、</w:t>
      </w:r>
      <w:r>
        <w:rPr>
          <w:rFonts w:hint="default" w:ascii="Times New Roman" w:hAnsi="Times New Roman" w:eastAsia="仿宋_GB2312" w:cs="Times New Roman"/>
          <w:snapToGrid w:val="0"/>
          <w:spacing w:val="-13"/>
          <w:kern w:val="0"/>
          <w:sz w:val="32"/>
          <w:szCs w:val="32"/>
        </w:rPr>
        <w:t>市公管局见证，</w:t>
      </w:r>
      <w:r>
        <w:rPr>
          <w:rFonts w:hint="default" w:ascii="Times New Roman" w:hAnsi="Times New Roman" w:eastAsia="仿宋_GB2312" w:cs="Times New Roman"/>
          <w:snapToGrid w:val="0"/>
          <w:spacing w:val="-13"/>
          <w:kern w:val="0"/>
          <w:sz w:val="32"/>
          <w:szCs w:val="32"/>
          <w:shd w:val="clear" w:color="auto" w:fill="FFFFFF"/>
        </w:rPr>
        <w:t>开展竣工验</w:t>
      </w:r>
      <w:r>
        <w:rPr>
          <w:rFonts w:hint="default" w:ascii="Times New Roman" w:hAnsi="Times New Roman" w:eastAsia="仿宋_GB2312" w:cs="Times New Roman"/>
          <w:snapToGrid w:val="0"/>
          <w:spacing w:val="-13"/>
          <w:kern w:val="0"/>
          <w:sz w:val="32"/>
          <w:szCs w:val="32"/>
        </w:rPr>
        <w:t>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91" w:firstLineChars="200"/>
        <w:jc w:val="both"/>
        <w:textAlignment w:val="auto"/>
        <w:outlineLvl w:val="9"/>
        <w:rPr>
          <w:rFonts w:hint="default" w:ascii="Times New Roman" w:hAnsi="Times New Roman" w:eastAsia="仿宋_GB2312" w:cs="Times New Roman"/>
          <w:snapToGrid w:val="0"/>
          <w:spacing w:val="-13"/>
          <w:kern w:val="0"/>
          <w:sz w:val="32"/>
          <w:szCs w:val="32"/>
          <w:shd w:val="clear" w:color="auto" w:fill="FFFFFF"/>
        </w:rPr>
      </w:pPr>
      <w:r>
        <w:rPr>
          <w:rFonts w:hint="default" w:ascii="Times New Roman" w:hAnsi="Times New Roman" w:eastAsia="仿宋_GB2312" w:cs="Times New Roman"/>
          <w:b/>
          <w:bCs/>
          <w:snapToGrid w:val="0"/>
          <w:spacing w:val="-13"/>
          <w:kern w:val="0"/>
          <w:sz w:val="32"/>
          <w:szCs w:val="32"/>
          <w:shd w:val="clear" w:color="auto" w:fill="FFFFFF"/>
        </w:rPr>
        <w:t>第四部分，关于运行维护管理。</w:t>
      </w:r>
      <w:r>
        <w:rPr>
          <w:rFonts w:hint="default" w:ascii="Times New Roman" w:hAnsi="Times New Roman" w:eastAsia="仿宋_GB2312" w:cs="Times New Roman"/>
          <w:snapToGrid w:val="0"/>
          <w:spacing w:val="-13"/>
          <w:kern w:val="0"/>
          <w:sz w:val="32"/>
          <w:szCs w:val="32"/>
        </w:rPr>
        <w:t>《办法》要求市数管局会同项目建设单位建立健全项目运行维护管理制度，确保系统安全稳定运行。项目运维情况按年度报市数管局备案。对完成建设的电子政务项目，根据需要，市数管局组织专家或委托专业机构开展绩效评估，并将绩效评估结果作为后续项目预算安排的依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91" w:firstLineChars="200"/>
        <w:jc w:val="both"/>
        <w:textAlignment w:val="auto"/>
        <w:outlineLvl w:val="9"/>
        <w:rPr>
          <w:rFonts w:hint="default" w:ascii="Times New Roman" w:hAnsi="Times New Roman" w:eastAsia="仿宋_GB2312" w:cs="Times New Roman"/>
          <w:snapToGrid w:val="0"/>
          <w:spacing w:val="-13"/>
          <w:kern w:val="0"/>
          <w:sz w:val="32"/>
          <w:szCs w:val="32"/>
          <w:shd w:val="clear" w:color="auto" w:fill="FFFFFF"/>
        </w:rPr>
      </w:pPr>
      <w:r>
        <w:rPr>
          <w:rFonts w:hint="default" w:ascii="Times New Roman" w:hAnsi="Times New Roman" w:eastAsia="仿宋_GB2312" w:cs="Times New Roman"/>
          <w:b/>
          <w:bCs/>
          <w:snapToGrid w:val="0"/>
          <w:spacing w:val="-13"/>
          <w:kern w:val="0"/>
          <w:sz w:val="32"/>
          <w:szCs w:val="32"/>
          <w:shd w:val="clear" w:color="auto" w:fill="FFFFFF"/>
        </w:rPr>
        <w:t>第五部分，关于项目资金管理。</w:t>
      </w:r>
      <w:r>
        <w:rPr>
          <w:rFonts w:hint="default" w:ascii="Times New Roman" w:hAnsi="Times New Roman" w:eastAsia="仿宋_GB2312" w:cs="Times New Roman"/>
          <w:snapToGrid w:val="0"/>
          <w:spacing w:val="-13"/>
          <w:kern w:val="0"/>
          <w:sz w:val="32"/>
          <w:szCs w:val="32"/>
          <w:shd w:val="clear" w:color="auto" w:fill="FFFFFF"/>
        </w:rPr>
        <w:t>《办法》明确年度电子政务项目专项资金由市数管局统一管理，资金支付按照财务管理相关规定执行。同时，鼓励以市场化推进数字化，运用市场逻辑、资本力量，采用政府购买服务等方式，建立开放的电子政务项目建设运营体系，探索政府数据授权运营试点，在更大范围内调动企业和社会的积极性，降低项目建设和运维成本。</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91" w:firstLineChars="200"/>
        <w:jc w:val="both"/>
        <w:textAlignment w:val="auto"/>
        <w:outlineLvl w:val="9"/>
        <w:rPr>
          <w:rFonts w:hint="default" w:ascii="Times New Roman" w:hAnsi="Times New Roman" w:eastAsia="仿宋_GB2312" w:cs="Times New Roman"/>
          <w:snapToGrid w:val="0"/>
          <w:spacing w:val="-13"/>
          <w:kern w:val="0"/>
          <w:sz w:val="32"/>
          <w:szCs w:val="32"/>
          <w:shd w:val="clear" w:color="auto" w:fill="FFFFFF"/>
        </w:rPr>
      </w:pPr>
      <w:r>
        <w:rPr>
          <w:rFonts w:hint="default" w:ascii="Times New Roman" w:hAnsi="Times New Roman" w:eastAsia="仿宋_GB2312" w:cs="Times New Roman"/>
          <w:b/>
          <w:bCs/>
          <w:snapToGrid w:val="0"/>
          <w:spacing w:val="-13"/>
          <w:kern w:val="0"/>
          <w:sz w:val="32"/>
          <w:szCs w:val="32"/>
          <w:shd w:val="clear" w:color="auto" w:fill="FFFFFF"/>
        </w:rPr>
        <w:t>第六部分，</w:t>
      </w:r>
      <w:r>
        <w:rPr>
          <w:rFonts w:hint="default" w:ascii="Times New Roman" w:hAnsi="Times New Roman" w:eastAsia="仿宋_GB2312" w:cs="Times New Roman"/>
          <w:snapToGrid w:val="0"/>
          <w:spacing w:val="-13"/>
          <w:kern w:val="0"/>
          <w:sz w:val="32"/>
          <w:szCs w:val="32"/>
          <w:shd w:val="clear" w:color="auto" w:fill="FFFFFF"/>
        </w:rPr>
        <w:t>《办法》附则明确了其他有关条款。</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88" w:firstLineChars="200"/>
        <w:jc w:val="both"/>
        <w:textAlignment w:val="auto"/>
        <w:outlineLvl w:val="9"/>
        <w:rPr>
          <w:rFonts w:hint="default" w:ascii="Times New Roman" w:hAnsi="Times New Roman" w:eastAsia="黑体" w:cs="Times New Roman"/>
          <w:snapToGrid w:val="0"/>
          <w:spacing w:val="-13"/>
          <w:kern w:val="0"/>
          <w:sz w:val="32"/>
          <w:szCs w:val="32"/>
        </w:rPr>
      </w:pPr>
      <w:r>
        <w:rPr>
          <w:rFonts w:hint="default" w:ascii="Times New Roman" w:hAnsi="Times New Roman" w:eastAsia="黑体" w:cs="Times New Roman"/>
          <w:snapToGrid w:val="0"/>
          <w:spacing w:val="-13"/>
          <w:kern w:val="0"/>
          <w:sz w:val="32"/>
          <w:szCs w:val="32"/>
        </w:rPr>
        <w:t>四、几点说明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91" w:firstLineChars="200"/>
        <w:jc w:val="both"/>
        <w:textAlignment w:val="auto"/>
        <w:outlineLvl w:val="9"/>
        <w:rPr>
          <w:rFonts w:hint="default" w:ascii="Times New Roman" w:hAnsi="Times New Roman" w:eastAsia="仿宋_GB2312" w:cs="Times New Roman"/>
          <w:snapToGrid w:val="0"/>
          <w:spacing w:val="-13"/>
          <w:kern w:val="0"/>
          <w:sz w:val="32"/>
          <w:szCs w:val="32"/>
          <w:shd w:val="clear" w:color="auto" w:fill="FFFFFF"/>
        </w:rPr>
      </w:pPr>
      <w:r>
        <w:rPr>
          <w:rFonts w:hint="default" w:ascii="Times New Roman" w:hAnsi="Times New Roman" w:eastAsia="楷体_GB2312" w:cs="Times New Roman"/>
          <w:b/>
          <w:bCs/>
          <w:snapToGrid w:val="0"/>
          <w:spacing w:val="-13"/>
          <w:kern w:val="0"/>
          <w:sz w:val="32"/>
          <w:szCs w:val="32"/>
          <w:shd w:val="clear" w:color="auto" w:fill="FFFFFF"/>
        </w:rPr>
        <w:t>（一）借鉴了先进经验。</w:t>
      </w:r>
      <w:r>
        <w:rPr>
          <w:rFonts w:hint="default" w:ascii="Times New Roman" w:hAnsi="Times New Roman" w:eastAsia="仿宋_GB2312" w:cs="Times New Roman"/>
          <w:snapToGrid w:val="0"/>
          <w:spacing w:val="-13"/>
          <w:kern w:val="0"/>
          <w:sz w:val="32"/>
          <w:szCs w:val="32"/>
          <w:shd w:val="clear" w:color="auto" w:fill="FFFFFF"/>
        </w:rPr>
        <w:t>《办法》深入贯彻落实国家、省关于数据共享、业务协同、等级保护、信息安全等方面要求，并借鉴上海、</w:t>
      </w:r>
      <w:r>
        <w:rPr>
          <w:rFonts w:hint="eastAsia" w:ascii="Times New Roman" w:hAnsi="Times New Roman" w:cs="Times New Roman"/>
          <w:snapToGrid w:val="0"/>
          <w:spacing w:val="-13"/>
          <w:kern w:val="0"/>
          <w:sz w:val="32"/>
          <w:szCs w:val="32"/>
          <w:shd w:val="clear" w:color="auto" w:fill="FFFFFF"/>
          <w:lang w:eastAsia="zh-CN"/>
        </w:rPr>
        <w:t>南京、杭州、成都、</w:t>
      </w:r>
      <w:r>
        <w:rPr>
          <w:rFonts w:hint="default" w:ascii="Times New Roman" w:hAnsi="Times New Roman" w:eastAsia="仿宋_GB2312" w:cs="Times New Roman"/>
          <w:snapToGrid w:val="0"/>
          <w:spacing w:val="-13"/>
          <w:kern w:val="0"/>
          <w:sz w:val="32"/>
          <w:szCs w:val="32"/>
          <w:shd w:val="clear" w:color="auto" w:fill="FFFFFF"/>
        </w:rPr>
        <w:t>常州等市电子政务项目管理</w:t>
      </w:r>
      <w:r>
        <w:rPr>
          <w:rFonts w:hint="eastAsia" w:ascii="Times New Roman" w:hAnsi="Times New Roman" w:cs="Times New Roman"/>
          <w:snapToGrid w:val="0"/>
          <w:spacing w:val="-13"/>
          <w:kern w:val="0"/>
          <w:sz w:val="32"/>
          <w:szCs w:val="32"/>
          <w:shd w:val="clear" w:color="auto" w:fill="FFFFFF"/>
          <w:lang w:eastAsia="zh-CN"/>
        </w:rPr>
        <w:t>办法</w:t>
      </w:r>
      <w:r>
        <w:rPr>
          <w:rFonts w:hint="default" w:ascii="Times New Roman" w:hAnsi="Times New Roman" w:eastAsia="仿宋_GB2312" w:cs="Times New Roman"/>
          <w:snapToGrid w:val="0"/>
          <w:spacing w:val="-13"/>
          <w:kern w:val="0"/>
          <w:sz w:val="32"/>
          <w:szCs w:val="32"/>
          <w:shd w:val="clear" w:color="auto" w:fill="FFFFFF"/>
        </w:rPr>
        <w:t>，更加有利于统筹推进我市智慧城市、数字六安建设。</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91" w:firstLineChars="200"/>
        <w:jc w:val="both"/>
        <w:textAlignment w:val="auto"/>
        <w:outlineLvl w:val="9"/>
        <w:rPr>
          <w:rFonts w:hint="default" w:ascii="Times New Roman" w:hAnsi="Times New Roman" w:eastAsia="楷体_GB2312" w:cs="Times New Roman"/>
          <w:b/>
          <w:bCs/>
          <w:snapToGrid w:val="0"/>
          <w:spacing w:val="-13"/>
          <w:kern w:val="0"/>
          <w:sz w:val="32"/>
          <w:szCs w:val="32"/>
        </w:rPr>
      </w:pPr>
      <w:r>
        <w:rPr>
          <w:rFonts w:hint="default" w:ascii="Times New Roman" w:hAnsi="Times New Roman" w:eastAsia="楷体_GB2312" w:cs="Times New Roman"/>
          <w:b/>
          <w:bCs/>
          <w:snapToGrid w:val="0"/>
          <w:spacing w:val="-13"/>
          <w:kern w:val="0"/>
          <w:sz w:val="32"/>
          <w:szCs w:val="32"/>
          <w:shd w:val="clear" w:color="auto" w:fill="FFFFFF"/>
        </w:rPr>
        <w:t>（二）扩大了项目范畴。</w:t>
      </w:r>
      <w:r>
        <w:rPr>
          <w:rFonts w:hint="default" w:ascii="Times New Roman" w:hAnsi="Times New Roman" w:eastAsia="仿宋_GB2312" w:cs="Times New Roman"/>
          <w:snapToGrid w:val="0"/>
          <w:spacing w:val="-13"/>
          <w:kern w:val="0"/>
          <w:sz w:val="32"/>
          <w:szCs w:val="32"/>
          <w:shd w:val="clear" w:color="auto" w:fill="FFFFFF"/>
        </w:rPr>
        <w:t>《办法》将市本级党政机关、事业单位</w:t>
      </w:r>
      <w:r>
        <w:rPr>
          <w:rFonts w:hint="default" w:ascii="Times New Roman" w:hAnsi="Times New Roman" w:eastAsia="仿宋_GB2312" w:cs="Times New Roman"/>
          <w:snapToGrid w:val="0"/>
          <w:spacing w:val="-13"/>
          <w:kern w:val="0"/>
          <w:sz w:val="32"/>
          <w:szCs w:val="32"/>
          <w:shd w:val="clear" w:color="auto" w:fill="FFFFFF"/>
          <w:lang w:eastAsia="zh-CN"/>
        </w:rPr>
        <w:t>、</w:t>
      </w:r>
      <w:r>
        <w:rPr>
          <w:rFonts w:hint="default" w:ascii="Times New Roman" w:hAnsi="Times New Roman" w:eastAsia="仿宋_GB2312" w:cs="Times New Roman"/>
          <w:snapToGrid w:val="0"/>
          <w:spacing w:val="-13"/>
          <w:kern w:val="0"/>
          <w:sz w:val="32"/>
          <w:szCs w:val="32"/>
          <w:shd w:val="clear" w:color="auto" w:fill="FFFFFF"/>
          <w:lang w:val="en-US" w:eastAsia="zh-CN"/>
        </w:rPr>
        <w:t>人民团体、中央和省驻市单位</w:t>
      </w:r>
      <w:r>
        <w:rPr>
          <w:rFonts w:hint="default" w:ascii="Times New Roman" w:hAnsi="Times New Roman" w:eastAsia="仿宋_GB2312" w:cs="Times New Roman"/>
          <w:snapToGrid w:val="0"/>
          <w:spacing w:val="-13"/>
          <w:kern w:val="0"/>
          <w:sz w:val="32"/>
          <w:szCs w:val="32"/>
          <w:shd w:val="clear" w:color="auto" w:fill="FFFFFF"/>
        </w:rPr>
        <w:t>电子政务项目纳入统管，项目类型覆盖新建、续建、运维、政府购买服务等各类项目，包括配套项目的设计、监理、测评、安全等第三方服务项目，实现</w:t>
      </w:r>
      <w:r>
        <w:rPr>
          <w:rFonts w:hint="eastAsia" w:ascii="Times New Roman" w:hAnsi="Times New Roman" w:cs="Times New Roman"/>
          <w:snapToGrid w:val="0"/>
          <w:spacing w:val="-13"/>
          <w:kern w:val="0"/>
          <w:sz w:val="32"/>
          <w:szCs w:val="32"/>
          <w:shd w:val="clear" w:color="auto" w:fill="FFFFFF"/>
          <w:lang w:eastAsia="zh-CN"/>
        </w:rPr>
        <w:t>市本级</w:t>
      </w:r>
      <w:r>
        <w:rPr>
          <w:rFonts w:hint="default" w:ascii="Times New Roman" w:hAnsi="Times New Roman" w:eastAsia="仿宋_GB2312" w:cs="Times New Roman"/>
          <w:snapToGrid w:val="0"/>
          <w:spacing w:val="-13"/>
          <w:kern w:val="0"/>
          <w:sz w:val="32"/>
          <w:szCs w:val="32"/>
          <w:shd w:val="clear" w:color="auto" w:fill="FFFFFF"/>
        </w:rPr>
        <w:t>电子政务项目建设一个部门统筹、多个部门协同。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91" w:firstLineChars="200"/>
        <w:jc w:val="both"/>
        <w:textAlignment w:val="auto"/>
        <w:outlineLvl w:val="9"/>
        <w:rPr>
          <w:rFonts w:hint="default" w:ascii="Times New Roman" w:hAnsi="Times New Roman" w:eastAsia="仿宋_GB2312" w:cs="Times New Roman"/>
          <w:b/>
          <w:bCs/>
          <w:snapToGrid w:val="0"/>
          <w:spacing w:val="-13"/>
          <w:kern w:val="0"/>
          <w:sz w:val="32"/>
          <w:szCs w:val="32"/>
        </w:rPr>
      </w:pPr>
      <w:r>
        <w:rPr>
          <w:rFonts w:hint="default" w:ascii="Times New Roman" w:hAnsi="Times New Roman" w:eastAsia="楷体_GB2312" w:cs="Times New Roman"/>
          <w:b/>
          <w:bCs/>
          <w:snapToGrid w:val="0"/>
          <w:spacing w:val="-13"/>
          <w:kern w:val="0"/>
          <w:sz w:val="32"/>
          <w:szCs w:val="32"/>
          <w:shd w:val="clear" w:color="auto" w:fill="FFFFFF"/>
        </w:rPr>
        <w:t>（三）细化了职责分工。</w:t>
      </w:r>
      <w:r>
        <w:rPr>
          <w:rFonts w:hint="default" w:ascii="Times New Roman" w:hAnsi="Times New Roman" w:eastAsia="仿宋_GB2312" w:cs="Times New Roman"/>
          <w:snapToGrid w:val="0"/>
          <w:spacing w:val="-13"/>
          <w:kern w:val="0"/>
          <w:sz w:val="32"/>
          <w:szCs w:val="32"/>
        </w:rPr>
        <w:t>《办法》进一步</w:t>
      </w:r>
      <w:r>
        <w:rPr>
          <w:rFonts w:hint="default" w:ascii="Times New Roman" w:hAnsi="Times New Roman" w:eastAsia="仿宋_GB2312" w:cs="Times New Roman"/>
          <w:spacing w:val="-13"/>
          <w:kern w:val="0"/>
          <w:sz w:val="32"/>
          <w:szCs w:val="32"/>
        </w:rPr>
        <w:t>细化市数管局、市发改委、市财政局、市公管局、市密码管理局、市审计局等单位的具体职责，</w:t>
      </w:r>
      <w:r>
        <w:rPr>
          <w:rFonts w:hint="default" w:ascii="Times New Roman" w:hAnsi="Times New Roman" w:eastAsia="仿宋_GB2312" w:cs="Times New Roman"/>
          <w:snapToGrid w:val="0"/>
          <w:spacing w:val="-13"/>
          <w:kern w:val="0"/>
          <w:sz w:val="32"/>
          <w:szCs w:val="32"/>
        </w:rPr>
        <w:t>实现电子政务项目规划审批、建设验收、运行维护的全流程闭环管理，形成跨业务、多领域、交互性强的电子政务项目建设格局。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91" w:firstLineChars="200"/>
        <w:jc w:val="both"/>
        <w:textAlignment w:val="auto"/>
        <w:outlineLvl w:val="9"/>
        <w:rPr>
          <w:rFonts w:hint="default" w:ascii="Times New Roman" w:hAnsi="Times New Roman" w:eastAsia="仿宋_GB2312" w:cs="Times New Roman"/>
          <w:bCs/>
          <w:snapToGrid w:val="0"/>
          <w:spacing w:val="-13"/>
          <w:kern w:val="0"/>
          <w:sz w:val="32"/>
          <w:szCs w:val="32"/>
          <w:shd w:val="clear" w:color="auto" w:fill="FFFFFF"/>
        </w:rPr>
      </w:pPr>
      <w:r>
        <w:rPr>
          <w:rFonts w:hint="default" w:ascii="Times New Roman" w:hAnsi="Times New Roman" w:eastAsia="楷体_GB2312" w:cs="Times New Roman"/>
          <w:b/>
          <w:bCs/>
          <w:snapToGrid w:val="0"/>
          <w:spacing w:val="-13"/>
          <w:kern w:val="0"/>
          <w:sz w:val="32"/>
          <w:szCs w:val="32"/>
          <w:shd w:val="clear" w:color="auto" w:fill="FFFFFF"/>
        </w:rPr>
        <w:t>（四）突出了基础共用。</w:t>
      </w:r>
      <w:r>
        <w:rPr>
          <w:rFonts w:hint="default" w:ascii="Times New Roman" w:hAnsi="Times New Roman" w:eastAsia="仿宋_GB2312" w:cs="Times New Roman"/>
          <w:snapToGrid w:val="0"/>
          <w:spacing w:val="-13"/>
          <w:kern w:val="0"/>
          <w:sz w:val="32"/>
          <w:szCs w:val="32"/>
        </w:rPr>
        <w:t>项目建设坚持统一设计、统一标准、统一管理，</w:t>
      </w:r>
      <w:r>
        <w:rPr>
          <w:rFonts w:hint="default" w:ascii="Times New Roman" w:hAnsi="Times New Roman" w:eastAsia="仿宋_GB2312" w:cs="Times New Roman"/>
          <w:snapToGrid w:val="0"/>
          <w:spacing w:val="-13"/>
          <w:kern w:val="0"/>
          <w:sz w:val="32"/>
          <w:szCs w:val="32"/>
          <w:shd w:val="clear" w:color="auto" w:fill="FFFFFF"/>
        </w:rPr>
        <w:t>突出了基础共用、数据共享，提出</w:t>
      </w:r>
      <w:r>
        <w:rPr>
          <w:rFonts w:hint="default" w:ascii="Times New Roman" w:hAnsi="Times New Roman" w:eastAsia="仿宋_GB2312" w:cs="Times New Roman"/>
          <w:snapToGrid w:val="0"/>
          <w:spacing w:val="-13"/>
          <w:kern w:val="0"/>
          <w:sz w:val="32"/>
          <w:szCs w:val="32"/>
        </w:rPr>
        <w:t>充分利用现有基础设施资源（市政务云平台）、江淮大数据中心六安市子平台（市大数据平台）和一体化在线政务服务平台（皖事通办平台）开展</w:t>
      </w:r>
      <w:r>
        <w:rPr>
          <w:rFonts w:hint="default" w:ascii="Times New Roman" w:hAnsi="Times New Roman" w:eastAsia="仿宋_GB2312" w:cs="Times New Roman"/>
          <w:snapToGrid w:val="0"/>
          <w:spacing w:val="-13"/>
          <w:kern w:val="0"/>
          <w:sz w:val="32"/>
          <w:szCs w:val="32"/>
          <w:shd w:val="clear" w:color="auto" w:fill="FFFFFF"/>
        </w:rPr>
        <w:t>电子政务项目建设</w:t>
      </w:r>
      <w:r>
        <w:rPr>
          <w:rFonts w:hint="default" w:ascii="Times New Roman" w:hAnsi="Times New Roman" w:eastAsia="仿宋_GB2312" w:cs="Times New Roman"/>
          <w:snapToGrid w:val="0"/>
          <w:spacing w:val="-13"/>
          <w:kern w:val="0"/>
          <w:sz w:val="32"/>
          <w:szCs w:val="32"/>
        </w:rPr>
        <w:t>，大力推进跨区域、跨部门、跨层级信息系统数据共享、应用集成和业务协同。严格控制独立、封闭、网络不能互联、资源不能共享的单一行业或部门信息系统建设，避免重复投资建设。</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91" w:firstLineChars="200"/>
        <w:jc w:val="both"/>
        <w:textAlignment w:val="auto"/>
        <w:outlineLvl w:val="9"/>
        <w:rPr>
          <w:rFonts w:hint="default" w:ascii="Times New Roman" w:hAnsi="Times New Roman" w:eastAsia="仿宋_GB2312" w:cs="Times New Roman"/>
          <w:snapToGrid w:val="0"/>
          <w:spacing w:val="-13"/>
          <w:kern w:val="0"/>
          <w:sz w:val="32"/>
          <w:szCs w:val="32"/>
        </w:rPr>
      </w:pPr>
      <w:r>
        <w:rPr>
          <w:rFonts w:hint="default" w:ascii="Times New Roman" w:hAnsi="Times New Roman" w:eastAsia="楷体_GB2312" w:cs="Times New Roman"/>
          <w:b/>
          <w:bCs/>
          <w:snapToGrid w:val="0"/>
          <w:spacing w:val="-13"/>
          <w:kern w:val="0"/>
          <w:sz w:val="32"/>
          <w:szCs w:val="32"/>
          <w:shd w:val="clear" w:color="auto" w:fill="FFFFFF"/>
        </w:rPr>
        <w:t>（五）强调了数据安全。</w:t>
      </w:r>
      <w:r>
        <w:rPr>
          <w:rFonts w:hint="default" w:ascii="Times New Roman" w:hAnsi="Times New Roman" w:eastAsia="仿宋_GB2312" w:cs="Times New Roman"/>
          <w:snapToGrid w:val="0"/>
          <w:spacing w:val="-13"/>
          <w:kern w:val="0"/>
          <w:sz w:val="32"/>
          <w:szCs w:val="32"/>
        </w:rPr>
        <w:t>《办法》要求，健全完善数据汇聚融合相关技术监测手段，加强建设运营企业监管，构建贯穿基础网络、数据中心、云平台、数据、应用等一体协同安全保障体系。</w:t>
      </w:r>
    </w:p>
    <w:p>
      <w:pPr>
        <w:rPr>
          <w:rFonts w:hint="default" w:ascii="Times New Roman" w:hAnsi="Times New Roman" w:cs="Times New Roman"/>
        </w:rPr>
      </w:pPr>
    </w:p>
    <w:sectPr>
      <w:footerReference r:id="rId3" w:type="default"/>
      <w:pgSz w:w="11906" w:h="16838"/>
      <w:pgMar w:top="1701" w:right="1417" w:bottom="1417" w:left="1417"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2"/>
  <w:drawingGridVerticalSpacing w:val="299"/>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606BF"/>
    <w:rsid w:val="186B113B"/>
    <w:rsid w:val="214C36EC"/>
    <w:rsid w:val="225950B8"/>
    <w:rsid w:val="27C82489"/>
    <w:rsid w:val="294B0F62"/>
    <w:rsid w:val="2DD075D9"/>
    <w:rsid w:val="3D057F05"/>
    <w:rsid w:val="44CB17D8"/>
    <w:rsid w:val="56C76537"/>
    <w:rsid w:val="5B1669CD"/>
    <w:rsid w:val="5C5B456E"/>
    <w:rsid w:val="61D606BF"/>
    <w:rsid w:val="65683055"/>
    <w:rsid w:val="666456B9"/>
    <w:rsid w:val="67767721"/>
    <w:rsid w:val="700A7157"/>
    <w:rsid w:val="723003A5"/>
    <w:rsid w:val="75770DB4"/>
    <w:rsid w:val="7F352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spacing w:line="590" w:lineRule="exact"/>
      <w:ind w:firstLine="880" w:firstLineChars="200"/>
    </w:pPr>
    <w:rPr>
      <w:rFonts w:eastAsia="方正仿宋_GBK"/>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spacing w:beforeAutospacing="1" w:afterAutospacing="1"/>
      <w:jc w:val="left"/>
    </w:pPr>
    <w:rPr>
      <w:rFonts w:ascii="Calibri" w:hAnsi="Calibri" w:eastAsia="宋体" w:cs="Times New Roman"/>
      <w:kern w:val="0"/>
      <w:sz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2021-07-27T02:12:00Z</dcterms:created>
  <dc:creator>gyb1</dc:creator>
  <cp:lastModifiedBy>≯東方天涯≮</cp:lastModifiedBy>
  <cp:lastPrinted>2021-07-27T03:36:00Z</cp:lastPrinted>
  <dcterms:modified xsi:type="dcterms:W3CDTF">2021-10-09T08:07:07Z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20ADA356EAAA4BBBBC01D1B2B63D977E</vt:lpwstr>
  </property>
</Properties>
</file>