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5"/>
        </w:rPr>
      </w:pPr>
    </w:p>
    <w:p>
      <w:pPr>
        <w:pStyle w:val="BodyText"/>
        <w:ind w:left="500"/>
        <w:rPr>
          <w:rFonts w:ascii="Times New Roman"/>
          <w:sz w:val="20"/>
        </w:rPr>
      </w:pPr>
      <w:r>
        <w:rPr>
          <w:rFonts w:ascii="Times New Roman"/>
          <w:sz w:val="20"/>
        </w:rPr>
        <w:drawing>
          <wp:inline distT="0" distB="0" distL="0" distR="0">
            <wp:extent cx="5295900" cy="89611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295900" cy="89611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6"/>
        </w:rPr>
      </w:pPr>
    </w:p>
    <w:p>
      <w:pPr>
        <w:pStyle w:val="BodyText"/>
        <w:spacing w:before="64"/>
        <w:ind w:left="269" w:right="295"/>
        <w:jc w:val="center"/>
        <w:rPr>
          <w:rFonts w:ascii="仿宋_GB2312" w:eastAsia="仿宋_GB2312" w:hint="eastAsia"/>
        </w:rPr>
      </w:pPr>
      <w:r>
        <w:rPr/>
        <w:pict>
          <v:line style="position:absolute;mso-position-horizontal-relative:page;mso-position-vertical-relative:paragraph;z-index:-251658240;mso-wrap-distance-left:0;mso-wrap-distance-right:0" from="79.349998pt,29.930004pt" to="521.549998pt,29.930004pt" stroked="true" strokeweight="2pt" strokecolor="#ff0000">
            <v:stroke dashstyle="solid"/>
            <w10:wrap type="topAndBottom"/>
          </v:line>
        </w:pict>
      </w:r>
      <w:r>
        <w:rPr>
          <w:rFonts w:ascii="仿宋_GB2312" w:eastAsia="仿宋_GB2312" w:hint="eastAsia"/>
        </w:rPr>
        <w:t>六政〔</w:t>
      </w:r>
      <w:r>
        <w:rPr>
          <w:rFonts w:ascii="Times New Roman" w:eastAsia="Times New Roman"/>
        </w:rPr>
        <w:t>2018</w:t>
      </w:r>
      <w:r>
        <w:rPr>
          <w:rFonts w:ascii="仿宋_GB2312" w:eastAsia="仿宋_GB2312" w:hint="eastAsia"/>
        </w:rPr>
        <w:t>〕</w:t>
      </w:r>
      <w:r>
        <w:rPr>
          <w:rFonts w:ascii="Times New Roman" w:eastAsia="Times New Roman"/>
        </w:rPr>
        <w:t>44 </w:t>
      </w:r>
      <w:r>
        <w:rPr>
          <w:rFonts w:ascii="仿宋_GB2312" w:eastAsia="仿宋_GB2312" w:hint="eastAsia"/>
        </w:rPr>
        <w:t>号</w:t>
      </w:r>
    </w:p>
    <w:p>
      <w:pPr>
        <w:pStyle w:val="BodyText"/>
        <w:rPr>
          <w:rFonts w:ascii="仿宋_GB2312"/>
          <w:sz w:val="34"/>
        </w:rPr>
      </w:pPr>
    </w:p>
    <w:p>
      <w:pPr>
        <w:pStyle w:val="BodyText"/>
        <w:rPr>
          <w:rFonts w:ascii="仿宋_GB2312"/>
          <w:sz w:val="49"/>
        </w:rPr>
      </w:pPr>
    </w:p>
    <w:p>
      <w:pPr>
        <w:pStyle w:val="Heading1"/>
        <w:spacing w:line="165" w:lineRule="auto" w:before="1"/>
      </w:pPr>
      <w:r>
        <w:rPr/>
        <w:t>六安市人民政府关于贯彻落实安徽省人民政府关于进一步扩大和升级信息消费持续</w:t>
      </w:r>
    </w:p>
    <w:p>
      <w:pPr>
        <w:spacing w:line="622" w:lineRule="exact" w:before="0"/>
        <w:ind w:left="270" w:right="295" w:firstLine="0"/>
        <w:jc w:val="center"/>
        <w:rPr>
          <w:rFonts w:ascii="方正小标宋简体" w:eastAsia="方正小标宋简体" w:hint="eastAsia"/>
          <w:sz w:val="44"/>
        </w:rPr>
      </w:pPr>
      <w:r>
        <w:rPr>
          <w:rFonts w:ascii="方正小标宋简体" w:eastAsia="方正小标宋简体" w:hint="eastAsia"/>
          <w:sz w:val="44"/>
        </w:rPr>
        <w:t>释放内需潜力意见的通知</w:t>
      </w:r>
    </w:p>
    <w:p>
      <w:pPr>
        <w:pStyle w:val="BodyText"/>
        <w:spacing w:before="7"/>
        <w:rPr>
          <w:rFonts w:ascii="方正小标宋简体"/>
          <w:sz w:val="31"/>
        </w:rPr>
      </w:pPr>
    </w:p>
    <w:p>
      <w:pPr>
        <w:pStyle w:val="BodyText"/>
        <w:spacing w:line="350" w:lineRule="auto"/>
        <w:ind w:left="248" w:right="114"/>
        <w:rPr>
          <w:rFonts w:ascii="仿宋_GB2312" w:eastAsia="仿宋_GB2312" w:hint="eastAsia"/>
        </w:rPr>
      </w:pPr>
      <w:r>
        <w:rPr>
          <w:rFonts w:ascii="仿宋_GB2312" w:eastAsia="仿宋_GB2312" w:hint="eastAsia"/>
          <w:spacing w:val="-19"/>
        </w:rPr>
        <w:t>各县区人民政府，开发区管委，市政府有关部门、有关直属机构， </w:t>
      </w:r>
      <w:r>
        <w:rPr>
          <w:rFonts w:ascii="仿宋_GB2312" w:eastAsia="仿宋_GB2312" w:hint="eastAsia"/>
        </w:rPr>
        <w:t>中央、省属驻六安有关单位：</w:t>
      </w:r>
    </w:p>
    <w:p>
      <w:pPr>
        <w:pStyle w:val="BodyText"/>
        <w:spacing w:line="350" w:lineRule="auto" w:before="3"/>
        <w:ind w:left="248" w:right="105" w:firstLine="638"/>
        <w:rPr>
          <w:rFonts w:ascii="仿宋_GB2312" w:eastAsia="仿宋_GB2312" w:hint="eastAsia"/>
        </w:rPr>
      </w:pPr>
      <w:r>
        <w:rPr>
          <w:rFonts w:ascii="仿宋_GB2312" w:eastAsia="仿宋_GB2312" w:hint="eastAsia"/>
          <w:spacing w:val="-23"/>
        </w:rPr>
        <w:t>为贯彻落实《安徽省人民政府关于进一步扩大和升级信息消费</w:t>
      </w:r>
      <w:r>
        <w:rPr>
          <w:rFonts w:ascii="仿宋_GB2312" w:eastAsia="仿宋_GB2312" w:hint="eastAsia"/>
          <w:spacing w:val="-13"/>
          <w:w w:val="99"/>
        </w:rPr>
        <w:t>持续释放内需潜力的意见</w:t>
      </w:r>
      <w:r>
        <w:rPr>
          <w:rFonts w:ascii="仿宋_GB2312" w:eastAsia="仿宋_GB2312" w:hint="eastAsia"/>
          <w:spacing w:val="-257"/>
          <w:w w:val="99"/>
        </w:rPr>
        <w:t>》</w:t>
      </w:r>
      <w:r>
        <w:rPr>
          <w:rFonts w:ascii="仿宋_GB2312" w:eastAsia="仿宋_GB2312" w:hint="eastAsia"/>
          <w:spacing w:val="-12"/>
          <w:w w:val="99"/>
        </w:rPr>
        <w:t>（</w:t>
      </w:r>
      <w:r>
        <w:rPr>
          <w:rFonts w:ascii="仿宋_GB2312" w:eastAsia="仿宋_GB2312" w:hint="eastAsia"/>
          <w:spacing w:val="-44"/>
          <w:w w:val="99"/>
        </w:rPr>
        <w:t>皖政〔</w:t>
      </w:r>
      <w:r>
        <w:rPr>
          <w:rFonts w:ascii="Times New Roman" w:eastAsia="Times New Roman"/>
          <w:spacing w:val="-2"/>
          <w:w w:val="99"/>
        </w:rPr>
        <w:t>2</w:t>
      </w:r>
      <w:r>
        <w:rPr>
          <w:rFonts w:ascii="Times New Roman" w:eastAsia="Times New Roman"/>
          <w:spacing w:val="-6"/>
          <w:w w:val="99"/>
        </w:rPr>
        <w:t>01</w:t>
      </w:r>
      <w:r>
        <w:rPr>
          <w:rFonts w:ascii="Times New Roman" w:eastAsia="Times New Roman"/>
          <w:spacing w:val="-9"/>
          <w:w w:val="99"/>
        </w:rPr>
        <w:t>8</w:t>
      </w:r>
      <w:r>
        <w:rPr>
          <w:rFonts w:ascii="仿宋_GB2312" w:eastAsia="仿宋_GB2312" w:hint="eastAsia"/>
          <w:spacing w:val="-106"/>
          <w:w w:val="99"/>
        </w:rPr>
        <w:t>〕</w:t>
      </w:r>
      <w:r>
        <w:rPr>
          <w:rFonts w:ascii="Times New Roman" w:eastAsia="Times New Roman"/>
          <w:spacing w:val="-2"/>
          <w:w w:val="99"/>
        </w:rPr>
        <w:t>2</w:t>
      </w:r>
      <w:r>
        <w:rPr>
          <w:rFonts w:ascii="Times New Roman" w:eastAsia="Times New Roman"/>
          <w:w w:val="99"/>
        </w:rPr>
        <w:t>0</w:t>
      </w:r>
      <w:r>
        <w:rPr>
          <w:rFonts w:ascii="Times New Roman" w:eastAsia="Times New Roman"/>
        </w:rPr>
        <w:t> </w:t>
      </w:r>
      <w:r>
        <w:rPr>
          <w:rFonts w:ascii="仿宋_GB2312" w:eastAsia="仿宋_GB2312" w:hint="eastAsia"/>
          <w:spacing w:val="-48"/>
          <w:w w:val="99"/>
        </w:rPr>
        <w:t>号，以下简称《意见》</w:t>
      </w:r>
      <w:r>
        <w:rPr>
          <w:rFonts w:ascii="仿宋_GB2312" w:eastAsia="仿宋_GB2312" w:hint="eastAsia"/>
          <w:spacing w:val="-166"/>
          <w:w w:val="99"/>
        </w:rPr>
        <w:t>）</w:t>
      </w:r>
      <w:r>
        <w:rPr>
          <w:rFonts w:ascii="仿宋_GB2312" w:eastAsia="仿宋_GB2312" w:hint="eastAsia"/>
          <w:w w:val="99"/>
        </w:rPr>
        <w:t>，</w:t>
      </w:r>
      <w:r>
        <w:rPr>
          <w:rFonts w:ascii="仿宋_GB2312" w:eastAsia="仿宋_GB2312" w:hint="eastAsia"/>
          <w:spacing w:val="-17"/>
        </w:rPr>
        <w:t>充分发挥信息消费在新形势下扩大内需、促进就业和引领产业升级</w:t>
      </w:r>
      <w:r>
        <w:rPr>
          <w:rFonts w:ascii="仿宋_GB2312" w:eastAsia="仿宋_GB2312" w:hint="eastAsia"/>
          <w:spacing w:val="-12"/>
        </w:rPr>
        <w:t>等方面的重要作用，现就贯彻落实好《意见》提出如下要求：</w:t>
      </w:r>
    </w:p>
    <w:p>
      <w:pPr>
        <w:pStyle w:val="BodyText"/>
        <w:spacing w:before="5"/>
        <w:ind w:left="887"/>
        <w:rPr>
          <w:rFonts w:ascii="黑体" w:eastAsia="黑体" w:hint="eastAsia"/>
        </w:rPr>
      </w:pPr>
      <w:r>
        <w:rPr>
          <w:rFonts w:ascii="黑体" w:eastAsia="黑体" w:hint="eastAsia"/>
        </w:rPr>
        <w:t>一、提高思想认识</w:t>
      </w:r>
    </w:p>
    <w:p>
      <w:pPr>
        <w:pStyle w:val="BodyText"/>
        <w:spacing w:before="190"/>
        <w:ind w:left="887"/>
        <w:rPr>
          <w:rFonts w:ascii="仿宋_GB2312" w:eastAsia="仿宋_GB2312" w:hint="eastAsia"/>
        </w:rPr>
      </w:pPr>
      <w:r>
        <w:rPr>
          <w:rFonts w:ascii="仿宋_GB2312" w:eastAsia="仿宋_GB2312" w:hint="eastAsia"/>
        </w:rPr>
        <w:t>信息消费是信息时代创新最活跃、增长最迅猛、辐射最广泛</w:t>
      </w:r>
    </w:p>
    <w:p>
      <w:pPr>
        <w:spacing w:after="0"/>
        <w:rPr>
          <w:rFonts w:ascii="仿宋_GB2312" w:eastAsia="仿宋_GB2312" w:hint="eastAsia"/>
        </w:rPr>
        <w:sectPr>
          <w:footerReference w:type="default" r:id="rId5"/>
          <w:type w:val="continuous"/>
          <w:pgSz w:w="11910" w:h="16840"/>
          <w:pgMar w:footer="1054" w:top="1580" w:bottom="1240" w:left="1340" w:right="1200"/>
          <w:pgNumType w:start="1"/>
        </w:sectPr>
      </w:pPr>
    </w:p>
    <w:p>
      <w:pPr>
        <w:pStyle w:val="BodyText"/>
        <w:spacing w:before="2"/>
        <w:rPr>
          <w:rFonts w:ascii="仿宋_GB2312"/>
          <w:sz w:val="25"/>
        </w:rPr>
      </w:pPr>
    </w:p>
    <w:p>
      <w:pPr>
        <w:pStyle w:val="BodyText"/>
        <w:spacing w:line="350" w:lineRule="auto" w:before="55"/>
        <w:ind w:left="248" w:right="271"/>
        <w:jc w:val="both"/>
        <w:rPr>
          <w:rFonts w:ascii="仿宋_GB2312" w:eastAsia="仿宋_GB2312" w:hint="eastAsia"/>
        </w:rPr>
      </w:pPr>
      <w:r>
        <w:rPr>
          <w:rFonts w:ascii="仿宋_GB2312" w:eastAsia="仿宋_GB2312" w:hint="eastAsia"/>
          <w:spacing w:val="-11"/>
        </w:rPr>
        <w:t>的消费形态，已成为催生经济社会发展新的增长点。新形势下扩</w:t>
      </w:r>
      <w:r>
        <w:rPr>
          <w:rFonts w:ascii="仿宋_GB2312" w:eastAsia="仿宋_GB2312" w:hint="eastAsia"/>
          <w:spacing w:val="-16"/>
        </w:rPr>
        <w:t>大和升级信息消费，是释放内需潜力、促进经济升级、支持民生</w:t>
      </w:r>
      <w:r>
        <w:rPr>
          <w:rFonts w:ascii="仿宋_GB2312" w:eastAsia="仿宋_GB2312" w:hint="eastAsia"/>
          <w:spacing w:val="-16"/>
          <w:w w:val="95"/>
        </w:rPr>
        <w:t>改善的重要途径，对推动我市供给侧结构性改革、助力经济转型 </w:t>
      </w:r>
      <w:r>
        <w:rPr>
          <w:rFonts w:ascii="仿宋_GB2312" w:eastAsia="仿宋_GB2312" w:hint="eastAsia"/>
          <w:spacing w:val="-17"/>
        </w:rPr>
        <w:t>升级具有重要意义。各县区各有关部门要进一步提高政治站位和</w:t>
      </w:r>
      <w:r>
        <w:rPr>
          <w:rFonts w:ascii="仿宋_GB2312" w:eastAsia="仿宋_GB2312" w:hint="eastAsia"/>
          <w:spacing w:val="-14"/>
        </w:rPr>
        <w:t>思想认识，将扩大、培育和引导生产、生活、管理等领域信息消</w:t>
      </w:r>
      <w:r>
        <w:rPr>
          <w:rFonts w:ascii="仿宋_GB2312" w:eastAsia="仿宋_GB2312" w:hint="eastAsia"/>
          <w:spacing w:val="-19"/>
        </w:rPr>
        <w:t>费需求作为持续释放内需潜力的出发点和立足点，加快构建完善的信息消费生态体系，为推进幸福六安建设奠定坚实基础。</w:t>
      </w:r>
    </w:p>
    <w:p>
      <w:pPr>
        <w:pStyle w:val="BodyText"/>
        <w:spacing w:before="10"/>
        <w:ind w:left="887"/>
        <w:rPr>
          <w:rFonts w:ascii="黑体" w:eastAsia="黑体" w:hint="eastAsia"/>
        </w:rPr>
      </w:pPr>
      <w:r>
        <w:rPr>
          <w:rFonts w:ascii="黑体" w:eastAsia="黑体" w:hint="eastAsia"/>
        </w:rPr>
        <w:t>二、发展重点领域</w:t>
      </w:r>
    </w:p>
    <w:p>
      <w:pPr>
        <w:pStyle w:val="BodyText"/>
        <w:spacing w:line="350" w:lineRule="auto" w:before="190"/>
        <w:ind w:left="248" w:right="156" w:firstLine="638"/>
      </w:pPr>
      <w:r>
        <w:rPr>
          <w:rFonts w:ascii="楷体_GB2312" w:eastAsia="楷体_GB2312" w:hint="eastAsia"/>
        </w:rPr>
        <w:t>（一</w:t>
      </w:r>
      <w:r>
        <w:rPr>
          <w:rFonts w:ascii="楷体_GB2312" w:eastAsia="楷体_GB2312" w:hint="eastAsia"/>
          <w:spacing w:val="-58"/>
        </w:rPr>
        <w:t>）</w:t>
      </w:r>
      <w:r>
        <w:rPr>
          <w:rFonts w:ascii="楷体_GB2312" w:eastAsia="楷体_GB2312" w:hint="eastAsia"/>
          <w:spacing w:val="-5"/>
        </w:rPr>
        <w:t>加快信息终端普及和升级。</w:t>
      </w:r>
      <w:r>
        <w:rPr/>
        <w:t>依托舒城杭埠电子信息产</w:t>
      </w:r>
      <w:r>
        <w:rPr>
          <w:spacing w:val="-11"/>
        </w:rPr>
        <w:t>业基地，加快液晶模组、手机屏幕、电子结构件等产品的创新升级。鼓励各县区积极开拓中高端移动通信终端、可穿戴设备、数</w:t>
      </w:r>
      <w:r>
        <w:rPr>
          <w:spacing w:val="-14"/>
        </w:rPr>
        <w:t>字家庭产品、消费级无人机、智能服务机器人等新型信息产品和</w:t>
      </w:r>
      <w:r>
        <w:rPr>
          <w:spacing w:val="-13"/>
        </w:rPr>
        <w:t>服务。鼓励通信运营商与互联网企业合作，推广通用数字家庭产品，发展多元化数字家庭整体解决方案和个性化数字家庭产品。</w:t>
      </w:r>
      <w:r>
        <w:rPr>
          <w:spacing w:val="6"/>
        </w:rPr>
        <w:t>开展信息消费创新产品和体验中心建设，推介宣传试点示范成果，展示优秀案例，推广普及信息消费产品和服务。</w:t>
      </w:r>
    </w:p>
    <w:p>
      <w:pPr>
        <w:pStyle w:val="BodyText"/>
        <w:spacing w:line="350" w:lineRule="auto" w:before="11"/>
        <w:ind w:left="248" w:right="114" w:firstLine="638"/>
        <w:jc w:val="both"/>
        <w:rPr>
          <w:rFonts w:ascii="仿宋_GB2312" w:hAnsi="仿宋_GB2312" w:eastAsia="仿宋_GB2312" w:hint="eastAsia"/>
        </w:rPr>
      </w:pPr>
      <w:r>
        <w:rPr>
          <w:rFonts w:ascii="楷体_GB2312" w:hAnsi="楷体_GB2312" w:eastAsia="楷体_GB2312" w:hint="eastAsia"/>
        </w:rPr>
        <w:t>（二</w:t>
      </w:r>
      <w:r>
        <w:rPr>
          <w:rFonts w:ascii="楷体_GB2312" w:hAnsi="楷体_GB2312" w:eastAsia="楷体_GB2312" w:hint="eastAsia"/>
          <w:spacing w:val="-22"/>
        </w:rPr>
        <w:t>）</w:t>
      </w:r>
      <w:r>
        <w:rPr>
          <w:rFonts w:ascii="楷体_GB2312" w:hAnsi="楷体_GB2312" w:eastAsia="楷体_GB2312" w:hint="eastAsia"/>
          <w:spacing w:val="-2"/>
        </w:rPr>
        <w:t>提升信息技术服务能力。</w:t>
      </w:r>
      <w:r>
        <w:rPr/>
        <w:t>开展</w:t>
      </w:r>
      <w:r>
        <w:rPr>
          <w:rFonts w:ascii="Times New Roman" w:hAnsi="Times New Roman" w:eastAsia="Times New Roman"/>
        </w:rPr>
        <w:t>“</w:t>
      </w:r>
      <w:r>
        <w:rPr/>
        <w:t>智能工厂</w:t>
      </w:r>
      <w:r>
        <w:rPr>
          <w:rFonts w:ascii="Times New Roman" w:hAnsi="Times New Roman" w:eastAsia="Times New Roman"/>
        </w:rPr>
        <w:t>”“</w:t>
      </w:r>
      <w:r>
        <w:rPr/>
        <w:t>数字车间</w:t>
      </w:r>
      <w:r>
        <w:rPr>
          <w:rFonts w:ascii="Times New Roman" w:hAnsi="Times New Roman" w:eastAsia="Times New Roman"/>
        </w:rPr>
        <w:t>” </w:t>
      </w:r>
      <w:r>
        <w:rPr>
          <w:spacing w:val="-7"/>
        </w:rPr>
        <w:t>等建设活动，</w:t>
      </w:r>
      <w:r>
        <w:rPr>
          <w:rFonts w:ascii="仿宋_GB2312" w:hAnsi="仿宋_GB2312" w:eastAsia="仿宋_GB2312" w:hint="eastAsia"/>
          <w:spacing w:val="-7"/>
        </w:rPr>
        <w:t>支持我市装备制造、电子信息、绿色食品等主导产</w:t>
      </w:r>
      <w:r>
        <w:rPr>
          <w:rFonts w:ascii="仿宋_GB2312" w:hAnsi="仿宋_GB2312" w:eastAsia="仿宋_GB2312" w:hint="eastAsia"/>
          <w:spacing w:val="-9"/>
        </w:rPr>
        <w:t>业骨干企业，建立基于互联网的</w:t>
      </w:r>
      <w:r>
        <w:rPr>
          <w:rFonts w:ascii="Times New Roman" w:hAnsi="Times New Roman" w:eastAsia="Times New Roman"/>
        </w:rPr>
        <w:t>“</w:t>
      </w:r>
      <w:r>
        <w:rPr>
          <w:rFonts w:ascii="仿宋_GB2312" w:hAnsi="仿宋_GB2312" w:eastAsia="仿宋_GB2312" w:hint="eastAsia"/>
        </w:rPr>
        <w:t>双创</w:t>
      </w:r>
      <w:r>
        <w:rPr>
          <w:rFonts w:ascii="Times New Roman" w:hAnsi="Times New Roman" w:eastAsia="Times New Roman"/>
        </w:rPr>
        <w:t>”</w:t>
      </w:r>
      <w:r>
        <w:rPr>
          <w:rFonts w:ascii="仿宋_GB2312" w:hAnsi="仿宋_GB2312" w:eastAsia="仿宋_GB2312" w:hint="eastAsia"/>
          <w:spacing w:val="-7"/>
        </w:rPr>
        <w:t>平台。充分发挥市中小企</w:t>
      </w:r>
      <w:r>
        <w:rPr>
          <w:rFonts w:ascii="仿宋_GB2312" w:hAnsi="仿宋_GB2312" w:eastAsia="仿宋_GB2312" w:hint="eastAsia"/>
          <w:spacing w:val="-14"/>
        </w:rPr>
        <w:t>业公共服务平台、科创服务平台作用，加快信息消费领域众创空</w:t>
      </w:r>
      <w:r>
        <w:rPr>
          <w:rFonts w:ascii="仿宋_GB2312" w:hAnsi="仿宋_GB2312" w:eastAsia="仿宋_GB2312" w:hint="eastAsia"/>
          <w:spacing w:val="-15"/>
        </w:rPr>
        <w:t>间等平台建设，为中小微企业提供创业孵化、知识产权、企业征</w:t>
      </w:r>
      <w:r>
        <w:rPr>
          <w:rFonts w:ascii="仿宋_GB2312" w:hAnsi="仿宋_GB2312" w:eastAsia="仿宋_GB2312" w:hint="eastAsia"/>
          <w:spacing w:val="-19"/>
        </w:rPr>
        <w:t>信、检验检测、质量品牌等创新创业服务。加快物联网、大数据、</w:t>
      </w:r>
    </w:p>
    <w:p>
      <w:pPr>
        <w:spacing w:after="0" w:line="350" w:lineRule="auto"/>
        <w:jc w:val="both"/>
        <w:rPr>
          <w:rFonts w:ascii="仿宋_GB2312" w:hAnsi="仿宋_GB2312" w:eastAsia="仿宋_GB2312" w:hint="eastAsia"/>
        </w:rPr>
        <w:sectPr>
          <w:pgSz w:w="11910" w:h="16840"/>
          <w:pgMar w:header="0" w:footer="1054" w:top="1580" w:bottom="1320" w:left="1340" w:right="1200"/>
        </w:sectPr>
      </w:pPr>
    </w:p>
    <w:p>
      <w:pPr>
        <w:pStyle w:val="BodyText"/>
        <w:spacing w:before="2"/>
        <w:rPr>
          <w:rFonts w:ascii="仿宋_GB2312"/>
          <w:sz w:val="25"/>
        </w:rPr>
      </w:pPr>
    </w:p>
    <w:p>
      <w:pPr>
        <w:pStyle w:val="BodyText"/>
        <w:spacing w:line="350" w:lineRule="auto" w:before="55"/>
        <w:ind w:left="248" w:right="271"/>
        <w:jc w:val="both"/>
        <w:rPr>
          <w:rFonts w:ascii="仿宋_GB2312" w:eastAsia="仿宋_GB2312" w:hint="eastAsia"/>
        </w:rPr>
      </w:pPr>
      <w:r>
        <w:rPr>
          <w:rFonts w:ascii="仿宋_GB2312" w:eastAsia="仿宋_GB2312" w:hint="eastAsia"/>
          <w:spacing w:val="6"/>
          <w:w w:val="95"/>
        </w:rPr>
        <w:t>智能装备等技术与农业生产、农产品加工全过程的深度融合应 </w:t>
      </w:r>
      <w:r>
        <w:rPr>
          <w:rFonts w:ascii="仿宋_GB2312" w:eastAsia="仿宋_GB2312" w:hint="eastAsia"/>
          <w:spacing w:val="-11"/>
          <w:w w:val="95"/>
        </w:rPr>
        <w:t>用，支持开展农作物种植、农产品监测、高效无损采摘等精准化 </w:t>
      </w:r>
      <w:r>
        <w:rPr>
          <w:rFonts w:ascii="仿宋_GB2312" w:eastAsia="仿宋_GB2312" w:hint="eastAsia"/>
          <w:spacing w:val="-11"/>
        </w:rPr>
        <w:t>作业。推动建设一批农业物联网应用示范点。</w:t>
      </w:r>
    </w:p>
    <w:p>
      <w:pPr>
        <w:pStyle w:val="BodyText"/>
        <w:spacing w:line="350" w:lineRule="auto" w:before="4"/>
        <w:ind w:left="248" w:right="271" w:firstLine="638"/>
        <w:jc w:val="both"/>
        <w:rPr>
          <w:rFonts w:ascii="仿宋_GB2312" w:hAnsi="仿宋_GB2312" w:eastAsia="仿宋_GB2312" w:hint="eastAsia"/>
        </w:rPr>
      </w:pPr>
      <w:r>
        <w:rPr>
          <w:rFonts w:ascii="楷体_GB2312" w:hAnsi="楷体_GB2312" w:eastAsia="楷体_GB2312" w:hint="eastAsia"/>
        </w:rPr>
        <w:t>（三</w:t>
      </w:r>
      <w:r>
        <w:rPr>
          <w:rFonts w:ascii="楷体_GB2312" w:hAnsi="楷体_GB2312" w:eastAsia="楷体_GB2312" w:hint="eastAsia"/>
          <w:spacing w:val="-58"/>
        </w:rPr>
        <w:t>）</w:t>
      </w:r>
      <w:r>
        <w:rPr>
          <w:rFonts w:ascii="楷体_GB2312" w:hAnsi="楷体_GB2312" w:eastAsia="楷体_GB2312" w:hint="eastAsia"/>
          <w:spacing w:val="-5"/>
        </w:rPr>
        <w:t>壮大在线教育和智慧医疗。</w:t>
      </w:r>
      <w:r>
        <w:rPr>
          <w:rFonts w:ascii="仿宋_GB2312" w:hAnsi="仿宋_GB2312" w:eastAsia="仿宋_GB2312" w:hint="eastAsia"/>
        </w:rPr>
        <w:t>建设市级教育资源和管理</w:t>
      </w:r>
      <w:r>
        <w:rPr>
          <w:rFonts w:ascii="仿宋_GB2312" w:hAnsi="仿宋_GB2312" w:eastAsia="仿宋_GB2312" w:hint="eastAsia"/>
          <w:spacing w:val="-11"/>
        </w:rPr>
        <w:t>平台，整合、汇聚和开发优质在线教育资源与应用服务，实现平</w:t>
      </w:r>
      <w:r>
        <w:rPr>
          <w:rFonts w:ascii="仿宋_GB2312" w:hAnsi="仿宋_GB2312" w:eastAsia="仿宋_GB2312" w:hint="eastAsia"/>
          <w:spacing w:val="-17"/>
        </w:rPr>
        <w:t>台和优质教育资源的多种形式应用与共享。培育社会化的在线教</w:t>
      </w:r>
      <w:r>
        <w:rPr>
          <w:rFonts w:ascii="仿宋_GB2312" w:hAnsi="仿宋_GB2312" w:eastAsia="仿宋_GB2312" w:hint="eastAsia"/>
          <w:spacing w:val="-2"/>
        </w:rPr>
        <w:t>育服务市场，打造线上线下融合的学习新模式。实施</w:t>
      </w:r>
      <w:r>
        <w:rPr>
          <w:rFonts w:ascii="Times New Roman" w:hAnsi="Times New Roman" w:eastAsia="Times New Roman"/>
        </w:rPr>
        <w:t>“</w:t>
      </w:r>
      <w:r>
        <w:rPr>
          <w:rFonts w:ascii="仿宋_GB2312" w:hAnsi="仿宋_GB2312" w:eastAsia="仿宋_GB2312" w:hint="eastAsia"/>
        </w:rPr>
        <w:t>互联网＋ 医疗</w:t>
      </w:r>
      <w:r>
        <w:rPr>
          <w:rFonts w:ascii="Times New Roman" w:hAnsi="Times New Roman" w:eastAsia="Times New Roman"/>
        </w:rPr>
        <w:t>”</w:t>
      </w:r>
      <w:r>
        <w:rPr>
          <w:rFonts w:ascii="仿宋_GB2312" w:hAnsi="仿宋_GB2312" w:eastAsia="仿宋_GB2312" w:hint="eastAsia"/>
        </w:rPr>
        <w:t>行动计划，推动互联网技术在网上预约、网络支付、分级</w:t>
      </w:r>
      <w:r>
        <w:rPr>
          <w:rFonts w:ascii="仿宋_GB2312" w:hAnsi="仿宋_GB2312" w:eastAsia="仿宋_GB2312" w:hint="eastAsia"/>
          <w:spacing w:val="-10"/>
          <w:w w:val="95"/>
        </w:rPr>
        <w:t>诊疗、在线咨询、远程医疗以及可穿戴健康设备等方面应用。推 </w:t>
      </w:r>
      <w:r>
        <w:rPr>
          <w:rFonts w:ascii="仿宋_GB2312" w:hAnsi="仿宋_GB2312" w:eastAsia="仿宋_GB2312" w:hint="eastAsia"/>
          <w:spacing w:val="-14"/>
          <w:w w:val="95"/>
        </w:rPr>
        <w:t>进智慧医疗试点，培育智慧医疗健康大数据产品和服务，探索人 </w:t>
      </w:r>
      <w:r>
        <w:rPr>
          <w:rFonts w:ascii="仿宋_GB2312" w:hAnsi="仿宋_GB2312" w:eastAsia="仿宋_GB2312" w:hint="eastAsia"/>
          <w:spacing w:val="-14"/>
        </w:rPr>
        <w:t>工智能在医疗、医药等领域的应用。</w:t>
      </w:r>
    </w:p>
    <w:p>
      <w:pPr>
        <w:pStyle w:val="BodyText"/>
        <w:spacing w:line="350" w:lineRule="auto" w:before="11"/>
        <w:ind w:left="248" w:right="271" w:firstLine="638"/>
        <w:jc w:val="both"/>
      </w:pPr>
      <w:r>
        <w:rPr>
          <w:rFonts w:ascii="楷体_GB2312" w:eastAsia="楷体_GB2312" w:hint="eastAsia"/>
        </w:rPr>
        <w:t>（四</w:t>
      </w:r>
      <w:r>
        <w:rPr>
          <w:rFonts w:ascii="楷体_GB2312" w:eastAsia="楷体_GB2312" w:hint="eastAsia"/>
          <w:spacing w:val="-39"/>
        </w:rPr>
        <w:t>）</w:t>
      </w:r>
      <w:r>
        <w:rPr>
          <w:rFonts w:ascii="楷体_GB2312" w:eastAsia="楷体_GB2312" w:hint="eastAsia"/>
          <w:spacing w:val="-4"/>
        </w:rPr>
        <w:t>扩大电子商务服务领域。</w:t>
      </w:r>
      <w:r>
        <w:rPr>
          <w:spacing w:val="-6"/>
        </w:rPr>
        <w:t>统筹物流、仓储等公共设施</w:t>
      </w:r>
      <w:r>
        <w:rPr>
          <w:spacing w:val="-11"/>
          <w:w w:val="95"/>
        </w:rPr>
        <w:t>建设，加快分拨中心、配送中心和末端网点等基础设施建设。加 </w:t>
      </w:r>
      <w:r>
        <w:rPr>
          <w:spacing w:val="-16"/>
        </w:rPr>
        <w:t>快发展农村电子商务、移动电子商务，积极稳妥推进跨境电子商</w:t>
      </w:r>
      <w:r>
        <w:rPr>
          <w:spacing w:val="-14"/>
        </w:rPr>
        <w:t>务发展，着力发展区域性电子商务平台，不断深化电子商务普及</w:t>
      </w:r>
      <w:r>
        <w:rPr>
          <w:spacing w:val="-31"/>
        </w:rPr>
        <w:t>应用。到 </w:t>
      </w:r>
      <w:r>
        <w:rPr>
          <w:rFonts w:ascii="Times New Roman" w:eastAsia="Times New Roman"/>
        </w:rPr>
        <w:t>2020 </w:t>
      </w:r>
      <w:r>
        <w:rPr>
          <w:spacing w:val="-11"/>
        </w:rPr>
        <w:t>年底，全市电子商务交易总额突破 </w:t>
      </w:r>
      <w:r>
        <w:rPr>
          <w:rFonts w:ascii="Times New Roman" w:eastAsia="Times New Roman"/>
        </w:rPr>
        <w:t>1000 </w:t>
      </w:r>
      <w:r>
        <w:rPr>
          <w:spacing w:val="-10"/>
        </w:rPr>
        <w:t>亿元，网</w:t>
      </w:r>
    </w:p>
    <w:p>
      <w:pPr>
        <w:pStyle w:val="BodyText"/>
        <w:spacing w:before="7"/>
        <w:ind w:left="248"/>
        <w:jc w:val="both"/>
      </w:pPr>
      <w:r>
        <w:rPr/>
        <w:t>络零售额超过</w:t>
      </w:r>
      <w:r>
        <w:rPr>
          <w:rFonts w:ascii="Times New Roman" w:eastAsia="Times New Roman"/>
        </w:rPr>
        <w:t>160 </w:t>
      </w:r>
      <w:r>
        <w:rPr/>
        <w:t>亿元，农村产品电子商务年交易额超</w:t>
      </w:r>
      <w:r>
        <w:rPr>
          <w:rFonts w:ascii="Times New Roman" w:eastAsia="Times New Roman"/>
        </w:rPr>
        <w:t>100 </w:t>
      </w:r>
      <w:r>
        <w:rPr/>
        <w:t>亿元。</w:t>
      </w:r>
    </w:p>
    <w:p>
      <w:pPr>
        <w:pStyle w:val="BodyText"/>
        <w:spacing w:line="350" w:lineRule="auto" w:before="190"/>
        <w:ind w:left="248" w:right="271" w:firstLine="638"/>
        <w:jc w:val="both"/>
      </w:pPr>
      <w:r>
        <w:rPr>
          <w:rFonts w:ascii="楷体_GB2312" w:eastAsia="楷体_GB2312" w:hint="eastAsia"/>
        </w:rPr>
        <w:t>（五</w:t>
      </w:r>
      <w:r>
        <w:rPr>
          <w:rFonts w:ascii="楷体_GB2312" w:eastAsia="楷体_GB2312" w:hint="eastAsia"/>
          <w:spacing w:val="-58"/>
        </w:rPr>
        <w:t>）</w:t>
      </w:r>
      <w:r>
        <w:rPr>
          <w:rFonts w:ascii="楷体_GB2312" w:eastAsia="楷体_GB2312" w:hint="eastAsia"/>
          <w:spacing w:val="-5"/>
        </w:rPr>
        <w:t>推动信息基础设施提速升级。</w:t>
      </w:r>
      <w:r>
        <w:rPr/>
        <w:t>进一步拓展光纤宽带和</w:t>
      </w:r>
      <w:r>
        <w:rPr>
          <w:rFonts w:ascii="Times New Roman" w:eastAsia="Times New Roman"/>
        </w:rPr>
        <w:t>4G </w:t>
      </w:r>
      <w:r>
        <w:rPr/>
        <w:t>网络覆盖的广度和深度，</w:t>
      </w:r>
      <w:r>
        <w:rPr>
          <w:rFonts w:ascii="仿宋_GB2312" w:eastAsia="仿宋_GB2312" w:hint="eastAsia"/>
        </w:rPr>
        <w:t>完善移动通信网络规划体系，</w:t>
      </w:r>
      <w:r>
        <w:rPr/>
        <w:t>持续</w:t>
      </w:r>
      <w:r>
        <w:rPr>
          <w:spacing w:val="-9"/>
          <w:w w:val="95"/>
        </w:rPr>
        <w:t>推进基础设施共建共享，全面推动宽带提速升级。深化我市电信 </w:t>
      </w:r>
      <w:r>
        <w:rPr>
          <w:spacing w:val="-14"/>
        </w:rPr>
        <w:t>普遍服务试点，推进光纤和 </w:t>
      </w:r>
      <w:r>
        <w:rPr>
          <w:rFonts w:ascii="Times New Roman" w:eastAsia="Times New Roman"/>
        </w:rPr>
        <w:t>4G </w:t>
      </w:r>
      <w:r>
        <w:rPr>
          <w:spacing w:val="-2"/>
        </w:rPr>
        <w:t>网络向自然村延伸覆盖，支持运</w:t>
      </w:r>
      <w:r>
        <w:rPr>
          <w:spacing w:val="-8"/>
        </w:rPr>
        <w:t>营企业针对农村和偏远地区在信息化应用、网络内容和服务等方</w:t>
      </w:r>
    </w:p>
    <w:p>
      <w:pPr>
        <w:spacing w:after="0" w:line="350" w:lineRule="auto"/>
        <w:jc w:val="both"/>
        <w:sectPr>
          <w:pgSz w:w="11910" w:h="16840"/>
          <w:pgMar w:header="0" w:footer="1054" w:top="1580" w:bottom="1320" w:left="1340" w:right="1200"/>
        </w:sectPr>
      </w:pPr>
    </w:p>
    <w:p>
      <w:pPr>
        <w:pStyle w:val="BodyText"/>
        <w:spacing w:before="5"/>
        <w:rPr>
          <w:sz w:val="24"/>
        </w:rPr>
      </w:pPr>
    </w:p>
    <w:p>
      <w:pPr>
        <w:pStyle w:val="BodyText"/>
        <w:spacing w:line="350" w:lineRule="auto" w:before="65"/>
        <w:ind w:left="248" w:right="271"/>
        <w:jc w:val="both"/>
      </w:pPr>
      <w:r>
        <w:rPr>
          <w:spacing w:val="-7"/>
        </w:rPr>
        <w:t>面进行本土化创新。到 </w:t>
      </w:r>
      <w:r>
        <w:rPr>
          <w:rFonts w:ascii="Times New Roman" w:eastAsia="Times New Roman"/>
        </w:rPr>
        <w:t>2020 </w:t>
      </w:r>
      <w:r>
        <w:rPr/>
        <w:t>年，基本建成高速、移动、安全的</w:t>
      </w:r>
      <w:r>
        <w:rPr>
          <w:spacing w:val="-2"/>
        </w:rPr>
        <w:t>新一代信息基础网络，城域出口带宽达到 </w:t>
      </w:r>
      <w:r>
        <w:rPr>
          <w:rFonts w:ascii="Times New Roman" w:eastAsia="Times New Roman"/>
        </w:rPr>
        <w:t>2750Gbps</w:t>
      </w:r>
      <w:r>
        <w:rPr>
          <w:spacing w:val="-1"/>
        </w:rPr>
        <w:t>，光纤到户</w:t>
      </w:r>
      <w:r>
        <w:rPr>
          <w:spacing w:val="-24"/>
        </w:rPr>
        <w:t>率达 </w:t>
      </w:r>
      <w:r>
        <w:rPr>
          <w:rFonts w:ascii="Times New Roman" w:eastAsia="Times New Roman"/>
          <w:spacing w:val="2"/>
        </w:rPr>
        <w:t>100%</w:t>
      </w:r>
      <w:r>
        <w:rPr>
          <w:spacing w:val="-18"/>
        </w:rPr>
        <w:t>，实现 </w:t>
      </w:r>
      <w:r>
        <w:rPr>
          <w:rFonts w:ascii="Times New Roman" w:eastAsia="Times New Roman"/>
        </w:rPr>
        <w:t>1Gbps </w:t>
      </w:r>
      <w:r>
        <w:rPr>
          <w:spacing w:val="6"/>
        </w:rPr>
        <w:t>以上宽带接入能力，</w:t>
      </w:r>
      <w:r>
        <w:rPr>
          <w:rFonts w:ascii="Times New Roman" w:eastAsia="Times New Roman"/>
          <w:spacing w:val="2"/>
        </w:rPr>
        <w:t>4G </w:t>
      </w:r>
      <w:r>
        <w:rPr>
          <w:spacing w:val="5"/>
        </w:rPr>
        <w:t>网络实现城乡全覆盖，</w:t>
      </w:r>
      <w:r>
        <w:rPr>
          <w:rFonts w:ascii="Times New Roman" w:eastAsia="Times New Roman"/>
          <w:spacing w:val="5"/>
        </w:rPr>
        <w:t>5G </w:t>
      </w:r>
      <w:r>
        <w:rPr/>
        <w:t>网络实现试商用。</w:t>
      </w:r>
    </w:p>
    <w:p>
      <w:pPr>
        <w:pStyle w:val="BodyText"/>
        <w:spacing w:before="5"/>
        <w:ind w:left="887"/>
        <w:rPr>
          <w:rFonts w:ascii="黑体" w:eastAsia="黑体" w:hint="eastAsia"/>
        </w:rPr>
      </w:pPr>
      <w:r>
        <w:rPr>
          <w:rFonts w:ascii="黑体" w:eastAsia="黑体" w:hint="eastAsia"/>
        </w:rPr>
        <w:t>三、强化保障措施</w:t>
      </w:r>
    </w:p>
    <w:p>
      <w:pPr>
        <w:pStyle w:val="BodyText"/>
        <w:spacing w:line="350" w:lineRule="auto" w:before="190"/>
        <w:ind w:left="248" w:right="271" w:firstLine="638"/>
        <w:jc w:val="both"/>
      </w:pPr>
      <w:r>
        <w:rPr>
          <w:rFonts w:ascii="楷体" w:eastAsia="楷体" w:hint="eastAsia"/>
        </w:rPr>
        <w:t>（一</w:t>
      </w:r>
      <w:r>
        <w:rPr>
          <w:rFonts w:ascii="楷体" w:eastAsia="楷体" w:hint="eastAsia"/>
          <w:spacing w:val="-39"/>
        </w:rPr>
        <w:t>）</w:t>
      </w:r>
      <w:r>
        <w:rPr>
          <w:rFonts w:ascii="楷体" w:eastAsia="楷体" w:hint="eastAsia"/>
          <w:spacing w:val="-6"/>
        </w:rPr>
        <w:t>强化责任落实。</w:t>
      </w:r>
      <w:r>
        <w:rPr>
          <w:spacing w:val="-3"/>
        </w:rPr>
        <w:t>建立以市经信委为牵头单位，各县区</w:t>
      </w:r>
      <w:r>
        <w:rPr>
          <w:spacing w:val="-12"/>
        </w:rPr>
        <w:t>政府、六安开发区管委、市直有关部门为成员单位的联席会议制</w:t>
      </w:r>
      <w:r>
        <w:rPr>
          <w:spacing w:val="-11"/>
        </w:rPr>
        <w:t>度，统筹协调促进信息消费、扩大内需工作，定期召开会议，通</w:t>
      </w:r>
      <w:r>
        <w:rPr>
          <w:spacing w:val="-13"/>
          <w:w w:val="95"/>
        </w:rPr>
        <w:t>报工作进度，协调解决工作中出现的问题和困难，推进相关工作 </w:t>
      </w:r>
      <w:r>
        <w:rPr>
          <w:spacing w:val="-14"/>
        </w:rPr>
        <w:t>措施的落实。牵头责任单位要主动加强与相关单位的配合，明确任务分工，细化工作方案，列出责任清单，协调解决问题。</w:t>
      </w:r>
    </w:p>
    <w:p>
      <w:pPr>
        <w:pStyle w:val="BodyText"/>
        <w:spacing w:line="350" w:lineRule="auto" w:before="9"/>
        <w:ind w:left="248" w:right="114" w:firstLine="638"/>
      </w:pPr>
      <w:r>
        <w:rPr>
          <w:rFonts w:ascii="楷体" w:eastAsia="楷体" w:hint="eastAsia"/>
        </w:rPr>
        <w:t>（二</w:t>
      </w:r>
      <w:r>
        <w:rPr>
          <w:rFonts w:ascii="楷体" w:eastAsia="楷体" w:hint="eastAsia"/>
          <w:spacing w:val="-39"/>
        </w:rPr>
        <w:t>）</w:t>
      </w:r>
      <w:r>
        <w:rPr>
          <w:rFonts w:ascii="楷体" w:eastAsia="楷体" w:hint="eastAsia"/>
          <w:spacing w:val="-6"/>
        </w:rPr>
        <w:t>加大财政支持。</w:t>
      </w:r>
      <w:r>
        <w:rPr>
          <w:spacing w:val="-4"/>
        </w:rPr>
        <w:t>统筹市科技创新驱动发展、战略性新</w:t>
      </w:r>
      <w:r>
        <w:rPr>
          <w:spacing w:val="-19"/>
          <w:w w:val="95"/>
        </w:rPr>
        <w:t>兴产业专项引导资金、政府投资基金、工业发展等专项资金政策， </w:t>
      </w:r>
      <w:r>
        <w:rPr>
          <w:spacing w:val="-20"/>
        </w:rPr>
        <w:t>加大对信息消费领域技术研发、内容创作、平台建设、技术改造</w:t>
      </w:r>
      <w:r>
        <w:rPr>
          <w:spacing w:val="-17"/>
        </w:rPr>
        <w:t>等项目支持，重点支持信息消费体验中心、公共平台等新型信息消费示范项目建设。发挥财政资金的引领带动作用，通过设立子</w:t>
      </w:r>
      <w:r>
        <w:rPr>
          <w:spacing w:val="-16"/>
        </w:rPr>
        <w:t>基金，政府与社会资金合作</w:t>
      </w:r>
      <w:r>
        <w:rPr/>
        <w:t>（</w:t>
      </w:r>
      <w:r>
        <w:rPr>
          <w:rFonts w:ascii="Times New Roman" w:eastAsia="Times New Roman"/>
        </w:rPr>
        <w:t>PPP</w:t>
      </w:r>
      <w:r>
        <w:rPr/>
        <w:t>）</w:t>
      </w:r>
      <w:r>
        <w:rPr>
          <w:spacing w:val="-1"/>
        </w:rPr>
        <w:t>等方式，引导社会各类资本</w:t>
      </w:r>
      <w:r>
        <w:rPr>
          <w:spacing w:val="-11"/>
        </w:rPr>
        <w:t>加大研发和技改投入。落实企业研发费用加计扣除等税收优惠政</w:t>
      </w:r>
      <w:r>
        <w:rPr>
          <w:spacing w:val="-12"/>
        </w:rPr>
        <w:t>策，促进社会资本对信息消费领域的投入。经认定为高新技术企业的互联网企业，依法享受相应的所得税优惠政策。</w:t>
      </w:r>
    </w:p>
    <w:p>
      <w:pPr>
        <w:pStyle w:val="BodyText"/>
        <w:spacing w:line="350" w:lineRule="auto" w:before="12"/>
        <w:ind w:left="248" w:right="273" w:firstLine="638"/>
      </w:pPr>
      <w:r>
        <w:rPr>
          <w:rFonts w:ascii="楷体" w:hAnsi="楷体" w:eastAsia="楷体" w:hint="eastAsia"/>
        </w:rPr>
        <w:t>（三）优化发展环境。</w:t>
      </w:r>
      <w:r>
        <w:rPr/>
        <w:t>按照全省统一安排，深入推进</w:t>
      </w:r>
      <w:r>
        <w:rPr>
          <w:rFonts w:ascii="Times New Roman" w:hAnsi="Times New Roman" w:eastAsia="Times New Roman"/>
        </w:rPr>
        <w:t>“</w:t>
      </w:r>
      <w:r>
        <w:rPr/>
        <w:t>放管服</w:t>
      </w:r>
      <w:r>
        <w:rPr>
          <w:rFonts w:ascii="Times New Roman" w:hAnsi="Times New Roman" w:eastAsia="Times New Roman"/>
        </w:rPr>
        <w:t>”</w:t>
      </w:r>
      <w:r>
        <w:rPr/>
        <w:t>改革，实施统一、规范的信息消费统计标准和监测制度，开</w:t>
      </w:r>
    </w:p>
    <w:p>
      <w:pPr>
        <w:spacing w:after="0" w:line="350" w:lineRule="auto"/>
        <w:sectPr>
          <w:pgSz w:w="11910" w:h="16840"/>
          <w:pgMar w:header="0" w:footer="1054" w:top="1580" w:bottom="1320" w:left="1340" w:right="1200"/>
        </w:sectPr>
      </w:pPr>
    </w:p>
    <w:p>
      <w:pPr>
        <w:pStyle w:val="BodyText"/>
        <w:spacing w:before="5"/>
        <w:rPr>
          <w:sz w:val="24"/>
        </w:rPr>
      </w:pPr>
    </w:p>
    <w:p>
      <w:pPr>
        <w:pStyle w:val="BodyText"/>
        <w:spacing w:line="350" w:lineRule="auto" w:before="65"/>
        <w:ind w:left="248" w:right="114"/>
      </w:pPr>
      <w:r>
        <w:rPr/>
        <w:t>展信息消费领域</w:t>
      </w:r>
      <w:r>
        <w:rPr>
          <w:rFonts w:ascii="Times New Roman" w:hAnsi="Times New Roman" w:eastAsia="Times New Roman"/>
        </w:rPr>
        <w:t>“</w:t>
      </w:r>
      <w:r>
        <w:rPr/>
        <w:t>证照分离</w:t>
      </w:r>
      <w:r>
        <w:rPr>
          <w:rFonts w:ascii="Times New Roman" w:hAnsi="Times New Roman" w:eastAsia="Times New Roman"/>
        </w:rPr>
        <w:t>”</w:t>
      </w:r>
      <w:r>
        <w:rPr/>
        <w:t>试点，简化业务办理流程。在信息消费领域推行</w:t>
      </w:r>
      <w:r>
        <w:rPr>
          <w:rFonts w:ascii="Times New Roman" w:hAnsi="Times New Roman" w:eastAsia="Times New Roman"/>
        </w:rPr>
        <w:t>“</w:t>
      </w:r>
      <w:r>
        <w:rPr/>
        <w:t>双随机、一公开</w:t>
      </w:r>
      <w:r>
        <w:rPr>
          <w:rFonts w:ascii="Times New Roman" w:hAnsi="Times New Roman" w:eastAsia="Times New Roman"/>
        </w:rPr>
        <w:t>”</w:t>
      </w:r>
      <w:r>
        <w:rPr/>
        <w:t>监管，推动建立健全企业</w:t>
      </w:r>
      <w:r>
        <w:rPr>
          <w:rFonts w:ascii="Times New Roman" w:hAnsi="Times New Roman" w:eastAsia="Times New Roman"/>
        </w:rPr>
        <w:t>“</w:t>
      </w:r>
      <w:r>
        <w:rPr/>
        <w:t>黑名单</w:t>
      </w:r>
      <w:r>
        <w:rPr>
          <w:rFonts w:ascii="Times New Roman" w:hAnsi="Times New Roman" w:eastAsia="Times New Roman"/>
        </w:rPr>
        <w:t>” </w:t>
      </w:r>
      <w:r>
        <w:rPr/>
        <w:t>制度，加快信用体系建设。严厉打击电信网络诈骗、侵权假冒、</w:t>
      </w:r>
      <w:r>
        <w:rPr>
          <w:w w:val="95"/>
        </w:rPr>
        <w:t>虚假宣传、刷单炒信等违法违规行为，整顿和规范信息消费环境。</w:t>
      </w:r>
    </w:p>
    <w:p>
      <w:pPr>
        <w:pStyle w:val="BodyText"/>
        <w:spacing w:line="350" w:lineRule="auto" w:before="5"/>
        <w:ind w:left="248" w:right="114" w:firstLine="638"/>
      </w:pPr>
      <w:r>
        <w:rPr>
          <w:rFonts w:ascii="楷体" w:eastAsia="楷体" w:hint="eastAsia"/>
        </w:rPr>
        <w:t>（四</w:t>
      </w:r>
      <w:r>
        <w:rPr>
          <w:rFonts w:ascii="楷体" w:eastAsia="楷体" w:hint="eastAsia"/>
          <w:spacing w:val="-39"/>
        </w:rPr>
        <w:t>）</w:t>
      </w:r>
      <w:r>
        <w:rPr>
          <w:rFonts w:ascii="楷体" w:eastAsia="楷体" w:hint="eastAsia"/>
          <w:spacing w:val="-6"/>
        </w:rPr>
        <w:t>强化督查考核。</w:t>
      </w:r>
      <w:r>
        <w:rPr>
          <w:spacing w:val="-7"/>
        </w:rPr>
        <w:t>市、县经信部门要会同有关部门加强</w:t>
      </w:r>
      <w:r>
        <w:rPr>
          <w:spacing w:val="-20"/>
        </w:rPr>
        <w:t>监督检查，强化目标考核，将促进信息消费、扩大内需工作目标、</w:t>
      </w:r>
      <w:r>
        <w:rPr>
          <w:spacing w:val="-4"/>
        </w:rPr>
        <w:t>主要任务完成情况纳入县</w:t>
      </w:r>
      <w:r>
        <w:rPr/>
        <w:t>（区</w:t>
      </w:r>
      <w:r>
        <w:rPr>
          <w:spacing w:val="-39"/>
        </w:rPr>
        <w:t>）</w:t>
      </w:r>
      <w:r>
        <w:rPr>
          <w:spacing w:val="-4"/>
        </w:rPr>
        <w:t>政府年度目标综合考核，发挥考</w:t>
      </w:r>
      <w:r>
        <w:rPr>
          <w:spacing w:val="-12"/>
        </w:rPr>
        <w:t>核引导作用，促进工作责任落实。各县区、市直有关单位要按照</w:t>
      </w:r>
      <w:r>
        <w:rPr>
          <w:spacing w:val="-17"/>
        </w:rPr>
        <w:t>具体任务分解的时间节点要求抓紧完成相关工作，确保各项任务措施落实到位。</w:t>
      </w:r>
    </w:p>
    <w:p>
      <w:pPr>
        <w:pStyle w:val="BodyText"/>
        <w:spacing w:before="6"/>
        <w:rPr>
          <w:sz w:val="33"/>
        </w:rPr>
      </w:pPr>
    </w:p>
    <w:p>
      <w:pPr>
        <w:pStyle w:val="BodyText"/>
        <w:ind w:left="887"/>
      </w:pPr>
      <w:r>
        <w:rPr/>
        <w:pict>
          <v:group style="position:absolute;margin-left:321.4505pt;margin-top:-8.681029pt;width:129.9pt;height:128.1pt;mso-position-horizontal-relative:page;mso-position-vertical-relative:paragraph;z-index:251660288" coordorigin="6429,-174" coordsize="2598,2562">
            <v:shape style="position:absolute;left:6429;top:-174;width:2536;height:2534" type="#_x0000_t75" stroked="false">
              <v:imagedata r:id="rId7" o:title=""/>
            </v:shape>
            <v:shape style="position:absolute;left:6429;top:-174;width:2598;height:2562" type="#_x0000_t202" filled="false" stroked="false">
              <v:textbox inset="0,0,0,0">
                <w:txbxContent>
                  <w:p>
                    <w:pPr>
                      <w:spacing w:line="240" w:lineRule="auto" w:before="0"/>
                      <w:rPr>
                        <w:sz w:val="34"/>
                      </w:rPr>
                    </w:pPr>
                  </w:p>
                  <w:p>
                    <w:pPr>
                      <w:spacing w:line="240" w:lineRule="auto" w:before="0"/>
                      <w:rPr>
                        <w:sz w:val="34"/>
                      </w:rPr>
                    </w:pPr>
                  </w:p>
                  <w:p>
                    <w:pPr>
                      <w:spacing w:line="240" w:lineRule="auto" w:before="0"/>
                      <w:rPr>
                        <w:sz w:val="34"/>
                      </w:rPr>
                    </w:pPr>
                  </w:p>
                  <w:p>
                    <w:pPr>
                      <w:spacing w:line="240" w:lineRule="auto" w:before="0"/>
                      <w:rPr>
                        <w:sz w:val="34"/>
                      </w:rPr>
                    </w:pPr>
                  </w:p>
                  <w:p>
                    <w:pPr>
                      <w:spacing w:line="240" w:lineRule="auto" w:before="7"/>
                      <w:rPr>
                        <w:sz w:val="33"/>
                      </w:rPr>
                    </w:pPr>
                  </w:p>
                  <w:p>
                    <w:pPr>
                      <w:spacing w:line="389" w:lineRule="exact" w:before="0"/>
                      <w:ind w:left="118" w:right="0" w:firstLine="0"/>
                      <w:jc w:val="left"/>
                      <w:rPr>
                        <w:sz w:val="32"/>
                      </w:rPr>
                    </w:pPr>
                    <w:r>
                      <w:rPr>
                        <w:rFonts w:ascii="Times New Roman" w:eastAsia="Times New Roman"/>
                        <w:sz w:val="32"/>
                      </w:rPr>
                      <w:t>2018 </w:t>
                    </w:r>
                    <w:r>
                      <w:rPr>
                        <w:spacing w:val="-40"/>
                        <w:sz w:val="32"/>
                      </w:rPr>
                      <w:t>年 </w:t>
                    </w:r>
                    <w:r>
                      <w:rPr>
                        <w:rFonts w:ascii="Times New Roman" w:eastAsia="Times New Roman"/>
                        <w:sz w:val="32"/>
                      </w:rPr>
                      <w:t>9 </w:t>
                    </w:r>
                    <w:r>
                      <w:rPr>
                        <w:spacing w:val="-40"/>
                        <w:sz w:val="32"/>
                      </w:rPr>
                      <w:t>月 </w:t>
                    </w:r>
                    <w:r>
                      <w:rPr>
                        <w:rFonts w:ascii="Times New Roman" w:eastAsia="Times New Roman"/>
                        <w:sz w:val="32"/>
                      </w:rPr>
                      <w:t>10 </w:t>
                    </w:r>
                    <w:r>
                      <w:rPr>
                        <w:spacing w:val="-15"/>
                        <w:sz w:val="32"/>
                      </w:rPr>
                      <w:t>日</w:t>
                    </w:r>
                  </w:p>
                </w:txbxContent>
              </v:textbox>
              <w10:wrap type="none"/>
            </v:shape>
            <w10:wrap type="none"/>
          </v:group>
        </w:pict>
      </w:r>
      <w:r>
        <w:rPr/>
        <w:t>附件：具体任务分解表</w:t>
      </w:r>
    </w:p>
    <w:p>
      <w:pPr>
        <w:spacing w:after="0"/>
        <w:sectPr>
          <w:pgSz w:w="11910" w:h="16840"/>
          <w:pgMar w:header="0" w:footer="1054" w:top="1580" w:bottom="1320" w:left="1340" w:right="1200"/>
        </w:sectPr>
      </w:pPr>
    </w:p>
    <w:p>
      <w:pPr>
        <w:pStyle w:val="BodyText"/>
        <w:spacing w:before="6"/>
        <w:rPr>
          <w:sz w:val="21"/>
        </w:rPr>
      </w:pPr>
    </w:p>
    <w:p>
      <w:pPr>
        <w:pStyle w:val="BodyText"/>
        <w:spacing w:line="356" w:lineRule="exact" w:before="54"/>
        <w:ind w:left="248"/>
        <w:rPr>
          <w:rFonts w:ascii="黑体" w:eastAsia="黑体" w:hint="eastAsia"/>
        </w:rPr>
      </w:pPr>
      <w:r>
        <w:rPr>
          <w:rFonts w:ascii="黑体" w:eastAsia="黑体" w:hint="eastAsia"/>
        </w:rPr>
        <w:t>附件</w:t>
      </w:r>
    </w:p>
    <w:p>
      <w:pPr>
        <w:spacing w:line="583" w:lineRule="exact" w:before="0"/>
        <w:ind w:left="270" w:right="294" w:firstLine="0"/>
        <w:jc w:val="center"/>
        <w:rPr>
          <w:rFonts w:ascii="方正小标宋简体" w:eastAsia="方正小标宋简体" w:hint="eastAsia"/>
          <w:sz w:val="36"/>
        </w:rPr>
      </w:pPr>
      <w:r>
        <w:rPr>
          <w:rFonts w:ascii="方正小标宋简体" w:eastAsia="方正小标宋简体" w:hint="eastAsia"/>
          <w:sz w:val="36"/>
        </w:rPr>
        <w:t>具体任务分解表</w:t>
      </w:r>
    </w:p>
    <w:p>
      <w:pPr>
        <w:pStyle w:val="BodyText"/>
        <w:rPr>
          <w:rFonts w:ascii="方正小标宋简体"/>
          <w:sz w:val="14"/>
        </w:r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5"/>
        <w:gridCol w:w="3106"/>
        <w:gridCol w:w="1578"/>
        <w:gridCol w:w="2407"/>
        <w:gridCol w:w="1489"/>
      </w:tblGrid>
      <w:tr>
        <w:trPr>
          <w:trHeight w:val="380" w:hRule="atLeast"/>
        </w:trPr>
        <w:tc>
          <w:tcPr>
            <w:tcW w:w="535" w:type="dxa"/>
          </w:tcPr>
          <w:p>
            <w:pPr>
              <w:pStyle w:val="TableParagraph"/>
              <w:spacing w:line="360" w:lineRule="exact"/>
              <w:ind w:left="17"/>
              <w:jc w:val="center"/>
              <w:rPr>
                <w:rFonts w:ascii="微软雅黑" w:eastAsia="微软雅黑" w:hint="eastAsia"/>
                <w:sz w:val="24"/>
              </w:rPr>
            </w:pPr>
            <w:r>
              <w:rPr>
                <w:rFonts w:ascii="微软雅黑" w:eastAsia="微软雅黑" w:hint="eastAsia"/>
                <w:sz w:val="24"/>
              </w:rPr>
              <w:t>序号</w:t>
            </w:r>
          </w:p>
        </w:tc>
        <w:tc>
          <w:tcPr>
            <w:tcW w:w="3106" w:type="dxa"/>
          </w:tcPr>
          <w:p>
            <w:pPr>
              <w:pStyle w:val="TableParagraph"/>
              <w:spacing w:line="360" w:lineRule="exact"/>
              <w:ind w:left="1052" w:right="1033"/>
              <w:jc w:val="center"/>
              <w:rPr>
                <w:rFonts w:ascii="微软雅黑" w:eastAsia="微软雅黑" w:hint="eastAsia"/>
                <w:sz w:val="24"/>
              </w:rPr>
            </w:pPr>
            <w:r>
              <w:rPr>
                <w:rFonts w:ascii="微软雅黑" w:eastAsia="微软雅黑" w:hint="eastAsia"/>
                <w:sz w:val="24"/>
              </w:rPr>
              <w:t>工作任务</w:t>
            </w:r>
          </w:p>
        </w:tc>
        <w:tc>
          <w:tcPr>
            <w:tcW w:w="1578" w:type="dxa"/>
          </w:tcPr>
          <w:p>
            <w:pPr>
              <w:pStyle w:val="TableParagraph"/>
              <w:spacing w:line="360" w:lineRule="exact"/>
              <w:ind w:left="49" w:right="29"/>
              <w:jc w:val="center"/>
              <w:rPr>
                <w:rFonts w:ascii="微软雅黑" w:eastAsia="微软雅黑" w:hint="eastAsia"/>
                <w:sz w:val="24"/>
              </w:rPr>
            </w:pPr>
            <w:r>
              <w:rPr>
                <w:rFonts w:ascii="微软雅黑" w:eastAsia="微软雅黑" w:hint="eastAsia"/>
                <w:sz w:val="24"/>
              </w:rPr>
              <w:t>牵头责任单位</w:t>
            </w:r>
          </w:p>
        </w:tc>
        <w:tc>
          <w:tcPr>
            <w:tcW w:w="2407" w:type="dxa"/>
          </w:tcPr>
          <w:p>
            <w:pPr>
              <w:pStyle w:val="TableParagraph"/>
              <w:spacing w:line="360" w:lineRule="exact"/>
              <w:ind w:left="579" w:right="560"/>
              <w:jc w:val="center"/>
              <w:rPr>
                <w:rFonts w:ascii="微软雅黑" w:eastAsia="微软雅黑" w:hint="eastAsia"/>
                <w:sz w:val="24"/>
              </w:rPr>
            </w:pPr>
            <w:r>
              <w:rPr>
                <w:rFonts w:ascii="微软雅黑" w:eastAsia="微软雅黑" w:hint="eastAsia"/>
                <w:sz w:val="24"/>
              </w:rPr>
              <w:t>配合单位</w:t>
            </w:r>
          </w:p>
        </w:tc>
        <w:tc>
          <w:tcPr>
            <w:tcW w:w="1489" w:type="dxa"/>
          </w:tcPr>
          <w:p>
            <w:pPr>
              <w:pStyle w:val="TableParagraph"/>
              <w:spacing w:line="360" w:lineRule="exact"/>
              <w:ind w:right="244"/>
              <w:jc w:val="right"/>
              <w:rPr>
                <w:rFonts w:ascii="微软雅黑" w:eastAsia="微软雅黑" w:hint="eastAsia"/>
                <w:sz w:val="24"/>
              </w:rPr>
            </w:pPr>
            <w:r>
              <w:rPr>
                <w:rFonts w:ascii="微软雅黑" w:eastAsia="微软雅黑" w:hint="eastAsia"/>
                <w:sz w:val="24"/>
              </w:rPr>
              <w:t>时限要求</w:t>
            </w:r>
          </w:p>
        </w:tc>
      </w:tr>
      <w:tr>
        <w:trPr>
          <w:trHeight w:val="1140" w:hRule="atLeast"/>
        </w:trPr>
        <w:tc>
          <w:tcPr>
            <w:tcW w:w="535" w:type="dxa"/>
          </w:tcPr>
          <w:p>
            <w:pPr>
              <w:pStyle w:val="TableParagraph"/>
              <w:spacing w:before="1"/>
              <w:rPr>
                <w:rFonts w:ascii="方正小标宋简体"/>
                <w:sz w:val="25"/>
              </w:rPr>
            </w:pPr>
          </w:p>
          <w:p>
            <w:pPr>
              <w:pStyle w:val="TableParagraph"/>
              <w:spacing w:before="1"/>
              <w:ind w:left="17"/>
              <w:jc w:val="center"/>
              <w:rPr>
                <w:sz w:val="24"/>
              </w:rPr>
            </w:pPr>
            <w:r>
              <w:rPr>
                <w:sz w:val="24"/>
              </w:rPr>
              <w:t>1</w:t>
            </w:r>
          </w:p>
        </w:tc>
        <w:tc>
          <w:tcPr>
            <w:tcW w:w="3106" w:type="dxa"/>
          </w:tcPr>
          <w:p>
            <w:pPr>
              <w:pStyle w:val="TableParagraph"/>
              <w:spacing w:line="295" w:lineRule="auto" w:before="65"/>
              <w:ind w:left="9" w:right="-15"/>
              <w:rPr>
                <w:sz w:val="24"/>
              </w:rPr>
            </w:pPr>
            <w:r>
              <w:rPr>
                <w:spacing w:val="-7"/>
                <w:sz w:val="24"/>
              </w:rPr>
              <w:t>各县区政府、六安开发区管委</w:t>
            </w:r>
            <w:r>
              <w:rPr>
                <w:sz w:val="24"/>
              </w:rPr>
              <w:t>要抓紧制定出台实施细则及</w:t>
            </w:r>
          </w:p>
          <w:p>
            <w:pPr>
              <w:pStyle w:val="TableParagraph"/>
              <w:spacing w:line="294" w:lineRule="exact" w:before="4"/>
              <w:ind w:left="9"/>
              <w:rPr>
                <w:sz w:val="24"/>
              </w:rPr>
            </w:pPr>
            <w:r>
              <w:rPr>
                <w:sz w:val="24"/>
              </w:rPr>
              <w:t>配套政策措施。</w:t>
            </w:r>
          </w:p>
        </w:tc>
        <w:tc>
          <w:tcPr>
            <w:tcW w:w="1578" w:type="dxa"/>
          </w:tcPr>
          <w:p>
            <w:pPr>
              <w:pStyle w:val="TableParagraph"/>
              <w:spacing w:before="6"/>
              <w:rPr>
                <w:rFonts w:ascii="方正小标宋简体"/>
                <w:sz w:val="14"/>
              </w:rPr>
            </w:pPr>
          </w:p>
          <w:p>
            <w:pPr>
              <w:pStyle w:val="TableParagraph"/>
              <w:spacing w:before="1"/>
              <w:ind w:left="8" w:right="-15"/>
              <w:rPr>
                <w:sz w:val="24"/>
              </w:rPr>
            </w:pPr>
            <w:r>
              <w:rPr>
                <w:spacing w:val="-16"/>
                <w:sz w:val="24"/>
              </w:rPr>
              <w:t>各 县 区 政 府</w:t>
            </w:r>
          </w:p>
          <w:p>
            <w:pPr>
              <w:pStyle w:val="TableParagraph"/>
              <w:spacing w:before="74"/>
              <w:ind w:left="8"/>
              <w:rPr>
                <w:sz w:val="24"/>
              </w:rPr>
            </w:pPr>
            <w:r>
              <w:rPr>
                <w:sz w:val="24"/>
              </w:rPr>
              <w:t>（管委）</w:t>
            </w:r>
          </w:p>
        </w:tc>
        <w:tc>
          <w:tcPr>
            <w:tcW w:w="2407" w:type="dxa"/>
          </w:tcPr>
          <w:p>
            <w:pPr>
              <w:pStyle w:val="TableParagraph"/>
              <w:spacing w:before="1"/>
              <w:rPr>
                <w:rFonts w:ascii="方正小标宋简体"/>
                <w:sz w:val="25"/>
              </w:rPr>
            </w:pPr>
          </w:p>
          <w:p>
            <w:pPr>
              <w:pStyle w:val="TableParagraph"/>
              <w:spacing w:before="1"/>
              <w:ind w:left="10" w:right="-15"/>
              <w:jc w:val="center"/>
              <w:rPr>
                <w:sz w:val="24"/>
              </w:rPr>
            </w:pPr>
            <w:r>
              <w:rPr>
                <w:spacing w:val="-4"/>
                <w:sz w:val="24"/>
              </w:rPr>
              <w:t>市发改委、市财政局等</w:t>
            </w:r>
          </w:p>
        </w:tc>
        <w:tc>
          <w:tcPr>
            <w:tcW w:w="1489" w:type="dxa"/>
          </w:tcPr>
          <w:p>
            <w:pPr>
              <w:pStyle w:val="TableParagraph"/>
              <w:spacing w:before="6"/>
              <w:rPr>
                <w:rFonts w:ascii="方正小标宋简体"/>
                <w:sz w:val="14"/>
              </w:rPr>
            </w:pPr>
          </w:p>
          <w:p>
            <w:pPr>
              <w:pStyle w:val="TableParagraph"/>
              <w:spacing w:before="1"/>
              <w:ind w:left="10" w:right="-15"/>
              <w:rPr>
                <w:sz w:val="24"/>
              </w:rPr>
            </w:pPr>
            <w:r>
              <w:rPr>
                <w:sz w:val="24"/>
              </w:rPr>
              <w:t>2018</w:t>
            </w:r>
            <w:r>
              <w:rPr>
                <w:spacing w:val="-31"/>
                <w:sz w:val="24"/>
              </w:rPr>
              <w:t> 年 </w:t>
            </w:r>
            <w:r>
              <w:rPr>
                <w:sz w:val="24"/>
              </w:rPr>
              <w:t>12</w:t>
            </w:r>
            <w:r>
              <w:rPr>
                <w:spacing w:val="-7"/>
                <w:sz w:val="24"/>
              </w:rPr>
              <w:t> 月</w:t>
            </w:r>
          </w:p>
          <w:p>
            <w:pPr>
              <w:pStyle w:val="TableParagraph"/>
              <w:spacing w:before="74"/>
              <w:ind w:left="10"/>
              <w:rPr>
                <w:sz w:val="24"/>
              </w:rPr>
            </w:pPr>
            <w:r>
              <w:rPr>
                <w:sz w:val="24"/>
              </w:rPr>
              <w:t>31 日前</w:t>
            </w:r>
          </w:p>
        </w:tc>
      </w:tr>
      <w:tr>
        <w:trPr>
          <w:trHeight w:val="940" w:hRule="atLeast"/>
        </w:trPr>
        <w:tc>
          <w:tcPr>
            <w:tcW w:w="535" w:type="dxa"/>
          </w:tcPr>
          <w:p>
            <w:pPr>
              <w:pStyle w:val="TableParagraph"/>
              <w:spacing w:before="8"/>
              <w:rPr>
                <w:rFonts w:ascii="方正小标宋简体"/>
                <w:sz w:val="19"/>
              </w:rPr>
            </w:pPr>
          </w:p>
          <w:p>
            <w:pPr>
              <w:pStyle w:val="TableParagraph"/>
              <w:ind w:left="17"/>
              <w:jc w:val="center"/>
              <w:rPr>
                <w:sz w:val="24"/>
              </w:rPr>
            </w:pPr>
            <w:r>
              <w:rPr>
                <w:sz w:val="24"/>
              </w:rPr>
              <w:t>2</w:t>
            </w:r>
          </w:p>
        </w:tc>
        <w:tc>
          <w:tcPr>
            <w:tcW w:w="3106" w:type="dxa"/>
          </w:tcPr>
          <w:p>
            <w:pPr>
              <w:pStyle w:val="TableParagraph"/>
              <w:spacing w:line="295" w:lineRule="auto" w:before="155"/>
              <w:ind w:left="9" w:right="74"/>
              <w:rPr>
                <w:sz w:val="24"/>
              </w:rPr>
            </w:pPr>
            <w:r>
              <w:rPr>
                <w:spacing w:val="-20"/>
                <w:sz w:val="24"/>
              </w:rPr>
              <w:t>培育 </w:t>
            </w:r>
            <w:r>
              <w:rPr>
                <w:sz w:val="24"/>
              </w:rPr>
              <w:t>20</w:t>
            </w:r>
            <w:r>
              <w:rPr>
                <w:spacing w:val="-9"/>
                <w:sz w:val="24"/>
              </w:rPr>
              <w:t> 个省级信息消费创新</w:t>
            </w:r>
            <w:r>
              <w:rPr>
                <w:sz w:val="24"/>
              </w:rPr>
              <w:t>产品。</w:t>
            </w:r>
          </w:p>
        </w:tc>
        <w:tc>
          <w:tcPr>
            <w:tcW w:w="1578" w:type="dxa"/>
          </w:tcPr>
          <w:p>
            <w:pPr>
              <w:pStyle w:val="TableParagraph"/>
              <w:spacing w:before="8"/>
              <w:rPr>
                <w:rFonts w:ascii="方正小标宋简体"/>
                <w:sz w:val="19"/>
              </w:rPr>
            </w:pPr>
          </w:p>
          <w:p>
            <w:pPr>
              <w:pStyle w:val="TableParagraph"/>
              <w:ind w:left="49" w:right="29"/>
              <w:jc w:val="center"/>
              <w:rPr>
                <w:sz w:val="24"/>
              </w:rPr>
            </w:pPr>
            <w:r>
              <w:rPr>
                <w:sz w:val="24"/>
              </w:rPr>
              <w:t>市经信委</w:t>
            </w:r>
          </w:p>
        </w:tc>
        <w:tc>
          <w:tcPr>
            <w:tcW w:w="2407" w:type="dxa"/>
          </w:tcPr>
          <w:p>
            <w:pPr>
              <w:pStyle w:val="TableParagraph"/>
              <w:spacing w:before="8"/>
              <w:rPr>
                <w:rFonts w:ascii="方正小标宋简体"/>
                <w:sz w:val="19"/>
              </w:rPr>
            </w:pPr>
          </w:p>
          <w:p>
            <w:pPr>
              <w:pStyle w:val="TableParagraph"/>
              <w:ind w:left="10" w:right="-15"/>
              <w:jc w:val="center"/>
              <w:rPr>
                <w:sz w:val="24"/>
              </w:rPr>
            </w:pPr>
            <w:r>
              <w:rPr>
                <w:spacing w:val="-4"/>
                <w:sz w:val="24"/>
              </w:rPr>
              <w:t>市发改委、市科技局等</w:t>
            </w:r>
          </w:p>
        </w:tc>
        <w:tc>
          <w:tcPr>
            <w:tcW w:w="1489" w:type="dxa"/>
          </w:tcPr>
          <w:p>
            <w:pPr>
              <w:pStyle w:val="TableParagraph"/>
              <w:spacing w:before="8"/>
              <w:rPr>
                <w:rFonts w:ascii="方正小标宋简体"/>
                <w:sz w:val="19"/>
              </w:rPr>
            </w:pPr>
          </w:p>
          <w:p>
            <w:pPr>
              <w:pStyle w:val="TableParagraph"/>
              <w:ind w:right="196"/>
              <w:jc w:val="right"/>
              <w:rPr>
                <w:sz w:val="24"/>
              </w:rPr>
            </w:pPr>
            <w:r>
              <w:rPr>
                <w:sz w:val="24"/>
              </w:rPr>
              <w:t>2020</w:t>
            </w:r>
            <w:r>
              <w:rPr>
                <w:spacing w:val="-15"/>
                <w:sz w:val="24"/>
              </w:rPr>
              <w:t> 年底前</w:t>
            </w:r>
          </w:p>
        </w:tc>
      </w:tr>
      <w:tr>
        <w:trPr>
          <w:trHeight w:val="940" w:hRule="atLeast"/>
        </w:trPr>
        <w:tc>
          <w:tcPr>
            <w:tcW w:w="535" w:type="dxa"/>
          </w:tcPr>
          <w:p>
            <w:pPr>
              <w:pStyle w:val="TableParagraph"/>
              <w:spacing w:before="8"/>
              <w:rPr>
                <w:rFonts w:ascii="方正小标宋简体"/>
                <w:sz w:val="19"/>
              </w:rPr>
            </w:pPr>
          </w:p>
          <w:p>
            <w:pPr>
              <w:pStyle w:val="TableParagraph"/>
              <w:ind w:left="17"/>
              <w:jc w:val="center"/>
              <w:rPr>
                <w:sz w:val="24"/>
              </w:rPr>
            </w:pPr>
            <w:r>
              <w:rPr>
                <w:sz w:val="24"/>
              </w:rPr>
              <w:t>3</w:t>
            </w:r>
          </w:p>
        </w:tc>
        <w:tc>
          <w:tcPr>
            <w:tcW w:w="3106" w:type="dxa"/>
          </w:tcPr>
          <w:p>
            <w:pPr>
              <w:pStyle w:val="TableParagraph"/>
              <w:spacing w:line="295" w:lineRule="auto" w:before="155"/>
              <w:ind w:left="9" w:right="-15"/>
              <w:rPr>
                <w:sz w:val="24"/>
              </w:rPr>
            </w:pPr>
            <w:r>
              <w:rPr>
                <w:spacing w:val="-14"/>
                <w:sz w:val="24"/>
              </w:rPr>
              <w:t>建设数字化车间、智能工厂 </w:t>
            </w:r>
            <w:r>
              <w:rPr>
                <w:spacing w:val="-7"/>
                <w:sz w:val="24"/>
              </w:rPr>
              <w:t>30 </w:t>
            </w:r>
            <w:r>
              <w:rPr>
                <w:sz w:val="24"/>
              </w:rPr>
              <w:t>个以上。</w:t>
            </w:r>
          </w:p>
        </w:tc>
        <w:tc>
          <w:tcPr>
            <w:tcW w:w="1578" w:type="dxa"/>
          </w:tcPr>
          <w:p>
            <w:pPr>
              <w:pStyle w:val="TableParagraph"/>
              <w:spacing w:before="8"/>
              <w:rPr>
                <w:rFonts w:ascii="方正小标宋简体"/>
                <w:sz w:val="19"/>
              </w:rPr>
            </w:pPr>
          </w:p>
          <w:p>
            <w:pPr>
              <w:pStyle w:val="TableParagraph"/>
              <w:ind w:left="49" w:right="29"/>
              <w:jc w:val="center"/>
              <w:rPr>
                <w:sz w:val="24"/>
              </w:rPr>
            </w:pPr>
            <w:r>
              <w:rPr>
                <w:sz w:val="24"/>
              </w:rPr>
              <w:t>市经信委</w:t>
            </w:r>
          </w:p>
        </w:tc>
        <w:tc>
          <w:tcPr>
            <w:tcW w:w="2407" w:type="dxa"/>
          </w:tcPr>
          <w:p>
            <w:pPr>
              <w:pStyle w:val="TableParagraph"/>
              <w:spacing w:before="8"/>
              <w:rPr>
                <w:rFonts w:ascii="方正小标宋简体"/>
                <w:sz w:val="19"/>
              </w:rPr>
            </w:pPr>
          </w:p>
          <w:p>
            <w:pPr>
              <w:pStyle w:val="TableParagraph"/>
              <w:ind w:left="583" w:right="557"/>
              <w:jc w:val="center"/>
              <w:rPr>
                <w:sz w:val="24"/>
              </w:rPr>
            </w:pPr>
            <w:r>
              <w:rPr>
                <w:sz w:val="24"/>
              </w:rPr>
              <w:t>市财政局等</w:t>
            </w:r>
          </w:p>
        </w:tc>
        <w:tc>
          <w:tcPr>
            <w:tcW w:w="1489" w:type="dxa"/>
          </w:tcPr>
          <w:p>
            <w:pPr>
              <w:pStyle w:val="TableParagraph"/>
              <w:spacing w:before="8"/>
              <w:rPr>
                <w:rFonts w:ascii="方正小标宋简体"/>
                <w:sz w:val="19"/>
              </w:rPr>
            </w:pPr>
          </w:p>
          <w:p>
            <w:pPr>
              <w:pStyle w:val="TableParagraph"/>
              <w:ind w:right="196"/>
              <w:jc w:val="right"/>
              <w:rPr>
                <w:sz w:val="24"/>
              </w:rPr>
            </w:pPr>
            <w:r>
              <w:rPr>
                <w:sz w:val="24"/>
              </w:rPr>
              <w:t>2020</w:t>
            </w:r>
            <w:r>
              <w:rPr>
                <w:spacing w:val="-15"/>
                <w:sz w:val="24"/>
              </w:rPr>
              <w:t> 年底前</w:t>
            </w:r>
          </w:p>
        </w:tc>
      </w:tr>
      <w:tr>
        <w:trPr>
          <w:trHeight w:val="939" w:hRule="atLeast"/>
        </w:trPr>
        <w:tc>
          <w:tcPr>
            <w:tcW w:w="535" w:type="dxa"/>
          </w:tcPr>
          <w:p>
            <w:pPr>
              <w:pStyle w:val="TableParagraph"/>
              <w:spacing w:before="8"/>
              <w:rPr>
                <w:rFonts w:ascii="方正小标宋简体"/>
                <w:sz w:val="19"/>
              </w:rPr>
            </w:pPr>
          </w:p>
          <w:p>
            <w:pPr>
              <w:pStyle w:val="TableParagraph"/>
              <w:ind w:left="17"/>
              <w:jc w:val="center"/>
              <w:rPr>
                <w:sz w:val="24"/>
              </w:rPr>
            </w:pPr>
            <w:r>
              <w:rPr>
                <w:sz w:val="24"/>
              </w:rPr>
              <w:t>4</w:t>
            </w:r>
          </w:p>
        </w:tc>
        <w:tc>
          <w:tcPr>
            <w:tcW w:w="3106" w:type="dxa"/>
          </w:tcPr>
          <w:p>
            <w:pPr>
              <w:pStyle w:val="TableParagraph"/>
              <w:spacing w:line="295" w:lineRule="auto" w:before="155"/>
              <w:ind w:left="9" w:right="194"/>
              <w:rPr>
                <w:sz w:val="24"/>
              </w:rPr>
            </w:pPr>
            <w:r>
              <w:rPr>
                <w:sz w:val="24"/>
              </w:rPr>
              <w:t>建设一批农业物联网应用示范点。</w:t>
            </w:r>
          </w:p>
        </w:tc>
        <w:tc>
          <w:tcPr>
            <w:tcW w:w="1578" w:type="dxa"/>
          </w:tcPr>
          <w:p>
            <w:pPr>
              <w:pStyle w:val="TableParagraph"/>
              <w:spacing w:before="8"/>
              <w:rPr>
                <w:rFonts w:ascii="方正小标宋简体"/>
                <w:sz w:val="19"/>
              </w:rPr>
            </w:pPr>
          </w:p>
          <w:p>
            <w:pPr>
              <w:pStyle w:val="TableParagraph"/>
              <w:ind w:left="49" w:right="29"/>
              <w:jc w:val="center"/>
              <w:rPr>
                <w:sz w:val="24"/>
              </w:rPr>
            </w:pPr>
            <w:r>
              <w:rPr>
                <w:sz w:val="24"/>
              </w:rPr>
              <w:t>市农委</w:t>
            </w:r>
          </w:p>
        </w:tc>
        <w:tc>
          <w:tcPr>
            <w:tcW w:w="2407" w:type="dxa"/>
          </w:tcPr>
          <w:p>
            <w:pPr>
              <w:pStyle w:val="TableParagraph"/>
              <w:spacing w:before="8"/>
              <w:rPr>
                <w:rFonts w:ascii="方正小标宋简体"/>
                <w:sz w:val="19"/>
              </w:rPr>
            </w:pPr>
          </w:p>
          <w:p>
            <w:pPr>
              <w:pStyle w:val="TableParagraph"/>
              <w:ind w:left="10" w:right="-29"/>
              <w:jc w:val="center"/>
              <w:rPr>
                <w:sz w:val="24"/>
              </w:rPr>
            </w:pPr>
            <w:r>
              <w:rPr>
                <w:spacing w:val="-1"/>
                <w:sz w:val="24"/>
              </w:rPr>
              <w:t>各县区政府</w:t>
            </w:r>
            <w:r>
              <w:rPr>
                <w:spacing w:val="-3"/>
                <w:sz w:val="24"/>
              </w:rPr>
              <w:t>（</w:t>
            </w:r>
            <w:r>
              <w:rPr>
                <w:sz w:val="24"/>
              </w:rPr>
              <w:t>管委）等</w:t>
            </w:r>
          </w:p>
        </w:tc>
        <w:tc>
          <w:tcPr>
            <w:tcW w:w="1489" w:type="dxa"/>
          </w:tcPr>
          <w:p>
            <w:pPr>
              <w:pStyle w:val="TableParagraph"/>
              <w:spacing w:before="8"/>
              <w:rPr>
                <w:rFonts w:ascii="方正小标宋简体"/>
                <w:sz w:val="19"/>
              </w:rPr>
            </w:pPr>
          </w:p>
          <w:p>
            <w:pPr>
              <w:pStyle w:val="TableParagraph"/>
              <w:ind w:right="196"/>
              <w:jc w:val="right"/>
              <w:rPr>
                <w:sz w:val="24"/>
              </w:rPr>
            </w:pPr>
            <w:r>
              <w:rPr>
                <w:sz w:val="24"/>
              </w:rPr>
              <w:t>2020</w:t>
            </w:r>
            <w:r>
              <w:rPr>
                <w:spacing w:val="-15"/>
                <w:sz w:val="24"/>
              </w:rPr>
              <w:t> 年底前</w:t>
            </w:r>
          </w:p>
        </w:tc>
      </w:tr>
      <w:tr>
        <w:trPr>
          <w:trHeight w:val="1140" w:hRule="atLeast"/>
        </w:trPr>
        <w:tc>
          <w:tcPr>
            <w:tcW w:w="535" w:type="dxa"/>
          </w:tcPr>
          <w:p>
            <w:pPr>
              <w:pStyle w:val="TableParagraph"/>
              <w:spacing w:before="3"/>
              <w:rPr>
                <w:rFonts w:ascii="方正小标宋简体"/>
                <w:sz w:val="25"/>
              </w:rPr>
            </w:pPr>
          </w:p>
          <w:p>
            <w:pPr>
              <w:pStyle w:val="TableParagraph"/>
              <w:ind w:left="17"/>
              <w:jc w:val="center"/>
              <w:rPr>
                <w:sz w:val="24"/>
              </w:rPr>
            </w:pPr>
            <w:r>
              <w:rPr>
                <w:sz w:val="24"/>
              </w:rPr>
              <w:t>5</w:t>
            </w:r>
          </w:p>
        </w:tc>
        <w:tc>
          <w:tcPr>
            <w:tcW w:w="3106" w:type="dxa"/>
          </w:tcPr>
          <w:p>
            <w:pPr>
              <w:pStyle w:val="TableParagraph"/>
              <w:spacing w:before="64"/>
              <w:ind w:left="9" w:right="-15"/>
              <w:rPr>
                <w:sz w:val="24"/>
              </w:rPr>
            </w:pPr>
            <w:r>
              <w:rPr>
                <w:sz w:val="24"/>
              </w:rPr>
              <w:t>建设市级教育资源和管理平</w:t>
            </w:r>
          </w:p>
          <w:p>
            <w:pPr>
              <w:pStyle w:val="TableParagraph"/>
              <w:spacing w:line="380" w:lineRule="atLeast" w:before="1"/>
              <w:ind w:left="9" w:right="-15"/>
              <w:rPr>
                <w:sz w:val="24"/>
              </w:rPr>
            </w:pPr>
            <w:r>
              <w:rPr>
                <w:spacing w:val="-7"/>
                <w:sz w:val="24"/>
              </w:rPr>
              <w:t>台，打造线上线下融合的学习</w:t>
            </w:r>
            <w:r>
              <w:rPr>
                <w:sz w:val="24"/>
              </w:rPr>
              <w:t>新模式。</w:t>
            </w:r>
          </w:p>
        </w:tc>
        <w:tc>
          <w:tcPr>
            <w:tcW w:w="1578" w:type="dxa"/>
          </w:tcPr>
          <w:p>
            <w:pPr>
              <w:pStyle w:val="TableParagraph"/>
              <w:spacing w:before="3"/>
              <w:rPr>
                <w:rFonts w:ascii="方正小标宋简体"/>
                <w:sz w:val="25"/>
              </w:rPr>
            </w:pPr>
          </w:p>
          <w:p>
            <w:pPr>
              <w:pStyle w:val="TableParagraph"/>
              <w:ind w:left="49" w:right="29"/>
              <w:jc w:val="center"/>
              <w:rPr>
                <w:sz w:val="24"/>
              </w:rPr>
            </w:pPr>
            <w:r>
              <w:rPr>
                <w:sz w:val="24"/>
              </w:rPr>
              <w:t>市教育局</w:t>
            </w:r>
          </w:p>
        </w:tc>
        <w:tc>
          <w:tcPr>
            <w:tcW w:w="2407" w:type="dxa"/>
          </w:tcPr>
          <w:p>
            <w:pPr>
              <w:pStyle w:val="TableParagraph"/>
              <w:spacing w:before="8"/>
              <w:rPr>
                <w:rFonts w:ascii="方正小标宋简体"/>
                <w:sz w:val="14"/>
              </w:rPr>
            </w:pPr>
          </w:p>
          <w:p>
            <w:pPr>
              <w:pStyle w:val="TableParagraph"/>
              <w:spacing w:line="295" w:lineRule="auto"/>
              <w:ind w:left="10" w:right="-15"/>
              <w:rPr>
                <w:sz w:val="24"/>
              </w:rPr>
            </w:pPr>
            <w:r>
              <w:rPr>
                <w:spacing w:val="24"/>
                <w:sz w:val="24"/>
              </w:rPr>
              <w:t>县区政府、开发区管委、市人社局等</w:t>
            </w:r>
          </w:p>
        </w:tc>
        <w:tc>
          <w:tcPr>
            <w:tcW w:w="1489" w:type="dxa"/>
          </w:tcPr>
          <w:p>
            <w:pPr>
              <w:pStyle w:val="TableParagraph"/>
              <w:spacing w:before="3"/>
              <w:rPr>
                <w:rFonts w:ascii="方正小标宋简体"/>
                <w:sz w:val="25"/>
              </w:rPr>
            </w:pPr>
          </w:p>
          <w:p>
            <w:pPr>
              <w:pStyle w:val="TableParagraph"/>
              <w:ind w:right="196"/>
              <w:jc w:val="right"/>
              <w:rPr>
                <w:sz w:val="24"/>
              </w:rPr>
            </w:pPr>
            <w:r>
              <w:rPr>
                <w:sz w:val="24"/>
              </w:rPr>
              <w:t>2020</w:t>
            </w:r>
            <w:r>
              <w:rPr>
                <w:spacing w:val="-15"/>
                <w:sz w:val="24"/>
              </w:rPr>
              <w:t> 年底前</w:t>
            </w:r>
          </w:p>
        </w:tc>
      </w:tr>
      <w:tr>
        <w:trPr>
          <w:trHeight w:val="940" w:hRule="atLeast"/>
        </w:trPr>
        <w:tc>
          <w:tcPr>
            <w:tcW w:w="535" w:type="dxa"/>
          </w:tcPr>
          <w:p>
            <w:pPr>
              <w:pStyle w:val="TableParagraph"/>
              <w:spacing w:before="7"/>
              <w:rPr>
                <w:rFonts w:ascii="方正小标宋简体"/>
                <w:sz w:val="19"/>
              </w:rPr>
            </w:pPr>
          </w:p>
          <w:p>
            <w:pPr>
              <w:pStyle w:val="TableParagraph"/>
              <w:spacing w:before="1"/>
              <w:ind w:left="17"/>
              <w:jc w:val="center"/>
              <w:rPr>
                <w:sz w:val="24"/>
              </w:rPr>
            </w:pPr>
            <w:r>
              <w:rPr>
                <w:sz w:val="24"/>
              </w:rPr>
              <w:t>6</w:t>
            </w:r>
          </w:p>
        </w:tc>
        <w:tc>
          <w:tcPr>
            <w:tcW w:w="3106" w:type="dxa"/>
          </w:tcPr>
          <w:p>
            <w:pPr>
              <w:pStyle w:val="TableParagraph"/>
              <w:spacing w:before="7"/>
              <w:rPr>
                <w:rFonts w:ascii="方正小标宋简体"/>
                <w:sz w:val="19"/>
              </w:rPr>
            </w:pPr>
          </w:p>
          <w:p>
            <w:pPr>
              <w:pStyle w:val="TableParagraph"/>
              <w:spacing w:before="1"/>
              <w:ind w:left="9"/>
              <w:rPr>
                <w:sz w:val="24"/>
              </w:rPr>
            </w:pPr>
            <w:r>
              <w:rPr>
                <w:sz w:val="24"/>
              </w:rPr>
              <w:t>培育 27 个智慧医疗试点。</w:t>
            </w:r>
          </w:p>
        </w:tc>
        <w:tc>
          <w:tcPr>
            <w:tcW w:w="1578" w:type="dxa"/>
          </w:tcPr>
          <w:p>
            <w:pPr>
              <w:pStyle w:val="TableParagraph"/>
              <w:spacing w:before="7"/>
              <w:rPr>
                <w:rFonts w:ascii="方正小标宋简体"/>
                <w:sz w:val="19"/>
              </w:rPr>
            </w:pPr>
          </w:p>
          <w:p>
            <w:pPr>
              <w:pStyle w:val="TableParagraph"/>
              <w:spacing w:before="1"/>
              <w:ind w:left="49" w:right="29"/>
              <w:jc w:val="center"/>
              <w:rPr>
                <w:sz w:val="24"/>
              </w:rPr>
            </w:pPr>
            <w:r>
              <w:rPr>
                <w:sz w:val="24"/>
              </w:rPr>
              <w:t>市卫计委</w:t>
            </w:r>
          </w:p>
        </w:tc>
        <w:tc>
          <w:tcPr>
            <w:tcW w:w="2407" w:type="dxa"/>
          </w:tcPr>
          <w:p>
            <w:pPr>
              <w:pStyle w:val="TableParagraph"/>
              <w:spacing w:before="7"/>
              <w:rPr>
                <w:rFonts w:ascii="方正小标宋简体"/>
                <w:sz w:val="19"/>
              </w:rPr>
            </w:pPr>
          </w:p>
          <w:p>
            <w:pPr>
              <w:pStyle w:val="TableParagraph"/>
              <w:spacing w:before="1"/>
              <w:ind w:left="579" w:right="560"/>
              <w:jc w:val="center"/>
              <w:rPr>
                <w:sz w:val="24"/>
              </w:rPr>
            </w:pPr>
            <w:r>
              <w:rPr>
                <w:sz w:val="24"/>
              </w:rPr>
              <w:t>市人社局等</w:t>
            </w:r>
          </w:p>
        </w:tc>
        <w:tc>
          <w:tcPr>
            <w:tcW w:w="1489" w:type="dxa"/>
          </w:tcPr>
          <w:p>
            <w:pPr>
              <w:pStyle w:val="TableParagraph"/>
              <w:spacing w:before="7"/>
              <w:rPr>
                <w:rFonts w:ascii="方正小标宋简体"/>
                <w:sz w:val="19"/>
              </w:rPr>
            </w:pPr>
          </w:p>
          <w:p>
            <w:pPr>
              <w:pStyle w:val="TableParagraph"/>
              <w:spacing w:before="1"/>
              <w:ind w:right="196"/>
              <w:jc w:val="right"/>
              <w:rPr>
                <w:sz w:val="24"/>
              </w:rPr>
            </w:pPr>
            <w:r>
              <w:rPr>
                <w:sz w:val="24"/>
              </w:rPr>
              <w:t>2020</w:t>
            </w:r>
            <w:r>
              <w:rPr>
                <w:spacing w:val="-15"/>
                <w:sz w:val="24"/>
              </w:rPr>
              <w:t> 年底前</w:t>
            </w:r>
          </w:p>
        </w:tc>
      </w:tr>
      <w:tr>
        <w:trPr>
          <w:trHeight w:val="939" w:hRule="atLeast"/>
        </w:trPr>
        <w:tc>
          <w:tcPr>
            <w:tcW w:w="535" w:type="dxa"/>
          </w:tcPr>
          <w:p>
            <w:pPr>
              <w:pStyle w:val="TableParagraph"/>
              <w:spacing w:before="7"/>
              <w:rPr>
                <w:rFonts w:ascii="方正小标宋简体"/>
                <w:sz w:val="19"/>
              </w:rPr>
            </w:pPr>
          </w:p>
          <w:p>
            <w:pPr>
              <w:pStyle w:val="TableParagraph"/>
              <w:spacing w:before="1"/>
              <w:ind w:left="17"/>
              <w:jc w:val="center"/>
              <w:rPr>
                <w:sz w:val="24"/>
              </w:rPr>
            </w:pPr>
            <w:r>
              <w:rPr>
                <w:sz w:val="24"/>
              </w:rPr>
              <w:t>7</w:t>
            </w:r>
          </w:p>
        </w:tc>
        <w:tc>
          <w:tcPr>
            <w:tcW w:w="3106" w:type="dxa"/>
          </w:tcPr>
          <w:p>
            <w:pPr>
              <w:pStyle w:val="TableParagraph"/>
              <w:spacing w:line="297" w:lineRule="auto" w:before="154"/>
              <w:ind w:left="9" w:right="74"/>
              <w:rPr>
                <w:sz w:val="24"/>
              </w:rPr>
            </w:pPr>
            <w:r>
              <w:rPr>
                <w:spacing w:val="-12"/>
                <w:sz w:val="24"/>
              </w:rPr>
              <w:t>发展壮大 </w:t>
            </w:r>
            <w:r>
              <w:rPr>
                <w:sz w:val="24"/>
              </w:rPr>
              <w:t>5-10</w:t>
            </w:r>
            <w:r>
              <w:rPr>
                <w:spacing w:val="-11"/>
                <w:sz w:val="24"/>
              </w:rPr>
              <w:t> 家亿元以上电</w:t>
            </w:r>
            <w:r>
              <w:rPr>
                <w:sz w:val="24"/>
              </w:rPr>
              <w:t>商主体。</w:t>
            </w:r>
          </w:p>
        </w:tc>
        <w:tc>
          <w:tcPr>
            <w:tcW w:w="1578" w:type="dxa"/>
          </w:tcPr>
          <w:p>
            <w:pPr>
              <w:pStyle w:val="TableParagraph"/>
              <w:spacing w:before="7"/>
              <w:rPr>
                <w:rFonts w:ascii="方正小标宋简体"/>
                <w:sz w:val="19"/>
              </w:rPr>
            </w:pPr>
          </w:p>
          <w:p>
            <w:pPr>
              <w:pStyle w:val="TableParagraph"/>
              <w:spacing w:before="1"/>
              <w:ind w:left="49" w:right="29"/>
              <w:jc w:val="center"/>
              <w:rPr>
                <w:sz w:val="24"/>
              </w:rPr>
            </w:pPr>
            <w:r>
              <w:rPr>
                <w:sz w:val="24"/>
              </w:rPr>
              <w:t>市商务局</w:t>
            </w:r>
          </w:p>
        </w:tc>
        <w:tc>
          <w:tcPr>
            <w:tcW w:w="2407" w:type="dxa"/>
          </w:tcPr>
          <w:p>
            <w:pPr>
              <w:pStyle w:val="TableParagraph"/>
              <w:spacing w:before="7"/>
              <w:rPr>
                <w:rFonts w:ascii="方正小标宋简体"/>
                <w:sz w:val="19"/>
              </w:rPr>
            </w:pPr>
          </w:p>
          <w:p>
            <w:pPr>
              <w:pStyle w:val="TableParagraph"/>
              <w:spacing w:before="1"/>
              <w:ind w:left="579" w:right="560"/>
              <w:jc w:val="center"/>
              <w:rPr>
                <w:sz w:val="24"/>
              </w:rPr>
            </w:pPr>
            <w:r>
              <w:rPr>
                <w:sz w:val="24"/>
              </w:rPr>
              <w:t>市发改委等</w:t>
            </w:r>
          </w:p>
        </w:tc>
        <w:tc>
          <w:tcPr>
            <w:tcW w:w="1489" w:type="dxa"/>
          </w:tcPr>
          <w:p>
            <w:pPr>
              <w:pStyle w:val="TableParagraph"/>
              <w:spacing w:before="7"/>
              <w:rPr>
                <w:rFonts w:ascii="方正小标宋简体"/>
                <w:sz w:val="19"/>
              </w:rPr>
            </w:pPr>
          </w:p>
          <w:p>
            <w:pPr>
              <w:pStyle w:val="TableParagraph"/>
              <w:spacing w:before="1"/>
              <w:ind w:right="196"/>
              <w:jc w:val="right"/>
              <w:rPr>
                <w:sz w:val="24"/>
              </w:rPr>
            </w:pPr>
            <w:r>
              <w:rPr>
                <w:sz w:val="24"/>
              </w:rPr>
              <w:t>2020</w:t>
            </w:r>
            <w:r>
              <w:rPr>
                <w:spacing w:val="-15"/>
                <w:sz w:val="24"/>
              </w:rPr>
              <w:t> 年底前</w:t>
            </w:r>
          </w:p>
        </w:tc>
      </w:tr>
      <w:tr>
        <w:trPr>
          <w:trHeight w:val="2578" w:hRule="atLeast"/>
        </w:trPr>
        <w:tc>
          <w:tcPr>
            <w:tcW w:w="535" w:type="dxa"/>
          </w:tcPr>
          <w:p>
            <w:pPr>
              <w:pStyle w:val="TableParagraph"/>
              <w:rPr>
                <w:rFonts w:ascii="方正小标宋简体"/>
                <w:sz w:val="24"/>
              </w:rPr>
            </w:pPr>
          </w:p>
          <w:p>
            <w:pPr>
              <w:pStyle w:val="TableParagraph"/>
              <w:rPr>
                <w:rFonts w:ascii="方正小标宋简体"/>
                <w:sz w:val="24"/>
              </w:rPr>
            </w:pPr>
          </w:p>
          <w:p>
            <w:pPr>
              <w:pStyle w:val="TableParagraph"/>
              <w:spacing w:before="14"/>
              <w:rPr>
                <w:rFonts w:ascii="方正小标宋简体"/>
                <w:sz w:val="17"/>
              </w:rPr>
            </w:pPr>
          </w:p>
          <w:p>
            <w:pPr>
              <w:pStyle w:val="TableParagraph"/>
              <w:spacing w:before="1"/>
              <w:ind w:left="17"/>
              <w:jc w:val="center"/>
              <w:rPr>
                <w:sz w:val="24"/>
              </w:rPr>
            </w:pPr>
            <w:r>
              <w:rPr>
                <w:sz w:val="24"/>
              </w:rPr>
              <w:t>8</w:t>
            </w:r>
          </w:p>
        </w:tc>
        <w:tc>
          <w:tcPr>
            <w:tcW w:w="3106" w:type="dxa"/>
          </w:tcPr>
          <w:p>
            <w:pPr>
              <w:pStyle w:val="TableParagraph"/>
              <w:spacing w:line="297" w:lineRule="auto" w:before="214"/>
              <w:ind w:left="9" w:right="-58"/>
              <w:rPr>
                <w:sz w:val="24"/>
              </w:rPr>
            </w:pPr>
            <w:r>
              <w:rPr>
                <w:sz w:val="24"/>
              </w:rPr>
              <w:t>全市重要办事大厅、商业街 </w:t>
            </w:r>
            <w:r>
              <w:rPr>
                <w:spacing w:val="-6"/>
                <w:sz w:val="24"/>
              </w:rPr>
              <w:t>区、旅游景点、产业园区等公共场所实现无线宽带免费接 </w:t>
            </w:r>
            <w:r>
              <w:rPr>
                <w:spacing w:val="-7"/>
                <w:sz w:val="24"/>
              </w:rPr>
              <w:t>入。开展窄带物联网在工业生产、车联网、智能抄表、数字家庭等领域应用试点和推广。</w:t>
            </w:r>
          </w:p>
        </w:tc>
        <w:tc>
          <w:tcPr>
            <w:tcW w:w="1578" w:type="dxa"/>
          </w:tcPr>
          <w:p>
            <w:pPr>
              <w:pStyle w:val="TableParagraph"/>
              <w:rPr>
                <w:rFonts w:ascii="方正小标宋简体"/>
                <w:sz w:val="24"/>
              </w:rPr>
            </w:pPr>
          </w:p>
          <w:p>
            <w:pPr>
              <w:pStyle w:val="TableParagraph"/>
              <w:spacing w:before="4"/>
              <w:rPr>
                <w:rFonts w:ascii="方正小标宋简体"/>
                <w:sz w:val="20"/>
              </w:rPr>
            </w:pPr>
          </w:p>
          <w:p>
            <w:pPr>
              <w:pStyle w:val="TableParagraph"/>
              <w:spacing w:before="1"/>
              <w:ind w:left="8" w:right="-15"/>
              <w:rPr>
                <w:sz w:val="24"/>
              </w:rPr>
            </w:pPr>
            <w:r>
              <w:rPr>
                <w:spacing w:val="-16"/>
                <w:sz w:val="24"/>
              </w:rPr>
              <w:t>各 县 区 政 府</w:t>
            </w:r>
          </w:p>
          <w:p>
            <w:pPr>
              <w:pStyle w:val="TableParagraph"/>
              <w:spacing w:line="295" w:lineRule="auto" w:before="74"/>
              <w:ind w:left="8" w:right="-15"/>
              <w:rPr>
                <w:sz w:val="24"/>
              </w:rPr>
            </w:pPr>
            <w:r>
              <w:rPr>
                <w:sz w:val="24"/>
              </w:rPr>
              <w:t>（</w:t>
            </w:r>
            <w:r>
              <w:rPr>
                <w:spacing w:val="-17"/>
                <w:sz w:val="24"/>
              </w:rPr>
              <w:t> 管委</w:t>
            </w:r>
            <w:r>
              <w:rPr>
                <w:spacing w:val="24"/>
                <w:sz w:val="24"/>
              </w:rPr>
              <w:t>）</w:t>
            </w:r>
            <w:r>
              <w:rPr>
                <w:spacing w:val="6"/>
                <w:sz w:val="24"/>
              </w:rPr>
              <w:t>、市</w:t>
            </w:r>
            <w:r>
              <w:rPr>
                <w:sz w:val="24"/>
              </w:rPr>
              <w:t>经信委</w:t>
            </w:r>
          </w:p>
        </w:tc>
        <w:tc>
          <w:tcPr>
            <w:tcW w:w="2407" w:type="dxa"/>
          </w:tcPr>
          <w:p>
            <w:pPr>
              <w:pStyle w:val="TableParagraph"/>
              <w:spacing w:before="9"/>
              <w:rPr>
                <w:rFonts w:ascii="方正小标宋简体"/>
                <w:sz w:val="33"/>
              </w:rPr>
            </w:pPr>
          </w:p>
          <w:p>
            <w:pPr>
              <w:pStyle w:val="TableParagraph"/>
              <w:spacing w:line="297" w:lineRule="auto" w:before="1"/>
              <w:ind w:left="10" w:right="-15"/>
              <w:jc w:val="both"/>
              <w:rPr>
                <w:sz w:val="24"/>
              </w:rPr>
            </w:pPr>
            <w:r>
              <w:rPr>
                <w:spacing w:val="-4"/>
                <w:sz w:val="24"/>
              </w:rPr>
              <w:t>移动六安分公司、电信六安分公司、联通六安</w:t>
            </w:r>
            <w:r>
              <w:rPr>
                <w:spacing w:val="-5"/>
                <w:sz w:val="24"/>
              </w:rPr>
              <w:t>分公司、铁塔六安分公</w:t>
            </w:r>
            <w:r>
              <w:rPr>
                <w:sz w:val="24"/>
              </w:rPr>
              <w:t>司等</w:t>
            </w:r>
          </w:p>
        </w:tc>
        <w:tc>
          <w:tcPr>
            <w:tcW w:w="1489" w:type="dxa"/>
          </w:tcPr>
          <w:p>
            <w:pPr>
              <w:pStyle w:val="TableParagraph"/>
              <w:rPr>
                <w:rFonts w:ascii="方正小标宋简体"/>
                <w:sz w:val="24"/>
              </w:rPr>
            </w:pPr>
          </w:p>
          <w:p>
            <w:pPr>
              <w:pStyle w:val="TableParagraph"/>
              <w:rPr>
                <w:rFonts w:ascii="方正小标宋简体"/>
                <w:sz w:val="24"/>
              </w:rPr>
            </w:pPr>
          </w:p>
          <w:p>
            <w:pPr>
              <w:pStyle w:val="TableParagraph"/>
              <w:spacing w:before="14"/>
              <w:rPr>
                <w:rFonts w:ascii="方正小标宋简体"/>
                <w:sz w:val="17"/>
              </w:rPr>
            </w:pPr>
          </w:p>
          <w:p>
            <w:pPr>
              <w:pStyle w:val="TableParagraph"/>
              <w:spacing w:before="1"/>
              <w:ind w:right="196"/>
              <w:jc w:val="right"/>
              <w:rPr>
                <w:sz w:val="24"/>
              </w:rPr>
            </w:pPr>
            <w:r>
              <w:rPr>
                <w:sz w:val="24"/>
              </w:rPr>
              <w:t>2020</w:t>
            </w:r>
            <w:r>
              <w:rPr>
                <w:spacing w:val="-15"/>
                <w:sz w:val="24"/>
              </w:rPr>
              <w:t> 年底前</w:t>
            </w:r>
          </w:p>
        </w:tc>
      </w:tr>
      <w:tr>
        <w:trPr>
          <w:trHeight w:val="1962" w:hRule="atLeast"/>
        </w:trPr>
        <w:tc>
          <w:tcPr>
            <w:tcW w:w="535" w:type="dxa"/>
          </w:tcPr>
          <w:p>
            <w:pPr>
              <w:pStyle w:val="TableParagraph"/>
              <w:rPr>
                <w:rFonts w:ascii="方正小标宋简体"/>
                <w:sz w:val="24"/>
              </w:rPr>
            </w:pPr>
          </w:p>
          <w:p>
            <w:pPr>
              <w:pStyle w:val="TableParagraph"/>
              <w:spacing w:before="7"/>
              <w:rPr>
                <w:rFonts w:ascii="方正小标宋简体"/>
                <w:sz w:val="24"/>
              </w:rPr>
            </w:pPr>
          </w:p>
          <w:p>
            <w:pPr>
              <w:pStyle w:val="TableParagraph"/>
              <w:ind w:left="17"/>
              <w:jc w:val="center"/>
              <w:rPr>
                <w:sz w:val="24"/>
              </w:rPr>
            </w:pPr>
            <w:r>
              <w:rPr>
                <w:sz w:val="24"/>
              </w:rPr>
              <w:t>9</w:t>
            </w:r>
          </w:p>
        </w:tc>
        <w:tc>
          <w:tcPr>
            <w:tcW w:w="3106" w:type="dxa"/>
          </w:tcPr>
          <w:p>
            <w:pPr>
              <w:pStyle w:val="TableParagraph"/>
              <w:spacing w:before="4"/>
              <w:rPr>
                <w:rFonts w:ascii="方正小标宋简体"/>
                <w:sz w:val="16"/>
              </w:rPr>
            </w:pPr>
          </w:p>
          <w:p>
            <w:pPr>
              <w:pStyle w:val="TableParagraph"/>
              <w:spacing w:line="297" w:lineRule="auto"/>
              <w:ind w:left="9" w:right="-15"/>
              <w:jc w:val="both"/>
              <w:rPr>
                <w:sz w:val="24"/>
              </w:rPr>
            </w:pPr>
            <w:r>
              <w:rPr>
                <w:spacing w:val="-7"/>
                <w:sz w:val="24"/>
              </w:rPr>
              <w:t>根据国家、省统一部署，积极</w:t>
            </w:r>
            <w:r>
              <w:rPr>
                <w:spacing w:val="-2"/>
                <w:sz w:val="24"/>
              </w:rPr>
              <w:t>推动第五代移动通信</w:t>
            </w:r>
            <w:r>
              <w:rPr>
                <w:spacing w:val="-5"/>
                <w:sz w:val="24"/>
              </w:rPr>
              <w:t>（5G）</w:t>
            </w:r>
            <w:r>
              <w:rPr>
                <w:spacing w:val="-14"/>
                <w:sz w:val="24"/>
              </w:rPr>
              <w:t>试</w:t>
            </w:r>
            <w:r>
              <w:rPr>
                <w:spacing w:val="-7"/>
                <w:sz w:val="24"/>
              </w:rPr>
              <w:t>验网、试商用和商用网络建设</w:t>
            </w:r>
            <w:r>
              <w:rPr>
                <w:spacing w:val="-17"/>
                <w:sz w:val="24"/>
              </w:rPr>
              <w:t>步伐，力争 </w:t>
            </w:r>
            <w:r>
              <w:rPr>
                <w:sz w:val="24"/>
              </w:rPr>
              <w:t>2020</w:t>
            </w:r>
            <w:r>
              <w:rPr>
                <w:spacing w:val="-10"/>
                <w:sz w:val="24"/>
              </w:rPr>
              <w:t> 年启动商用</w:t>
            </w:r>
          </w:p>
        </w:tc>
        <w:tc>
          <w:tcPr>
            <w:tcW w:w="1578" w:type="dxa"/>
          </w:tcPr>
          <w:p>
            <w:pPr>
              <w:pStyle w:val="TableParagraph"/>
              <w:rPr>
                <w:rFonts w:ascii="方正小标宋简体"/>
                <w:sz w:val="24"/>
              </w:rPr>
            </w:pPr>
          </w:p>
          <w:p>
            <w:pPr>
              <w:pStyle w:val="TableParagraph"/>
              <w:spacing w:before="7"/>
              <w:rPr>
                <w:rFonts w:ascii="方正小标宋简体"/>
                <w:sz w:val="24"/>
              </w:rPr>
            </w:pPr>
          </w:p>
          <w:p>
            <w:pPr>
              <w:pStyle w:val="TableParagraph"/>
              <w:ind w:left="308"/>
              <w:rPr>
                <w:sz w:val="24"/>
              </w:rPr>
            </w:pPr>
            <w:r>
              <w:rPr>
                <w:sz w:val="24"/>
              </w:rPr>
              <w:t>市经信委</w:t>
            </w:r>
          </w:p>
          <w:p>
            <w:pPr>
              <w:pStyle w:val="TableParagraph"/>
              <w:spacing w:before="16"/>
              <w:rPr>
                <w:rFonts w:ascii="方正小标宋简体"/>
                <w:sz w:val="14"/>
              </w:rPr>
            </w:pPr>
          </w:p>
          <w:p>
            <w:pPr>
              <w:pStyle w:val="TableParagraph"/>
              <w:ind w:left="-131"/>
              <w:rPr>
                <w:sz w:val="24"/>
              </w:rPr>
            </w:pPr>
            <w:r>
              <w:rPr>
                <w:sz w:val="24"/>
              </w:rPr>
              <w:t>。</w:t>
            </w:r>
          </w:p>
        </w:tc>
        <w:tc>
          <w:tcPr>
            <w:tcW w:w="2407" w:type="dxa"/>
          </w:tcPr>
          <w:p>
            <w:pPr>
              <w:pStyle w:val="TableParagraph"/>
              <w:spacing w:before="4"/>
              <w:rPr>
                <w:rFonts w:ascii="方正小标宋简体"/>
                <w:sz w:val="16"/>
              </w:rPr>
            </w:pPr>
          </w:p>
          <w:p>
            <w:pPr>
              <w:pStyle w:val="TableParagraph"/>
              <w:spacing w:line="297" w:lineRule="auto"/>
              <w:ind w:left="10" w:right="-15"/>
              <w:jc w:val="both"/>
              <w:rPr>
                <w:sz w:val="24"/>
              </w:rPr>
            </w:pPr>
            <w:r>
              <w:rPr>
                <w:spacing w:val="-4"/>
                <w:sz w:val="24"/>
              </w:rPr>
              <w:t>移动六安分公司、电信六安分公司、联通六安</w:t>
            </w:r>
            <w:r>
              <w:rPr>
                <w:spacing w:val="-5"/>
                <w:sz w:val="24"/>
              </w:rPr>
              <w:t>分公司、铁塔六安分公</w:t>
            </w:r>
            <w:r>
              <w:rPr>
                <w:sz w:val="24"/>
              </w:rPr>
              <w:t>司等</w:t>
            </w:r>
          </w:p>
        </w:tc>
        <w:tc>
          <w:tcPr>
            <w:tcW w:w="1489" w:type="dxa"/>
          </w:tcPr>
          <w:p>
            <w:pPr>
              <w:pStyle w:val="TableParagraph"/>
              <w:rPr>
                <w:rFonts w:ascii="方正小标宋简体"/>
                <w:sz w:val="24"/>
              </w:rPr>
            </w:pPr>
          </w:p>
          <w:p>
            <w:pPr>
              <w:pStyle w:val="TableParagraph"/>
              <w:spacing w:before="7"/>
              <w:rPr>
                <w:rFonts w:ascii="方正小标宋简体"/>
                <w:sz w:val="24"/>
              </w:rPr>
            </w:pPr>
          </w:p>
          <w:p>
            <w:pPr>
              <w:pStyle w:val="TableParagraph"/>
              <w:ind w:right="196"/>
              <w:jc w:val="right"/>
              <w:rPr>
                <w:sz w:val="24"/>
              </w:rPr>
            </w:pPr>
            <w:r>
              <w:rPr>
                <w:sz w:val="24"/>
              </w:rPr>
              <w:t>2020</w:t>
            </w:r>
            <w:r>
              <w:rPr>
                <w:spacing w:val="-15"/>
                <w:sz w:val="24"/>
              </w:rPr>
              <w:t> 年底前</w:t>
            </w:r>
          </w:p>
        </w:tc>
      </w:tr>
    </w:tbl>
    <w:p>
      <w:pPr>
        <w:spacing w:after="0"/>
        <w:jc w:val="right"/>
        <w:rPr>
          <w:sz w:val="24"/>
        </w:rPr>
        <w:sectPr>
          <w:pgSz w:w="11910" w:h="16840"/>
          <w:pgMar w:header="0" w:footer="1054" w:top="1580" w:bottom="1320" w:left="1340" w:right="1200"/>
        </w:sectPr>
      </w:pPr>
    </w:p>
    <w:p>
      <w:pPr>
        <w:pStyle w:val="BodyText"/>
        <w:spacing w:before="9"/>
        <w:rPr>
          <w:rFonts w:ascii="Times New Roman"/>
          <w:sz w:val="18"/>
        </w:rPr>
      </w:pP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5"/>
        <w:gridCol w:w="3106"/>
        <w:gridCol w:w="1578"/>
        <w:gridCol w:w="2407"/>
        <w:gridCol w:w="1489"/>
      </w:tblGrid>
      <w:tr>
        <w:trPr>
          <w:trHeight w:val="1686" w:hRule="atLeast"/>
        </w:trPr>
        <w:tc>
          <w:tcPr>
            <w:tcW w:w="535" w:type="dxa"/>
          </w:tcPr>
          <w:p>
            <w:pPr>
              <w:pStyle w:val="TableParagraph"/>
              <w:rPr>
                <w:rFonts w:ascii="Times New Roman"/>
                <w:sz w:val="24"/>
              </w:rPr>
            </w:pPr>
          </w:p>
          <w:p>
            <w:pPr>
              <w:pStyle w:val="TableParagraph"/>
              <w:rPr>
                <w:rFonts w:ascii="Times New Roman"/>
                <w:sz w:val="24"/>
              </w:rPr>
            </w:pPr>
          </w:p>
          <w:p>
            <w:pPr>
              <w:pStyle w:val="TableParagraph"/>
              <w:spacing w:before="166"/>
              <w:ind w:left="17"/>
              <w:jc w:val="center"/>
              <w:rPr>
                <w:sz w:val="24"/>
              </w:rPr>
            </w:pPr>
            <w:r>
              <w:rPr>
                <w:sz w:val="24"/>
              </w:rPr>
              <w:t>10</w:t>
            </w:r>
          </w:p>
        </w:tc>
        <w:tc>
          <w:tcPr>
            <w:tcW w:w="3106" w:type="dxa"/>
          </w:tcPr>
          <w:p>
            <w:pPr>
              <w:pStyle w:val="TableParagraph"/>
              <w:spacing w:line="297" w:lineRule="auto" w:before="147"/>
              <w:ind w:left="9" w:right="-15"/>
              <w:rPr>
                <w:sz w:val="24"/>
              </w:rPr>
            </w:pPr>
            <w:r>
              <w:rPr>
                <w:spacing w:val="-6"/>
                <w:sz w:val="24"/>
              </w:rPr>
              <w:t>建设数字图书馆、和数字图书</w:t>
            </w:r>
            <w:r>
              <w:rPr>
                <w:spacing w:val="-15"/>
                <w:sz w:val="24"/>
              </w:rPr>
              <w:t>馆、数字博物馆、数字文化馆</w:t>
            </w:r>
          </w:p>
          <w:p>
            <w:pPr>
              <w:pStyle w:val="TableParagraph"/>
              <w:spacing w:line="295" w:lineRule="auto"/>
              <w:ind w:left="9" w:right="-15"/>
              <w:rPr>
                <w:sz w:val="24"/>
              </w:rPr>
            </w:pPr>
            <w:r>
              <w:rPr>
                <w:spacing w:val="-5"/>
                <w:sz w:val="24"/>
              </w:rPr>
              <w:t>数字农家书屋项目，加快推进</w:t>
            </w:r>
            <w:r>
              <w:rPr>
                <w:sz w:val="24"/>
              </w:rPr>
              <w:t>乡镇数字影院建设。</w:t>
            </w:r>
          </w:p>
        </w:tc>
        <w:tc>
          <w:tcPr>
            <w:tcW w:w="1578" w:type="dxa"/>
          </w:tcPr>
          <w:p>
            <w:pPr>
              <w:pStyle w:val="TableParagraph"/>
              <w:rPr>
                <w:rFonts w:ascii="Times New Roman"/>
                <w:sz w:val="24"/>
              </w:rPr>
            </w:pPr>
          </w:p>
          <w:p>
            <w:pPr>
              <w:pStyle w:val="TableParagraph"/>
              <w:rPr>
                <w:rFonts w:ascii="Times New Roman"/>
                <w:sz w:val="22"/>
              </w:rPr>
            </w:pPr>
          </w:p>
          <w:p>
            <w:pPr>
              <w:pStyle w:val="TableParagraph"/>
              <w:spacing w:line="249" w:lineRule="exact"/>
              <w:ind w:left="-131"/>
              <w:rPr>
                <w:sz w:val="24"/>
              </w:rPr>
            </w:pPr>
            <w:r>
              <w:rPr>
                <w:sz w:val="24"/>
              </w:rPr>
              <w:t>、</w:t>
            </w:r>
          </w:p>
          <w:p>
            <w:pPr>
              <w:pStyle w:val="TableParagraph"/>
              <w:spacing w:line="249" w:lineRule="exact"/>
              <w:ind w:left="188"/>
              <w:rPr>
                <w:sz w:val="24"/>
              </w:rPr>
            </w:pPr>
            <w:r>
              <w:rPr>
                <w:sz w:val="24"/>
              </w:rPr>
              <w:t>市文广新局</w:t>
            </w:r>
          </w:p>
        </w:tc>
        <w:tc>
          <w:tcPr>
            <w:tcW w:w="2407" w:type="dxa"/>
          </w:tcPr>
          <w:p>
            <w:pPr>
              <w:pStyle w:val="TableParagraph"/>
              <w:rPr>
                <w:rFonts w:ascii="Times New Roman"/>
                <w:sz w:val="24"/>
              </w:rPr>
            </w:pPr>
          </w:p>
          <w:p>
            <w:pPr>
              <w:pStyle w:val="TableParagraph"/>
              <w:rPr>
                <w:rFonts w:ascii="Times New Roman"/>
                <w:sz w:val="24"/>
              </w:rPr>
            </w:pPr>
          </w:p>
          <w:p>
            <w:pPr>
              <w:pStyle w:val="TableParagraph"/>
              <w:spacing w:before="166"/>
              <w:ind w:left="10" w:right="-15"/>
              <w:jc w:val="center"/>
              <w:rPr>
                <w:sz w:val="24"/>
              </w:rPr>
            </w:pPr>
            <w:r>
              <w:rPr>
                <w:spacing w:val="-2"/>
                <w:sz w:val="24"/>
              </w:rPr>
              <w:t>各县区政府</w:t>
            </w:r>
            <w:r>
              <w:rPr>
                <w:sz w:val="24"/>
              </w:rPr>
              <w:t>（管委</w:t>
            </w:r>
            <w:r>
              <w:rPr>
                <w:spacing w:val="-8"/>
                <w:sz w:val="24"/>
              </w:rPr>
              <w:t>）</w:t>
            </w:r>
            <w:r>
              <w:rPr>
                <w:spacing w:val="-12"/>
                <w:sz w:val="24"/>
              </w:rPr>
              <w:t>等</w:t>
            </w:r>
          </w:p>
        </w:tc>
        <w:tc>
          <w:tcPr>
            <w:tcW w:w="1489" w:type="dxa"/>
          </w:tcPr>
          <w:p>
            <w:pPr>
              <w:pStyle w:val="TableParagraph"/>
              <w:rPr>
                <w:rFonts w:ascii="Times New Roman"/>
                <w:sz w:val="24"/>
              </w:rPr>
            </w:pPr>
          </w:p>
          <w:p>
            <w:pPr>
              <w:pStyle w:val="TableParagraph"/>
              <w:rPr>
                <w:rFonts w:ascii="Times New Roman"/>
                <w:sz w:val="24"/>
              </w:rPr>
            </w:pPr>
          </w:p>
          <w:p>
            <w:pPr>
              <w:pStyle w:val="TableParagraph"/>
              <w:spacing w:before="166"/>
              <w:ind w:right="196"/>
              <w:jc w:val="right"/>
              <w:rPr>
                <w:sz w:val="24"/>
              </w:rPr>
            </w:pPr>
            <w:r>
              <w:rPr>
                <w:sz w:val="24"/>
              </w:rPr>
              <w:t>2020</w:t>
            </w:r>
            <w:r>
              <w:rPr>
                <w:spacing w:val="-15"/>
                <w:sz w:val="24"/>
              </w:rPr>
              <w:t> 年底前</w:t>
            </w:r>
          </w:p>
        </w:tc>
      </w:tr>
      <w:tr>
        <w:trPr>
          <w:trHeight w:val="3040" w:hRule="atLeast"/>
        </w:trPr>
        <w:tc>
          <w:tcPr>
            <w:tcW w:w="535"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5"/>
              </w:rPr>
            </w:pPr>
          </w:p>
          <w:p>
            <w:pPr>
              <w:pStyle w:val="TableParagraph"/>
              <w:ind w:left="17"/>
              <w:jc w:val="center"/>
              <w:rPr>
                <w:sz w:val="24"/>
              </w:rPr>
            </w:pPr>
            <w:r>
              <w:rPr>
                <w:sz w:val="24"/>
              </w:rPr>
              <w:t>11</w:t>
            </w:r>
          </w:p>
        </w:tc>
        <w:tc>
          <w:tcPr>
            <w:tcW w:w="3106" w:type="dxa"/>
          </w:tcPr>
          <w:p>
            <w:pPr>
              <w:pStyle w:val="TableParagraph"/>
              <w:spacing w:line="297" w:lineRule="auto" w:before="66"/>
              <w:ind w:left="9" w:right="-15"/>
              <w:rPr>
                <w:sz w:val="24"/>
              </w:rPr>
            </w:pPr>
            <w:r>
              <w:rPr>
                <w:sz w:val="24"/>
              </w:rPr>
              <w:t>结合全面实施统一社会信用</w:t>
            </w:r>
            <w:r>
              <w:rPr>
                <w:spacing w:val="-7"/>
                <w:sz w:val="24"/>
              </w:rPr>
              <w:t>代码制度，进一步加强信息消</w:t>
            </w:r>
            <w:r>
              <w:rPr>
                <w:spacing w:val="-5"/>
                <w:sz w:val="24"/>
              </w:rPr>
              <w:t>费全流程信用管理。推动建立健全信息消费领域企业“黑名</w:t>
            </w:r>
            <w:r>
              <w:rPr>
                <w:spacing w:val="-7"/>
                <w:sz w:val="24"/>
              </w:rPr>
              <w:t>单”制度，将行政许可、行政</w:t>
            </w:r>
            <w:r>
              <w:rPr>
                <w:sz w:val="24"/>
              </w:rPr>
              <w:t>处罚等信息纳入全国信用信息共享平台和国家企业信用</w:t>
            </w:r>
          </w:p>
          <w:p>
            <w:pPr>
              <w:pStyle w:val="TableParagraph"/>
              <w:spacing w:line="285" w:lineRule="exact"/>
              <w:ind w:left="9"/>
              <w:rPr>
                <w:sz w:val="24"/>
              </w:rPr>
            </w:pPr>
            <w:r>
              <w:rPr>
                <w:sz w:val="24"/>
              </w:rPr>
              <w:t>信息公示系统。</w:t>
            </w:r>
          </w:p>
        </w:tc>
        <w:tc>
          <w:tcPr>
            <w:tcW w:w="157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32"/>
              </w:rPr>
            </w:pPr>
          </w:p>
          <w:p>
            <w:pPr>
              <w:pStyle w:val="TableParagraph"/>
              <w:spacing w:line="295" w:lineRule="auto"/>
              <w:ind w:left="8" w:right="-15"/>
              <w:rPr>
                <w:sz w:val="24"/>
              </w:rPr>
            </w:pPr>
            <w:r>
              <w:rPr>
                <w:spacing w:val="17"/>
                <w:sz w:val="24"/>
              </w:rPr>
              <w:t>市发改委、市</w:t>
            </w:r>
            <w:r>
              <w:rPr>
                <w:sz w:val="24"/>
              </w:rPr>
              <w:t>经信委</w:t>
            </w:r>
          </w:p>
        </w:tc>
        <w:tc>
          <w:tcPr>
            <w:tcW w:w="2407"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3"/>
              </w:rPr>
            </w:pPr>
          </w:p>
          <w:p>
            <w:pPr>
              <w:pStyle w:val="TableParagraph"/>
              <w:spacing w:line="297" w:lineRule="auto"/>
              <w:ind w:left="10" w:right="-15"/>
              <w:jc w:val="both"/>
              <w:rPr>
                <w:sz w:val="24"/>
              </w:rPr>
            </w:pPr>
            <w:r>
              <w:rPr>
                <w:spacing w:val="-4"/>
                <w:sz w:val="24"/>
              </w:rPr>
              <w:t>市工商质监局、市网信</w:t>
            </w:r>
            <w:r>
              <w:rPr>
                <w:spacing w:val="-5"/>
                <w:sz w:val="24"/>
              </w:rPr>
              <w:t>办、市商务局、人行六</w:t>
            </w:r>
            <w:r>
              <w:rPr>
                <w:sz w:val="24"/>
              </w:rPr>
              <w:t>安市中心支行等</w:t>
            </w:r>
          </w:p>
        </w:tc>
        <w:tc>
          <w:tcPr>
            <w:tcW w:w="1489"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4"/>
              <w:rPr>
                <w:rFonts w:ascii="Times New Roman"/>
                <w:sz w:val="25"/>
              </w:rPr>
            </w:pPr>
          </w:p>
          <w:p>
            <w:pPr>
              <w:pStyle w:val="TableParagraph"/>
              <w:ind w:right="244"/>
              <w:jc w:val="right"/>
              <w:rPr>
                <w:sz w:val="24"/>
              </w:rPr>
            </w:pPr>
            <w:r>
              <w:rPr>
                <w:sz w:val="24"/>
              </w:rPr>
              <w:t>持续推进</w:t>
            </w:r>
          </w:p>
        </w:tc>
      </w:tr>
      <w:tr>
        <w:trPr>
          <w:trHeight w:val="1880" w:hRule="atLeast"/>
        </w:trPr>
        <w:tc>
          <w:tcPr>
            <w:tcW w:w="535" w:type="dxa"/>
          </w:tcPr>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ind w:left="17"/>
              <w:jc w:val="center"/>
              <w:rPr>
                <w:sz w:val="24"/>
              </w:rPr>
            </w:pPr>
            <w:r>
              <w:rPr>
                <w:sz w:val="24"/>
              </w:rPr>
              <w:t>12</w:t>
            </w:r>
          </w:p>
        </w:tc>
        <w:tc>
          <w:tcPr>
            <w:tcW w:w="3106" w:type="dxa"/>
          </w:tcPr>
          <w:p>
            <w:pPr>
              <w:pStyle w:val="TableParagraph"/>
              <w:rPr>
                <w:rFonts w:ascii="Times New Roman"/>
                <w:sz w:val="24"/>
              </w:rPr>
            </w:pPr>
          </w:p>
          <w:p>
            <w:pPr>
              <w:pStyle w:val="TableParagraph"/>
              <w:spacing w:line="295" w:lineRule="auto" w:before="160"/>
              <w:ind w:left="9" w:right="-15"/>
              <w:rPr>
                <w:sz w:val="24"/>
              </w:rPr>
            </w:pPr>
            <w:r>
              <w:rPr>
                <w:sz w:val="24"/>
              </w:rPr>
              <w:t>开展信息消费领域“证照分</w:t>
            </w:r>
            <w:r>
              <w:rPr>
                <w:spacing w:val="-7"/>
                <w:sz w:val="24"/>
              </w:rPr>
              <w:t>离”试点，营造公平诚信的信</w:t>
            </w:r>
            <w:r>
              <w:rPr>
                <w:sz w:val="24"/>
              </w:rPr>
              <w:t>息消费环境。</w:t>
            </w:r>
          </w:p>
        </w:tc>
        <w:tc>
          <w:tcPr>
            <w:tcW w:w="1578" w:type="dxa"/>
          </w:tcPr>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ind w:left="49" w:right="29"/>
              <w:jc w:val="center"/>
              <w:rPr>
                <w:sz w:val="24"/>
              </w:rPr>
            </w:pPr>
            <w:r>
              <w:rPr>
                <w:sz w:val="24"/>
              </w:rPr>
              <w:t>市编办</w:t>
            </w:r>
          </w:p>
        </w:tc>
        <w:tc>
          <w:tcPr>
            <w:tcW w:w="2407" w:type="dxa"/>
          </w:tcPr>
          <w:p>
            <w:pPr>
              <w:pStyle w:val="TableParagraph"/>
              <w:rPr>
                <w:rFonts w:ascii="Times New Roman"/>
                <w:sz w:val="24"/>
              </w:rPr>
            </w:pPr>
          </w:p>
          <w:p>
            <w:pPr>
              <w:pStyle w:val="TableParagraph"/>
              <w:spacing w:line="295" w:lineRule="auto" w:before="160"/>
              <w:ind w:left="10" w:right="-15"/>
              <w:jc w:val="both"/>
              <w:rPr>
                <w:sz w:val="24"/>
              </w:rPr>
            </w:pPr>
            <w:r>
              <w:rPr>
                <w:spacing w:val="-4"/>
                <w:sz w:val="24"/>
              </w:rPr>
              <w:t>市发改委、市工商质监</w:t>
            </w:r>
            <w:r>
              <w:rPr>
                <w:spacing w:val="-5"/>
                <w:sz w:val="24"/>
              </w:rPr>
              <w:t>局、市公安局、人行六</w:t>
            </w:r>
            <w:r>
              <w:rPr>
                <w:sz w:val="24"/>
              </w:rPr>
              <w:t>安市中心支行等</w:t>
            </w:r>
          </w:p>
        </w:tc>
        <w:tc>
          <w:tcPr>
            <w:tcW w:w="1489" w:type="dxa"/>
          </w:tcPr>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2"/>
              </w:rPr>
            </w:pPr>
          </w:p>
          <w:p>
            <w:pPr>
              <w:pStyle w:val="TableParagraph"/>
              <w:ind w:right="244"/>
              <w:jc w:val="right"/>
              <w:rPr>
                <w:sz w:val="24"/>
              </w:rPr>
            </w:pPr>
            <w:r>
              <w:rPr>
                <w:sz w:val="24"/>
              </w:rPr>
              <w:t>持续推进</w:t>
            </w:r>
          </w:p>
        </w:tc>
      </w:tr>
      <w:tr>
        <w:trPr>
          <w:trHeight w:val="2280" w:hRule="atLeast"/>
        </w:trPr>
        <w:tc>
          <w:tcPr>
            <w:tcW w:w="535"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8"/>
              <w:ind w:left="17"/>
              <w:jc w:val="center"/>
              <w:rPr>
                <w:sz w:val="24"/>
              </w:rPr>
            </w:pPr>
            <w:r>
              <w:rPr>
                <w:sz w:val="24"/>
              </w:rPr>
              <w:t>13</w:t>
            </w:r>
          </w:p>
        </w:tc>
        <w:tc>
          <w:tcPr>
            <w:tcW w:w="3106" w:type="dxa"/>
          </w:tcPr>
          <w:p>
            <w:pPr>
              <w:pStyle w:val="TableParagraph"/>
              <w:spacing w:line="297" w:lineRule="auto" w:before="66"/>
              <w:ind w:left="9" w:right="-15"/>
              <w:rPr>
                <w:sz w:val="24"/>
              </w:rPr>
            </w:pPr>
            <w:r>
              <w:rPr>
                <w:sz w:val="24"/>
              </w:rPr>
              <w:t>加大对信息消费领域技术研</w:t>
            </w:r>
            <w:r>
              <w:rPr>
                <w:spacing w:val="-7"/>
                <w:sz w:val="24"/>
              </w:rPr>
              <w:t>发、内容创作、平台建设、技</w:t>
            </w:r>
            <w:r>
              <w:rPr>
                <w:spacing w:val="-4"/>
                <w:sz w:val="24"/>
              </w:rPr>
              <w:t>术改造等方面的财政支持，重点支持信息消费体验中心、公</w:t>
            </w:r>
            <w:r>
              <w:rPr>
                <w:sz w:val="24"/>
              </w:rPr>
              <w:t>共平台等新型信息消费示范</w:t>
            </w:r>
          </w:p>
          <w:p>
            <w:pPr>
              <w:pStyle w:val="TableParagraph"/>
              <w:spacing w:line="288" w:lineRule="exact"/>
              <w:ind w:left="9"/>
              <w:rPr>
                <w:sz w:val="32"/>
              </w:rPr>
            </w:pPr>
            <w:r>
              <w:rPr>
                <w:sz w:val="24"/>
              </w:rPr>
              <w:t>项目建设</w:t>
            </w:r>
            <w:r>
              <w:rPr>
                <w:sz w:val="32"/>
              </w:rPr>
              <w:t>。</w:t>
            </w:r>
          </w:p>
        </w:tc>
        <w:tc>
          <w:tcPr>
            <w:tcW w:w="157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8"/>
              <w:ind w:left="49" w:right="29"/>
              <w:jc w:val="center"/>
              <w:rPr>
                <w:sz w:val="24"/>
              </w:rPr>
            </w:pPr>
            <w:r>
              <w:rPr>
                <w:sz w:val="24"/>
              </w:rPr>
              <w:t>市财政局</w:t>
            </w:r>
          </w:p>
        </w:tc>
        <w:tc>
          <w:tcPr>
            <w:tcW w:w="2407" w:type="dxa"/>
          </w:tcPr>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23"/>
              </w:rPr>
            </w:pPr>
          </w:p>
          <w:p>
            <w:pPr>
              <w:pStyle w:val="TableParagraph"/>
              <w:spacing w:line="297" w:lineRule="auto" w:before="1"/>
              <w:ind w:left="10" w:right="-29"/>
              <w:rPr>
                <w:sz w:val="24"/>
              </w:rPr>
            </w:pPr>
            <w:r>
              <w:rPr>
                <w:spacing w:val="-2"/>
                <w:sz w:val="24"/>
              </w:rPr>
              <w:t>市发改委、市经信委、</w:t>
            </w:r>
            <w:r>
              <w:rPr>
                <w:spacing w:val="-3"/>
                <w:sz w:val="24"/>
              </w:rPr>
              <w:t>市科技局、市人社局等</w:t>
            </w:r>
          </w:p>
        </w:tc>
        <w:tc>
          <w:tcPr>
            <w:tcW w:w="1489"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8"/>
              <w:ind w:right="244"/>
              <w:jc w:val="right"/>
              <w:rPr>
                <w:sz w:val="24"/>
              </w:rPr>
            </w:pPr>
            <w:r>
              <w:rPr>
                <w:sz w:val="24"/>
              </w:rPr>
              <w:t>持续推进</w:t>
            </w:r>
          </w:p>
        </w:tc>
      </w:tr>
      <w:tr>
        <w:trPr>
          <w:trHeight w:val="2257" w:hRule="atLeast"/>
        </w:trPr>
        <w:tc>
          <w:tcPr>
            <w:tcW w:w="535"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5"/>
              <w:ind w:left="17"/>
              <w:jc w:val="center"/>
              <w:rPr>
                <w:sz w:val="24"/>
              </w:rPr>
            </w:pPr>
            <w:r>
              <w:rPr>
                <w:sz w:val="24"/>
              </w:rPr>
              <w:t>14</w:t>
            </w:r>
          </w:p>
        </w:tc>
        <w:tc>
          <w:tcPr>
            <w:tcW w:w="3106" w:type="dxa"/>
          </w:tcPr>
          <w:p>
            <w:pPr>
              <w:pStyle w:val="TableParagraph"/>
              <w:rPr>
                <w:rFonts w:ascii="Times New Roman"/>
                <w:sz w:val="24"/>
              </w:rPr>
            </w:pPr>
          </w:p>
          <w:p>
            <w:pPr>
              <w:pStyle w:val="TableParagraph"/>
              <w:spacing w:line="297" w:lineRule="auto" w:before="156"/>
              <w:ind w:left="9" w:right="-15"/>
              <w:jc w:val="both"/>
              <w:rPr>
                <w:sz w:val="24"/>
              </w:rPr>
            </w:pPr>
            <w:r>
              <w:rPr>
                <w:spacing w:val="-7"/>
                <w:sz w:val="24"/>
              </w:rPr>
              <w:t>实施统一、规范的信息消费统</w:t>
            </w:r>
            <w:r>
              <w:rPr>
                <w:spacing w:val="-5"/>
                <w:sz w:val="24"/>
              </w:rPr>
              <w:t>计标准和监测制度，推动信息</w:t>
            </w:r>
            <w:r>
              <w:rPr>
                <w:spacing w:val="-6"/>
                <w:sz w:val="24"/>
              </w:rPr>
              <w:t>消费数据采集、处理、发布和</w:t>
            </w:r>
            <w:r>
              <w:rPr>
                <w:sz w:val="24"/>
              </w:rPr>
              <w:t>共享。</w:t>
            </w:r>
          </w:p>
        </w:tc>
        <w:tc>
          <w:tcPr>
            <w:tcW w:w="157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5"/>
              <w:ind w:left="49" w:right="29"/>
              <w:jc w:val="center"/>
              <w:rPr>
                <w:sz w:val="24"/>
              </w:rPr>
            </w:pPr>
            <w:r>
              <w:rPr>
                <w:sz w:val="24"/>
              </w:rPr>
              <w:t>市统计局</w:t>
            </w:r>
          </w:p>
        </w:tc>
        <w:tc>
          <w:tcPr>
            <w:tcW w:w="2407"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5"/>
              <w:ind w:left="579" w:right="560"/>
              <w:jc w:val="center"/>
              <w:rPr>
                <w:sz w:val="24"/>
              </w:rPr>
            </w:pPr>
            <w:r>
              <w:rPr>
                <w:sz w:val="24"/>
              </w:rPr>
              <w:t>市经信委等</w:t>
            </w:r>
          </w:p>
        </w:tc>
        <w:tc>
          <w:tcPr>
            <w:tcW w:w="1489"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5"/>
              <w:ind w:right="244"/>
              <w:jc w:val="right"/>
              <w:rPr>
                <w:sz w:val="24"/>
              </w:rPr>
            </w:pPr>
            <w:r>
              <w:rPr>
                <w:sz w:val="24"/>
              </w:rPr>
              <w:t>持续推进</w:t>
            </w:r>
          </w:p>
        </w:tc>
      </w:tr>
    </w:tbl>
    <w:p>
      <w:pPr>
        <w:spacing w:after="0"/>
        <w:jc w:val="right"/>
        <w:rPr>
          <w:sz w:val="24"/>
        </w:rPr>
        <w:sectPr>
          <w:pgSz w:w="11910" w:h="16840"/>
          <w:pgMar w:header="0" w:footer="1054" w:top="1580" w:bottom="1240" w:left="1340" w:right="120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28"/>
        <w:ind w:left="568" w:right="0" w:firstLine="0"/>
        <w:jc w:val="left"/>
        <w:rPr>
          <w:rFonts w:ascii="仿宋_GB2312" w:eastAsia="仿宋_GB2312" w:hint="eastAsia"/>
          <w:sz w:val="28"/>
        </w:rPr>
      </w:pPr>
      <w:r>
        <w:rPr/>
        <w:pict>
          <v:line style="position:absolute;mso-position-horizontal-relative:page;mso-position-vertical-relative:paragraph;z-index:-251655168;mso-wrap-distance-left:0;mso-wrap-distance-right:0" from="79.400002pt,35.330997pt" to="532.950002pt,35.330997pt" stroked="true" strokeweight="1pt" strokecolor="#000000">
            <v:stroke dashstyle="solid"/>
            <w10:wrap type="topAndBottom"/>
          </v:line>
        </w:pict>
      </w:r>
      <w:r>
        <w:rPr/>
        <w:pict>
          <v:line style="position:absolute;mso-position-horizontal-relative:page;mso-position-vertical-relative:paragraph;z-index:251663360" from="78pt,1.755997pt" to="535.550pt,1.755997pt" stroked="true" strokeweight="1.75pt" strokecolor="#000000">
            <v:stroke dashstyle="solid"/>
            <w10:wrap type="none"/>
          </v:line>
        </w:pict>
      </w:r>
      <w:r>
        <w:rPr>
          <w:rFonts w:ascii="仿宋_GB2312" w:eastAsia="仿宋_GB2312" w:hint="eastAsia"/>
          <w:sz w:val="28"/>
        </w:rPr>
        <w:t>抄送：市委有关部门，市人大常委会办公室，市政协办公室。</w:t>
      </w:r>
    </w:p>
    <w:p>
      <w:pPr>
        <w:tabs>
          <w:tab w:pos="6167" w:val="left" w:leader="none"/>
        </w:tabs>
        <w:spacing w:before="144" w:after="105"/>
        <w:ind w:left="568" w:right="0" w:firstLine="0"/>
        <w:jc w:val="left"/>
        <w:rPr>
          <w:rFonts w:ascii="仿宋_GB2312" w:eastAsia="仿宋_GB2312" w:hint="eastAsia"/>
          <w:sz w:val="28"/>
        </w:rPr>
      </w:pPr>
      <w:r>
        <w:rPr>
          <w:rFonts w:ascii="仿宋_GB2312" w:eastAsia="仿宋_GB2312" w:hint="eastAsia"/>
          <w:sz w:val="28"/>
        </w:rPr>
        <w:t>六</w:t>
      </w:r>
      <w:r>
        <w:rPr>
          <w:rFonts w:ascii="仿宋_GB2312" w:eastAsia="仿宋_GB2312" w:hint="eastAsia"/>
          <w:spacing w:val="-3"/>
          <w:sz w:val="28"/>
        </w:rPr>
        <w:t>安</w:t>
      </w:r>
      <w:r>
        <w:rPr>
          <w:rFonts w:ascii="仿宋_GB2312" w:eastAsia="仿宋_GB2312" w:hint="eastAsia"/>
          <w:sz w:val="28"/>
        </w:rPr>
        <w:t>市人</w:t>
      </w:r>
      <w:r>
        <w:rPr>
          <w:rFonts w:ascii="仿宋_GB2312" w:eastAsia="仿宋_GB2312" w:hint="eastAsia"/>
          <w:spacing w:val="-3"/>
          <w:sz w:val="28"/>
        </w:rPr>
        <w:t>民</w:t>
      </w:r>
      <w:r>
        <w:rPr>
          <w:rFonts w:ascii="仿宋_GB2312" w:eastAsia="仿宋_GB2312" w:hint="eastAsia"/>
          <w:sz w:val="28"/>
        </w:rPr>
        <w:t>政府</w:t>
      </w:r>
      <w:r>
        <w:rPr>
          <w:rFonts w:ascii="仿宋_GB2312" w:eastAsia="仿宋_GB2312" w:hint="eastAsia"/>
          <w:spacing w:val="-3"/>
          <w:sz w:val="28"/>
        </w:rPr>
        <w:t>办</w:t>
      </w:r>
      <w:r>
        <w:rPr>
          <w:rFonts w:ascii="仿宋_GB2312" w:eastAsia="仿宋_GB2312" w:hint="eastAsia"/>
          <w:sz w:val="28"/>
        </w:rPr>
        <w:t>公室</w:t>
        <w:tab/>
      </w:r>
      <w:r>
        <w:rPr>
          <w:rFonts w:ascii="Times New Roman" w:eastAsia="Times New Roman"/>
          <w:sz w:val="28"/>
        </w:rPr>
        <w:t>2018 </w:t>
      </w:r>
      <w:r>
        <w:rPr>
          <w:rFonts w:ascii="仿宋_GB2312" w:eastAsia="仿宋_GB2312" w:hint="eastAsia"/>
          <w:sz w:val="28"/>
        </w:rPr>
        <w:t>年</w:t>
      </w:r>
      <w:r>
        <w:rPr>
          <w:rFonts w:ascii="仿宋_GB2312" w:eastAsia="仿宋_GB2312" w:hint="eastAsia"/>
          <w:spacing w:val="-71"/>
          <w:sz w:val="28"/>
        </w:rPr>
        <w:t> </w:t>
      </w:r>
      <w:r>
        <w:rPr>
          <w:rFonts w:ascii="Times New Roman" w:eastAsia="Times New Roman"/>
          <w:sz w:val="28"/>
        </w:rPr>
        <w:t>9</w:t>
      </w:r>
      <w:r>
        <w:rPr>
          <w:rFonts w:ascii="Times New Roman" w:eastAsia="Times New Roman"/>
          <w:spacing w:val="-1"/>
          <w:sz w:val="28"/>
        </w:rPr>
        <w:t> </w:t>
      </w:r>
      <w:r>
        <w:rPr>
          <w:rFonts w:ascii="仿宋_GB2312" w:eastAsia="仿宋_GB2312" w:hint="eastAsia"/>
          <w:sz w:val="28"/>
        </w:rPr>
        <w:t>月</w:t>
      </w:r>
      <w:r>
        <w:rPr>
          <w:rFonts w:ascii="仿宋_GB2312" w:eastAsia="仿宋_GB2312" w:hint="eastAsia"/>
          <w:spacing w:val="-71"/>
          <w:sz w:val="28"/>
        </w:rPr>
        <w:t> </w:t>
      </w:r>
      <w:r>
        <w:rPr>
          <w:rFonts w:ascii="Times New Roman" w:eastAsia="Times New Roman"/>
          <w:spacing w:val="-4"/>
          <w:sz w:val="28"/>
        </w:rPr>
        <w:t>11</w:t>
      </w:r>
      <w:r>
        <w:rPr>
          <w:rFonts w:ascii="Times New Roman" w:eastAsia="Times New Roman"/>
          <w:spacing w:val="-6"/>
          <w:sz w:val="28"/>
        </w:rPr>
        <w:t> </w:t>
      </w:r>
      <w:r>
        <w:rPr>
          <w:rFonts w:ascii="仿宋_GB2312" w:eastAsia="仿宋_GB2312" w:hint="eastAsia"/>
          <w:sz w:val="28"/>
        </w:rPr>
        <w:t>日</w:t>
      </w:r>
      <w:r>
        <w:rPr>
          <w:rFonts w:ascii="仿宋_GB2312" w:eastAsia="仿宋_GB2312" w:hint="eastAsia"/>
          <w:spacing w:val="-3"/>
          <w:sz w:val="28"/>
        </w:rPr>
        <w:t>印</w:t>
      </w:r>
      <w:r>
        <w:rPr>
          <w:rFonts w:ascii="仿宋_GB2312" w:eastAsia="仿宋_GB2312" w:hint="eastAsia"/>
          <w:sz w:val="28"/>
        </w:rPr>
        <w:t>发</w:t>
      </w:r>
    </w:p>
    <w:p>
      <w:pPr>
        <w:pStyle w:val="BodyText"/>
        <w:spacing w:line="30" w:lineRule="exact"/>
        <w:ind w:left="233" w:right="-15"/>
        <w:rPr>
          <w:rFonts w:ascii="仿宋_GB2312"/>
          <w:sz w:val="3"/>
        </w:rPr>
      </w:pPr>
      <w:r>
        <w:rPr>
          <w:rFonts w:ascii="仿宋_GB2312"/>
          <w:position w:val="0"/>
          <w:sz w:val="3"/>
        </w:rPr>
        <w:pict>
          <v:group style="width:453.55pt;height:1.5pt;mso-position-horizontal-relative:char;mso-position-vertical-relative:line" coordorigin="0,0" coordsize="9071,30">
            <v:line style="position:absolute" from="0,15" to="9071,15" stroked="true" strokeweight="1.5pt" strokecolor="#000000">
              <v:stroke dashstyle="solid"/>
            </v:line>
          </v:group>
        </w:pict>
      </w:r>
      <w:r>
        <w:rPr>
          <w:rFonts w:ascii="仿宋_GB2312"/>
          <w:position w:val="0"/>
          <w:sz w:val="3"/>
        </w:rPr>
      </w:r>
    </w:p>
    <w:p>
      <w:pPr>
        <w:spacing w:after="0" w:line="30" w:lineRule="exact"/>
        <w:rPr>
          <w:rFonts w:ascii="仿宋_GB2312"/>
          <w:sz w:val="3"/>
        </w:rPr>
        <w:sectPr>
          <w:pgSz w:w="11910" w:h="16840"/>
          <w:pgMar w:header="0" w:footer="1054" w:top="1580" w:bottom="1240" w:left="1340" w:right="1200"/>
        </w:sectPr>
      </w:pPr>
    </w:p>
    <w:p>
      <w:pPr>
        <w:pStyle w:val="BodyText"/>
        <w:spacing w:before="4"/>
        <w:rPr>
          <w:rFonts w:ascii="Times New Roman"/>
          <w:sz w:val="17"/>
        </w:rPr>
      </w:pPr>
    </w:p>
    <w:sectPr>
      <w:pgSz w:w="11910" w:h="16840"/>
      <w:pgMar w:header="0" w:footer="1054" w:top="1580" w:bottom="1240" w:left="13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_GB2312">
    <w:altName w:val="仿宋_GB2312"/>
    <w:charset w:val="86"/>
    <w:family w:val="modern"/>
    <w:pitch w:val="fixed"/>
  </w:font>
  <w:font w:name="方正小标宋简体">
    <w:altName w:val="方正小标宋简体"/>
    <w:charset w:val="86"/>
    <w:family w:val="auto"/>
    <w:pitch w:val="variable"/>
  </w:font>
  <w:font w:name="黑体">
    <w:altName w:val="黑体"/>
    <w:charset w:val="86"/>
    <w:family w:val="modern"/>
    <w:pitch w:val="fixed"/>
  </w:font>
  <w:font w:name="楷体_GB2312">
    <w:altName w:val="楷体_GB2312"/>
    <w:charset w:val="86"/>
    <w:family w:val="modern"/>
    <w:pitch w:val="fixed"/>
  </w:font>
  <w:font w:name="仿宋">
    <w:altName w:val="仿宋"/>
    <w:charset w:val="86"/>
    <w:family w:val="modern"/>
    <w:pitch w:val="fixed"/>
  </w:font>
  <w:font w:name="楷体">
    <w:altName w:val="楷体"/>
    <w:charset w:val="86"/>
    <w:family w:val="modern"/>
    <w:pitch w:val="fixed"/>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4.319pt;margin-top:774.20990pt;width:18.350pt;height:17.7pt;mso-position-horizontal-relative:page;mso-position-vertical-relative:page;z-index:-252197888" type="#_x0000_t202" filled="false" stroked="false">
          <v:textbox inset="0,0,0,0">
            <w:txbxContent>
              <w:p>
                <w:pPr>
                  <w:spacing w:before="11"/>
                  <w:ind w:left="20" w:right="0" w:firstLine="0"/>
                  <w:jc w:val="left"/>
                  <w:rPr>
                    <w:rFonts w:ascii="Times New Roman"/>
                    <w:sz w:val="28"/>
                  </w:rPr>
                </w:pPr>
                <w:r>
                  <w:rPr>
                    <w:rFonts w:ascii="Times New Roman"/>
                    <w:sz w:val="28"/>
                  </w:rPr>
                  <w:t>-</w:t>
                </w:r>
                <w:r>
                  <w:rPr/>
                  <w:fldChar w:fldCharType="begin"/>
                </w:r>
                <w:r>
                  <w:rPr>
                    <w:rFonts w:ascii="Times New Roman"/>
                    <w:sz w:val="28"/>
                  </w:rPr>
                  <w:instrText> PAGE </w:instrText>
                </w:r>
                <w:r>
                  <w:rPr/>
                  <w:fldChar w:fldCharType="separate"/>
                </w:r>
                <w:r>
                  <w:rPr/>
                  <w:t>7</w:t>
                </w:r>
                <w:r>
                  <w:rPr/>
                  <w:fldChar w:fldCharType="end"/>
                </w:r>
                <w:r>
                  <w:rPr>
                    <w:rFonts w:ascii="Times New Roman"/>
                    <w:sz w:val="28"/>
                  </w:rPr>
                  <w: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32"/>
      <w:szCs w:val="32"/>
      <w:lang w:val="zh-CN" w:eastAsia="zh-CN" w:bidi="zh-CN"/>
    </w:rPr>
  </w:style>
  <w:style w:styleId="Heading1" w:type="paragraph">
    <w:name w:val="Heading 1"/>
    <w:basedOn w:val="Normal"/>
    <w:uiPriority w:val="1"/>
    <w:qFormat/>
    <w:pPr>
      <w:ind w:left="270" w:right="295"/>
      <w:jc w:val="center"/>
      <w:outlineLvl w:val="1"/>
    </w:pPr>
    <w:rPr>
      <w:rFonts w:ascii="方正小标宋简体" w:hAnsi="方正小标宋简体" w:eastAsia="方正小标宋简体" w:cs="方正小标宋简体"/>
      <w:sz w:val="44"/>
      <w:szCs w:val="4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2021-08-30T00:18:55Z</dcterms:created>
  <dcterms:modified xsi:type="dcterms:W3CDTF">2021-08-30T00:18:55Z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WPS 文字</vt:lpwstr>
  </property>
  <property fmtid="{D5CDD505-2E9C-101B-9397-08002B2CF9AE}" pid="4" name="LastSaved">
    <vt:filetime>2021-08-30T00:00:00Z</vt:filetime>
  </property>
</Properties>
</file>