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920" w:type="dxa"/>
        <w:jc w:val="center"/>
        <w:tblLayout w:type="autofit"/>
        <w:tblCellMar>
          <w:top w:w="0" w:type="dxa"/>
          <w:left w:w="108" w:type="dxa"/>
          <w:bottom w:w="0" w:type="dxa"/>
          <w:right w:w="108" w:type="dxa"/>
        </w:tblCellMar>
      </w:tblPr>
      <w:tblGrid>
        <w:gridCol w:w="580"/>
        <w:gridCol w:w="8080"/>
        <w:gridCol w:w="1260"/>
      </w:tblGrid>
      <w:tr>
        <w:tblPrEx>
          <w:tblCellMar>
            <w:top w:w="0" w:type="dxa"/>
            <w:left w:w="108" w:type="dxa"/>
            <w:bottom w:w="0" w:type="dxa"/>
            <w:right w:w="108" w:type="dxa"/>
          </w:tblCellMar>
        </w:tblPrEx>
        <w:trPr>
          <w:trHeight w:val="1039" w:hRule="atLeast"/>
          <w:jc w:val="center"/>
        </w:trPr>
        <w:tc>
          <w:tcPr>
            <w:tcW w:w="9920" w:type="dxa"/>
            <w:gridSpan w:val="3"/>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32"/>
                <w:szCs w:val="32"/>
              </w:rPr>
            </w:pPr>
            <w:bookmarkStart w:id="0" w:name="_GoBack"/>
            <w:r>
              <w:rPr>
                <w:rFonts w:hint="eastAsia" w:ascii="黑体" w:hAnsi="黑体" w:eastAsia="黑体" w:cs="宋体"/>
                <w:color w:val="000000"/>
                <w:kern w:val="0"/>
                <w:sz w:val="32"/>
                <w:szCs w:val="32"/>
              </w:rPr>
              <w:t>附件1</w:t>
            </w: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六安市市级政府权责清单目录(2021年本)</w:t>
            </w:r>
          </w:p>
        </w:tc>
      </w:tr>
      <w:bookmarkEnd w:id="0"/>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一、市政府办公室（市外事办）（1）</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8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权力类型</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APEC商务旅行卡初审转报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二、市发改委（市粮食和物资储备局）（54）</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固定资产投资项目节能审查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企业、事业单位、社会团体等投资建设的固定资产投资项目核准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油气长输管道第三方施工许可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在电力设施周围或电力设施保护区内进行可能危及电力设施安全作业的审批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价格认定、复核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地方储备粮承储资格认定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粮食应急供应、配送、加工网点选定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实行政府指导价、政府定价的商品和服务价格核定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商品房销售价格备案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企业、事业单位、社会团体等投资建设的固定资产投资项目备案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节能专项资金分配</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上报国家、省的项目、计划、补助资金等事项初审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市级储备粮财务资金监督检查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粮食流通市场监管及政策性粮食收购、储存、出库监管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粮油仓储单位备案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对违反企业投资项目核准管理规定行为的处罚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对违反企业投资项目备案管理规定行为的处罚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对固定资产投资建设单位开工建设不符合强制性节能标准的项目或者将该项目投入生产、使用的处罚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对使用国家明令淘汰的用能设备或者生产工艺的处罚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对生产单位超过单位产品能耗限额标准用能的处罚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对从事节能咨询、设计、评估、检测、审计、认证等服务的机构提供虚假信息的处罚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对违反本法规定，无偿向本单位职工提供能源或者对能源消费实行包费制的处罚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对重点用能单位未按照本法规定报送能源利用状况报告或者报告内容不实的处罚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对重点用能单位未按照本法规定设立能源管理岗位，聘任能源管理负责人，并报管理节能工作的部门和有关部门备案的处罚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对重点用能单位无正当理由拒不落实本法第五十四条规定的整改要求或者整改没有达到要求的处罚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对危害供电、用电安全或者扰乱供电、用电秩序的处罚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对盗窃电能的处罚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对危害电力设施的处罚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对供电企业擅自中断供电或者未按时恢复供电的处罚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对粮食收购者未执行国家粮食质量标准等六类情形的处罚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对粮食收购者、粮食储存企业未按照《粮食流通管理条例》规定使用仓储设施、运输工具的处罚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对粮油仓储单位不具备规定条件从事仓储活动的处罚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对粮油仓储单位的名称不符合规定的处罚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对粮油仓储单位违反有关粮油出入库、储存等管理规定的处罚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对违反规定拆除、迁移粮油仓储物流设施，非法侵占、损坏粮油仓储物流设施或者擅自改变其用途的处罚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5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粮食收购、储存、运输、加工和销售等经营活动违反相关规定，未实行粮食收购入库质量安全检验制度，未实行粮食销售出库质量安全检验制度，粮食经营者未按规定采购粮食，从事食用粮食加工的经营者违反相关规定，未实行粮食质量安全档案制度，未实行粮食召回制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对销售不符合规定的粮食作为口粮的处罚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对粮油仓储单位未在规定时间向粮食行政管理部门备案，或者备案内容弄虚作假的处罚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对粮食经营者违反储粮药剂使用相关规定，运输粮食违反相关规定的处罚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对管道企业未依照规定对管道进行巡护、检测和维修等七类情形的处罚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对违反循环经济促进有关规定行为的处罚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对违反清洁生产促进相关规定行为的处罚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7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储企业擅自动用市级储备粮，虚报、瞒报储备粮的数量和掺杂掺假、以次充好，擅自串换储备粮的品种、变更储存地点，因延误轮换或者管理不善造成市级储备粮陈化、霉变，将储备粮轮换业务与其他业务混合经营，以市级储备粮对外进行担保或者清偿债务及利用不正当手段套取差价，骗取市级储备粮贷款和贷款利息、管理费用和轮换补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储企业不能保证入库的市级储备粮达到收购、轮换计划规定质量等级和不符合国家规定的质量标准，承储企业不对市级储备粮实行专仓储存、专人保管、专账记载，不能保证市级储备粮账账相符、账实相符、质量良好、储存安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对实施危害管道安全行为的处罚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对未经批准违规施工作业的处罚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对危害石油天然气管道安全五类行为的处罚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对不符合电力发展规划、产业政策和使用国家明令淘汰的电力设备、技术的电力建设项目的处罚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对粮食收购企业未按照规定备案或者提供虚假备案信息的处罚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对粮食收购者、粮食储存企业将五类情形的粮食作为食用用途销售出库的处罚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对从事政策性粮食经营活动，虚报粮食收储数量等九类情形的处罚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对超过正常储存年限的粮食，出库前未经专业粮食检验机构进行质量鉴定的处罚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对从事粮食经营活动的企业法定代表人、主要负责人、直接负责的主管人员和其他直接责任人员有违反《粮食流通管理条例》规定的违法情形且情节严重的处罚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查封、扣押非法收购或者不符合国家粮食质量安全标准的粮食，用于违法经营或者被污染的工具、设备以及有关账簿资料；查封违法从事粮食经营活动的场所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三、市教体局（37）</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公、民办高职高专院校和非学历高等教育机构章程修改的核准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民办普通中等专业学校、普通高中设立审批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开办外籍人员子女学校审批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高级中学教师、中等职业学校教师和中等职业学校实习指导教师资格认定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校车使用许可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跨县区举办健身气功活动审批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临时占用公共体育场（馆）设施审批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受理教师申诉</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除高等学历教育以外的其他民办学校以捐赠者的姓名或者名称作为学校校名的审核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民办学校招生简章和广告备案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实施中等职业技术学历教育的民办学校设置的专业、开设的课程、选用的教材备案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民办学校决策机构成员名单备案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二级运动员技术等级称号授予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二级社会体育指导员技术等级称号授予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对违反国家有关规定，举办学校或者其他教育机构的处罚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对学校或者其他教育机构违反国家有关规定招收学生的处罚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对非法颁发学位证书、学历证书或者其他学业证书行为的处罚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对民办学校擅自分立、合并民办学校和管理混乱严重影响教育教学的处罚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对民办学校章程未规定出资人要求取得合理回报，出资人擅自取得回报等五类情形的处罚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办学校未依照《中华人民共和国民办教育促进法实施条例》的规定将出资人取得回报比例的决定和向社会公布的与其办学水平和教育质量有关的材料、财务状况报审批机关备案，或者向审批机关备案的材料不真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对幼儿园未经登记注册，擅自招收幼儿等三类情形的处罚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对体罚或变相体罚幼儿等六类情形的处罚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对成绩不合格者颁发学历证书、培训证书、职业资格证书等四类行为的处罚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对未经批准擅自设立中外合作办学机构，或者以不正当手段骗取中外合作办学许可证的处罚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对中外合作办学机构在筹备设立期间招收学生的处罚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对中外合作办学者虚假出资或者在中外合作办学机构成立后抽逃出资的处罚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对违反《校车安全管理条例》导致发生学生伤亡事故的处罚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对在宗教院校以外的学校及其他教育机构传教、举行宗教活动、成立宗教组织、设立宗教活动场所的处罚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对教师品行不良、侮辱学生，影响恶劣行为的处罚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对擅自为幼儿群体性服用药品的处罚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对未经批准擅自经营高危险性体育项目的处罚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对不再符合经营高危险性体育项目条件仍经营该项目的处罚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对高危险性体育项目经营者在经营过程中违反安全管理规定的处罚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对经营者拒绝、阻挠体育执法人员依法履行监督检查职责的处罚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对管理单位开展与公共文化体育设施功能、用途不相适应的服务活动或违规出租公共文化体育设施的处罚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对向公众开放的未达标体育设施逾期不改正或者经改正仍达不到规定条件和要求的处罚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对不符合《体育赛事活动管理办法》对体育赛事活动审批规定等四类行为的处罚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四、市科技局（11）</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外国人来华工作许可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省级科技计划项目、园区、企业等认定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技术合同认定登记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市级科技计划项目认定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安徽省院士工作站登记备案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省级工程技术研究中心备案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省高层次科技人才团队评审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科技成果登记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省级众创空间备案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市级创新驱动发展专项资金分配</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市级企业自主创新能力建设及科技平台认定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五、市经信局（14）</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非煤矿山生产能力核定确认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安徽省首台套重大技术装备首批次新材料首版次软件评定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8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企业、事业单位、社会团体等投资建设的非煤矿山新建、改建、扩建项目备案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权限内非煤矿山新建、扩建、改建顶目设计文件审查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民用爆炸物品销售许可初审转报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甘草、麻黄草收购许可证核发初审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省级以上权限企业技术改造初审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企业技术改造项目核准、备案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8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对新建、改建、扩建非煤矿山项目未经核准或者备案开工建设等三类行为的处罚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8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对非煤矿山企业超出设计文件确定的生产能力、生产强度和生产定员组织生产的处罚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对擅自开采保安矿柱、岩柱等四类行为的处罚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对非煤矿山企业未采取收尘、防尘措施的处罚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8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生产、销售民用爆炸物品的企业违法生产、销售、储存民用爆炸物品行为的处罚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对民用爆炸物品生产和销售企业违反民用爆炸物品储存管理规定行为的处罚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六、市公安局（413）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机动车临时通行牌证核发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机动车驾驶证核发、审验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机动车登记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非机动车登记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机动车检验合格标志核发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危险化学品道路交通安全许可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放射性物品道路运输许可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校车驾驶资格许可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第一类易制毒化学品运输许可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普通护照签发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内地居民前往港澳通行证、往来港澳通行证和签注签发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大陆居民往来台湾通行证和签注签发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出入境通行证签发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外国人签证延期、换发、补发审批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外国人停留居留证件签发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台湾居民来往大陆通行证签发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外国人出入境证签发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大型群众性活动安全许可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举行集会游行示威许可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爆破作业单位许可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城市、风景名胜区和重要工程设施附近实施爆破作业审批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爆破作业人员许可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举办焰火晚会及其他大型焰火燃放活动许可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民用枪支配购许可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枪支、弹药运输许可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民用枪支持枪许可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金融机构营业场所、金库安全防范设施建设方案审批及工程验收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保安员证核发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对交通肇事逃逸案件举报人奖励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吸毒成瘾认定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设立保安服务公司、保安培训单位审核上报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道路交通事故损害赔偿争议调解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车辆业务锁定与解除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教练车指定线路办理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治安保卫重点企业、事业单位治安保卫机构设置和人员配备情况备案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计算机信息系统国际联网备案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信息系统安全保护等级备案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保安从业单位备案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保安培训合同式样及保安学员、师资人员档案备案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重点场所、部位公共安全技术防范措施设计方案的备案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占破路审核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道路交通事故认定复核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受理加入、退出中国国籍的申请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单位派遣人员赴港澳商务备案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边境管理区通行证核发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剧毒化学品公路运输跨省（市）时间和路线核准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公章刻制备案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自然灾害、重大交通事故、恶劣天气等条件下对高速公路实施交通管制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对未经审核变更保安服务公司法定代表人等十一类情形的处罚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对保安员限制他人人身自由、搜查他人身体或者侮辱、殴打他人等八类行为的处罚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对未按规定进行保安员培训的处罚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对非法获取保安培训许可证的处罚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对未按规定办理保安培训机构变更手续等六类行为的处罚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对非法传授侦察技术手段的处罚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对未按规定内容、计划进行保安培训等七类行为的处罚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对境外非政府组织代表机构、开展临时活动的境外非政府组织或者中方合作单位未按照规定办理变更登记、备案相关事项等八类行为的处罚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对未经登记、备案，以代表机构、境外非政府组织名义开展活动等六类行为的处罚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对未携带许可证明经道路运输放射性物品等四类行为的处罚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对因号牌被盗、丢失等原因未悬挂机动车号牌的，且当事人能够出具报警记录或者受案回执单等相关证明等六类违法行为的处罚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对非机动车未依法登记，上道路行驶等两类违法行为的处罚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对使用他人机动车驾驶证驾驶机动车的处罚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对过度疲劳仍继续驾驶的处罚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对擅自停止使用停车场或改作他用的处罚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对机动车不在机动车道内行驶等两类违法行为的处罚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对非机动车违反规定使用其他车辆专用车道的处罚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对非机动车驾驶人不服从交警指挥等两类违法行为的处罚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对机动车驾驶人不服从交警指挥等六类违法行为的处罚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对在同车道行驶中，不按规定与前车保持必要的安全距离的处罚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对在没有交通信号灯、交通标志、交通标线或者交警指挥的交叉路口遇到停车排队等候或者缓慢行驶时，机动车未依次交替通行的处罚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对行经没有交通信号的道路时，遇行人横过道路未避让的处罚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对驾驶机动车运载超限的不可解体的物品，未按指定的时间、路线、速度行驶等两类违法行为的处罚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对驾驶营运客车（不包括公共汽车）、校车以外的载客汽车载人超过核定人数未达20%等四类违法行为的处罚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对在高速公路上车辆发生故障或交通事故后，车上人员未迅速转移到右侧路肩上或者应急车道内的处罚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对不避让执行任务的特种车辆的处罚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对不避让正在作业的道路养护车、工程作业车的处罚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对拖拉机驶入其它禁止通行道路等两类违法行为的处罚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对没有非机动车道的道路上，非机动车不靠车行道右侧行驶等两类违法行为的处罚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对驾驶残疾人机动轮椅车超速行驶等两类违法行为的处罚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对非机动车不在规定地点停放等两类违法行为的处罚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对行人不在人行道内行走等两类违法行为的处罚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对行人横过道路未走人行横道或过街设施等两类违法行为的处罚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对行人实施其他妨碍道路交通安全的行为的处罚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对非机动车不避让盲人等三类违法行为的处罚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对机动车不避让盲人的处罚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对行人不按规定通过铁路道口的处罚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对乘车人向车外抛洒物品的处罚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驾驶营运客车以外的机动车在高速公路行车道上停车等二十五类违法行为的处罚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对行人违反交通信号等八类违法行为的处罚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对机动车行驶时，乘坐人员未按规定使用安全带等五类违法行为的处罚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对醉酒驾驶非机动车等九类违法行为的处罚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对电动自行车违反规定载人的处罚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对校车载人超过核定人数未达20%等两类违法行为的处罚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对在机动车驾驶室的前后窗范围内悬挂、放置妨碍驾驶人视线的物品等十一类违法行为的处罚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对驾驶机动车未随车携带行驶证等三十五类违法行为的处罚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对未放置机动车检验合格标志等三十二类违法行为的处罚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对驾驶中型以上载客汽车在高速公路、城市快速路以外的道路上行驶超过规定时速10%未达20%等二十七类违法行为的处罚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对未按规定喷涂放大的牌号等七类违法行为的处罚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对发生交通事故后，应当自行撤离现场而未撤离，造成交通堵塞的处罚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对饮酒后驾驶机动车等六类违法行为的处罚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对公路客运车辆载客超过核定成员未达20%等十五类违法行为的处罚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对违反规定停放、临时停车且驾驶人不在现场或驾驶人虽在现场拒绝立即驶离，妨碍其他车辆、行人通行的处罚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对机动车安全技术检验机构不按照机动车国家安全技术标准进行检验，出具虚假检验结果的处罚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对上道路行驶的机动车未悬挂机动车号牌等四类违法行为的处罚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对使用伪造、变造的机动车行驶证等十七类违法行为的处罚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对非法安装警报器等四类违法行为的处罚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对机动车所有人、管理人未按国家规定投保机动车第三者责任保险的处罚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对未取得机动车驾驶证驾驶摩托车、拖拉机等十五类违法行为的处罚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对驾驶中型以上载客载货汽车、校车、危险物品运输车辆以外的机动车行驶超过规定时速50%以上不到100%等十九类违法行为的处罚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对机动车驾驶人违法交通管制的规定强行通行，不听劝阻等两类违法行为的处罚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对强迫机动车驾驶人违反道路交通安全法律、法规和机动车安全驾驶要求驾驶机动车，造成交通事故，尚不构成犯罪的处罚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对驾驶非机动车造成交通事故后逃逸，尚不构成犯罪等三类违法行为的处罚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对非法拦截机动车辆，不听劝阻，造成交通严重阻塞或者较大财产损失等四类违法行为的处罚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对故意损毁交通设施，造成危害后果等六类违法行为的处罚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对申请人在道路上学习驾驶时，没有教练员或者随车指导人员等八类违法行为的处罚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对驾驶拼装的摩托车、拖拉机在道路行驶等九类违法行为的处罚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对造成交通事故后逃逸，构成犯罪等两类违法行为的处罚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对生产拼装机动车等四类违法行为的处罚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对擅自挖掘道路影响交通安全活动等四类违法行为的处罚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对在道路两侧及隔离带上种植树木、其他植物或者设置广告牌、管线等，遮挡路灯、交通信号灯、交通标志，妨碍安全视距的,责令行为人排除妨碍，对拒不执行等两类违法行为的处罚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对（对符合暂扣和吊销机动车驾驶证情形的）机动车驾驶人被扣留机动车驾驶证后无正当理由逾期未接受处理的处罚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对车辆被扣留后，逾期不来接受处理，并且经公告3个月后仍不到公安交通管理部门接受处理的处罚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对驾驶排放检验不合格的机动车上道路行驶的处罚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对实习期内驾驶公共汽车等五类违法行为的处罚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对在一个记分周期内累积记分达到十二分的处罚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对机动车驾驶人一个记分周期内累积记分达到12分拒不参加通知的学习也不接受考试的处罚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对道路养护施工作业车辆、机械作业时未开启示警灯和危险报警闪光灯的处罚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对变更车道时影响正常行驶的机动车的处罚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对驾驶机动车在限速低于60公里/小时的公路上超过规定车速50%以下等五类违法行为的处罚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对路口遇有交通阻塞时未依次等候等四类违法行为的处罚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对公路客运车辆以外的载客汽车违反规定载货的处罚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对驾驶公路客运车辆、公共汽车以外的其他营运客车载人超过核定人数未达20％等五类违法行为的处罚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对拖拉机牵引多辆挂车等十一类违法行为的处罚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对机动车未按规定鸣喇叭示意的处罚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对机动车在道路上发生故障或事故后，不按规定使用灯光的处罚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对牵引故障机动车时，被牵引的机动车除驾驶人外载人等十类违法行为的处罚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对在车门、车厢没有关好时行车等四类违法行为的处罚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对机动车行经漫水路或漫水桥时未低速通过的处罚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对机动车载运超限物品行经铁路道口时不按指定的道口通过等四类违法行为的处罚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对机动车在单位院内、居民居住区内不低速行驶等两类违法行为的处罚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对非机动车通过路口，转弯的非机动车不让直行的车辆、行人优先通行等八类违法行为的处罚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对驾驶非机动车在路段上横过机动车道时不下车推行等四类违法行为的处罚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对非机动车不按规定载物的处罚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对未满12周岁驾驶自行车、三轮车等十五类违法行为的处罚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对驾驭畜力车违反通行规定等九类违法行为的处罚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对行人在道路上使用滑行工具等两类违法行为的处罚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对行人列队在道路上通行时每横列超过2人的（但在已经实行交通管制的路段不受限制）处罚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对行人在机动车道上拦乘机动车等六类违法行为的处罚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对驾驶机动车在高速公路上行驶低于规定时速20%以下的处罚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对非紧急情况时在城市快速路应急车道上行驶等两类违法行为的处罚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对以欺骗、贿赂手段取得机动车牌证等两类违法行为的处罚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对车辆所有人使用拼装的机动车接送学生等四类违法行为的处罚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对使用未取得校车标牌的车辆提供校车服务等四类违法行为的处罚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对不按照规定为校车配备安全设备等两类违法行为的处罚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对驾驶人未取得校车驾驶资格驾驶校车的处罚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对驾驶校车运载学生，不按照规定放置校车标牌等十一类违法行为的处罚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对机动车驾驶人不按照规定避让校车的处罚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对未按照规定指派照管人员随校车全程照管乘车学生的处罚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对16周岁以上的未成年人驾驶电动自行车，搭载人员的处罚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对已登记电动自行车、残疾人机动轮椅车未悬挂车辆号牌等两类违法行为的处罚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对伪造、变造电动自行车、残疾人机动轮椅车登记证、号牌等两类违法行为的处罚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对(按照规定的车辆)无临时通行标志，驾驶车辆上道路行驶等两类违法行为的处罚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对申请人在道路上学习驾驶时，未按照第三十九条规定随身携带学习驾驶证明等两类违法行为的处罚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对申请人在道路上学习驾驶时，未使用符合规定的机动车等两类违法行为的处罚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对补领机动车驾驶证后，继续使用原机动车驾驶证等七类违法行为的处罚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对以隐瞒、欺骗手段补领机动车驾驶证等三类违法行为的处罚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对擅自改变机动车外形和已登记的有关技术数据等两类违法行为的处罚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对以欺骗、贿赂等不正当手段办理补、换领机动车登记证书、号牌、行驶证和检查合格标志等业务的处罚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对盗窃、损坏、擅自移动航空设施等三类行为的处罚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对侮辱国歌的处罚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对犬吠干扰他人正常生活等两类行为的处罚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对非法制造、贩卖、持有、使用人民警察的警用标志、制式服装、警械、证件的处罚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对未建立和落实主要负责人治安保卫工作责任制等六类情形的处罚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对未制定和落实内部治安保卫措施等五类情形的处罚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对保安从业单位泄露保密信息等五类情形的处罚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对安全防范设施建设方案未经许可施工的处罚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对安全防范设施建设工程未经验收投入使用的处罚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对扰乱单位秩序等十类行为的处罚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对强行进入大型活动场内等五类行为的处罚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对虚构事实扰乱公共秩序等三类行为的处罚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对寻衅滋事等三类行为的处罚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对组织、教唆、胁迫、诱骗、煽动从事邪教、会道门活动等三类行为的处罚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对故意干扰无线电业务正常进行等两类行为的处罚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对违反计算机信息系统有关规定四类行为的处罚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对非法制造、买卖、储存、运输、邮寄、携带、使用、提供、处置危险物质行为的处罚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对危险物质被盗、被抢、丢失后不按规定报告的处罚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对非法携带枪支、弹药、管制器具行为的处罚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对盗窃、损毁公共设施和特殊设施等四类行为的处罚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对擅自安装、使用电网等五类行为的处罚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对违规举办大型活动行为的处罚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对公共场所经营管理人员违反安全规定行为的处罚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对组织、胁迫、诱骗不满十六周岁的人或者残疾人进行恐怖、残忍表演等五类行为的处罚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对胁迫、诱骗、利用他人乞讨等两类行为的处罚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对威胁人身安全等七类行为的处罚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对殴打他人、故意伤害等三类行为的处罚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对猥亵、在公共场所故意裸露身体等三类行为的处罚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对虐待和遗弃二类行为的处罚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对强迫交易等三类行为的处罚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对煽动民族仇恨、民族歧视等两类行为的处罚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对冒领、隐匿、毁弃、私自开拆、非法检查他人邮件等五类行为的处罚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对盗窃等六类行为的处罚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对拒不执行紧急状态下发布的决定、命令等四类行为的处罚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对招摇撞骗的处罚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对伪造、变造、买卖公文、证件、证明文件、印章等六类行为的处罚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对驾船擅自进入、停靠国家管制的水域、岛屿行为的处罚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对非法以社团名义活动等三类行为的处罚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对煽动、策划非法集会、游行、示威行为的处罚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对旅馆业工作人员不按规定登记住宿旅客信息等三类行为的处罚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对房屋出租人将房屋出租给无身份证件人居住等三类行为的处罚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对制造噪声干扰正常生活行为的处罚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对违法承接典当物品等四类行为的处罚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对隐藏、转移、变卖、损毁依法扣押查封冻结的财物等六类行为的处罚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对协助组织、运送他人偷越国（边）境行为的处罚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对为偷越国（边）境人员提供条件等两类行为的处罚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对故意损坏文物、名胜古迹等两类行为的处罚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对偷开他人机动车等两类行为的处罚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对破坏、污损坟墓等三类行为的处罚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对卖淫嫖娼和在公共场所拉客招嫖等三类行为的处罚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对引诱、容留、介绍卖淫行为的处罚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对制作、运输、复制、出售、出租淫秽物品两类行为的处罚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对组织播放淫秽音像等四类行为的处罚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对为赌博提供条件等两类行为的处罚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对非法种植毒品原植物等三类行为的处罚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对非法持有毒品等四类行为的处罚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对教唆、引诱、欺骗吸毒的处罚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对为吸毒、赌博、卖淫、嫖娼人员通风报信的处罚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对饲养动物干扰他人正常生活等两类行为的处罚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对担保人不履行担保义务行为的处罚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对生产和销售、穿着和佩戴与人民警察制式服装及其标志相仿并足以造成混淆的服装或者标志的处罚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对侮辱国旗违法行为的处罚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对侮辱国徽违法行为的处罚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对出售、购买、运输假币等两类行为的处罚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对变造货币行为的处罚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对造、变造金融票证等五类伪行为的处罚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对金融票据诈骗七类行为的处罚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对使用虚假证明材料骗领居民身份证等三类行为的处罚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对使用骗领的居民身份证等三类行为的处罚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对遗弃婴儿、出卖亲生子女两类行为的处罚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对使用虚假证明材料骗领居住证等三类行为的处罚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对冒用他人居住证或者使用骗领的居住证等三类行为的处罚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对违规制造、销（配）售枪支三类违规行为的处罚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对违规运输枪支行为的处罚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对非法出租、出借枪支行为的处罚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对未按规定标准制造民用枪支等五类行为行为的处罚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对未经许可从事爆破作业行为的处罚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对未按规定对民用爆炸物品作出警示、登记标识等八类情形的处罚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对未按规定建立民用爆炸物品登记制度行为的处罚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对未按规定核销民用爆炸物品运输许可证行为的处罚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对违反许可事项运输民用爆炸物品等七类情形的处罚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对未按资质等级从事爆破作业等四类情形的处罚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对未按规定设置民用爆炸物品专用仓库技术防范设施情形的处罚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对违反制度致使民用爆炸物品、丢失被盗、被抢等二类情形的处罚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对非法转让、出借、转借、抵押、赠送民用爆炸物品行为的处罚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对未履行民用爆炸物品安全管理责任行为的处罚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对违反许可事项经道路运输烟花爆竹等八类行为的处罚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对非法举办大型烟花燃放活动等二类行为的处罚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对违规燃放烟花爆竹行为的处罚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对超过核准数量印制、出售营业性演出门票等两类行为的处罚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对印刷非法印刷品行为的处罚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对印刷经营中发现违法犯罪行为未报告行为的处罚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对于未获取公安机关许可擅自经营旅馆行为的处罚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对于旅馆变更登记未备案行为的处罚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对剧毒化学品、易制爆危险化学品专用仓库未按规定设置技术防范设施行为的处罚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对未如实记录剧毒化学品、易制爆危险化学品数量、流向等六类行为的处罚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对未经许可购买剧毒化学品、易制爆化学品等二类行为的处罚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对单位非法出借或者转让剧毒化学品、易制爆危险化学品的处罚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对违反核定载质量运输危险化学品等四类行为的处罚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对未按规定悬挂、喷涂危险化学品警示标示等五类情形的处罚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对非法集会、游行、示威的处罚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对破坏集会、游行、示威的处罚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对擅自变更大型活动时间、地点、内容、举办规模等两类行为的处罚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对违规举办大型活动发生安全事故的处罚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对大型活动发生安全事故不处置等两类行为的处罚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对非法获取剧毒化学品购买许可证件、公路运输许可证件违法行为的处罚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对未按规定更正剧毒化学品购买许可证件回执填写错误行为的处罚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对未携带许可证经公路运输剧毒化学品等两类行为的处罚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对未按规定缴交剧毒化学品购买证件回执等四类行为的处罚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对承修机动车或者回收报废机动车不如实登记行为的处罚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对承修非法改装机动车等三类行为的处罚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对更改机动车发动机号码、车驾号码行为的处罚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对非法拼（组）装汽车、摩托车行为的处罚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对收当禁当财物违法行为的处罚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对未按规定记录、统计、报送典当信息行为的处罚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对发现禁止典当财物不报行为的处罚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对未按规定进行再生资源回收从业备案的处罚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对未按规定保存回收生产性废旧金属登记资料的处罚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对再生资源回收经营中发现赃物、有赃物嫌疑物品不报行为的处罚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对发生生产安全事故逃匿等三类违法行为的处罚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对经营特种行业未按照规定采集、上传或者报送有关人员与物品信息等违法行为的处罚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对旅馆业经营者对零时以后滞留旅客房间的访客，未按规定登记身份信息等违法行为的处罚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对未经公安机关批准通过道路运输放射性物品等五类行为的处罚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对非法设点收购废旧金属行为的处罚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对收购生产性废旧金属未如实登记行为的处罚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对收购国家禁止收购的金属物品行为的处罚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对非法赠与、转让报废汽车等违法行为的处罚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对擅自拆解、改装、拼装、倒卖有犯罪嫌疑的汽车、零配件行为的处罚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对伪造人民币等三类行为的处罚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购买伪造、变造的人民币或者明知是伪造、变造的人民币而持有、使用的处罚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对故意毁损人民币的处罚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对伪造、出售伪造的增值税专用发票的处罚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对非法出售增值税专用发票的处罚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对非法购买增值税专用发票等两类行为的处罚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对非法制造、出售非法制造的可以用于骗取出口退税、抵扣税款的其他发票等四类行为的处罚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对放任卖淫、嫖娼活动行为的处罚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对非法在城市市区从事犬、猫等宠物经营性养殖活动行为的处罚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对未取得特种行业许可证，擅自经营旅馆业、公章刻制业行为的处罚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对办理出当和赎当时，未按规定查验证明文件行为的处罚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对泄露公民个人信息行为的处罚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对信用卡诈骗等四类行为的处罚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对保险诈骗行为的处罚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对生产、储存、使用危险化学品的单位转产、停产、停业、解散未备案处置方案行为的处罚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对伪造、变造、出租、出借、转让剧毒化学品许可证件等二类行为的处罚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对未按规定建立易制爆危险化学品信息系统行为的处罚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对违规在互联网发布易制爆危险化学品信息行为的处罚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对网络运营者未按公安机关要求处置违法信息等三类行为的处罚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对违反计算机信息系统安全等级保护制度等四类行为的处罚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对故意输入计算机病毒以及其他有害数据危害计算机信息系统安全等两类行为的处罚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对擅自建立、使用非法定信道进行国际联网等七类行为的处罚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对违规经营国际互联网络业务的处罚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对利用上网服务营业场所制作、下载、复制、查阅、发布、传播、使用违法信息行为的处罚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对向上网消费者提供的计算机未通过局域网的方式接入互联网等八类行为的处罚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对上网服务营业场所内利用明火照明等七类行为的处罚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对利用国际联网制作、复制、查阅、传播违法信息等六类行为的处罚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对未建立国际联网安全保护管理制度等十一类行为的处罚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对不履行国际联网备案职责行为的处罚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对制作、传播计算机病毒行为的处罚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对发布虚假计算机病毒疫情等两类行为的处罚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对未按规定上报计算机病毒分析结果行为的处罚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对未建立计算机病毒防治管理制度等五类行为的处罚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对未按规定检测、清除计算机病毒等两类行为的处罚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对网络运营者不履行网络安全保护义务的处罚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对关键信息基础设施的运营者不履行网络安全保护义务的处罚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对设置恶意程序等二类行为的处罚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对网络运营者不履行用户真实身份信息核验义务的处罚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对未按规定开展网络安全检测、风险评估等活动等两类行为的处罚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对危害网络安全活动等三类行为的处罚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对网络运营者、网络产品或者服务提供者不履行个人信息保护义务等两类行为的处罚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对非法利用信息网络的处罚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对网络运营者不履行网络信息安全管理义务等两类行为的处罚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对容留吸毒、介绍买卖毒品的处罚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对娱乐场所、旅馆、酒吧、会所、洗浴店、互联网上网服务等营业场所的经营者、管理者，未按规定张贴禁毒警示标志和警语、公布公安机关禁毒举报电话的行为的处罚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对娱乐场所、旅馆、酒吧、会所、洗浴店、互联网上网服务等营业场所的经营者、管理者，未按规定对从业人员进行毒品预防教育培训或者未落实毒品违法犯罪防范措施的行为的处罚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对邮政、快递、物流企业寄递、托运的物品未实行检查、验视、实名登记，发生涉毒案件的，且拒不改正的行为的处罚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对邮政、快递、物流企业发现寄递、托运疑似毒品或者非法寄递、托运麻醉药品、精神药品或者易制毒化学品，未向公安机关报告的行为的处罚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对娱乐场所、旅馆、酒吧、会所、洗浴店、互联网上网服务等营业场所及其从业人员，为进入本场所人员实施毒品违法犯罪行为提供条件的行为的处罚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对娱乐场所、旅馆、酒吧、会所、洗浴店、互联网上网服务等营业场所未建立内部巡查制度或者不履行巡查职责的行为以及发现本场所内有毒品违法犯罪活动，未按规定报告的行为的处罚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对房屋出租人、管理人、物业服务企业，发现出租房屋内有涉毒违法犯罪活动，未立即向公安机关报告的行为的处罚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对制作、发布、传播、转载、链接涉毒违法有害信息的行为的处罚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服务提供者以及网络空间的创建者、管理者发现他人利用其提供的互联网服务或者网络空间进行涉毒违法活动、传播涉毒违法有害信息，未向公安机关报告并立即采取停止传输、保存记录等措施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对交通运输经营单位两类情形的处罚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对未经许可、备案购买、运输易制毒化学品等四类情形的处罚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对易制毒化学品购买、运输单位未按规定建立安全管理制度等七类行为的处罚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对运输易制毒化学品货证不符等行为的处罚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对拒不接受易制毒化学品监督检查行的处罚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对违反规定销售易制毒化学品两类情形的处罚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对麻醉药品、精神药品流入非法渠道的处罚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对宣扬恐怖主义、极端主义等五类行为的处罚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对利用极端主义破坏法律实施九类行为的处罚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对窝藏、包庇恐怖活动、极端主义犯罪人员等两类情形的处罚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对未立即冻结涉恐资产的处罚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对电信业务经营者、互联网服务提供者未按规定提供反恐网络执法协助等三类情形的处罚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对铁路、公路、水上、航空的货运和邮政、快递等物流运营单位未实行安全查验制度，对客户身份进行查验，或者未依照规定对运输、寄递物品进行安全检查或开封验视的等三类情形的处罚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对电信、互联网、金融业务经营者、服务提供者未按照规定执行互联网服务实名制等两类情形的处罚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对未依照规定对危险物品作出电子追踪标识、对民用爆炸物品添加安检示踪标识物等四类情形的处罚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对防范恐怖袭击重点目标的管理、营运单位未制定防范和应对处置恐怖活动的预案、措施等七类情形的处罚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对恐怖活动嫌疑人违反约束措施行为的处罚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对新闻媒体等单位违反规定编造、报道、传播、发布恐怖事件信息和未经批准报道、传播反恐应对处置现场情况行为的处罚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对拒不配合有关部门开展反恐怖主义安全防范、情报信息、调查、应对处置工作的处罚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对阻碍反恐工作行为的处罚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对骗取护照的处罚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对提供伪造、变造、出售的护照、出入境通行证的处罚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对持用伪造、变造、骗取的证件出境、入境等四类行为的处罚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对协助非法出境、入境的处罚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对骗取签证、停留居留证件等出境入境证件的处罚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对违反规定为外国人出具申请材料的处罚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对拒不接受查验出境入境证件等七类情形的处罚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对擅自进入限制区域、拒不执行限期迁离决定行为的处罚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对非法居留等两类行为的处罚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对容留、藏匿非法入境、非法居留的外国人等三类行为的处罚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对外国人非法就业、介绍外国人非法就业、非法聘用外国人的处罚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对伪造、涂改、转让、倒卖旅行证件行为的处罚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对非法获取往来台湾旅行证件行为的处罚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对协助骗取往来台湾旅行证件违法行为的处罚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对台湾居民未按规定办理暂住登记行为的处罚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对台湾居民非法居留行为的处罚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对伪造、涂改、转让往来港澳通行证件行为的处罚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对非法获取往来港澳通行证件行为的处罚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持用伪造、涂改等无效的旅行证件或者冒用他人的旅行证件出境、入境的处罚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持用伪造、涂改等无效的或者冒用他人的前往港澳通行证、往来港澳通行证、港澳同胞回乡证、入出境通行证的处罚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对外国人从事与停留居留事由不相符的活动的处罚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继续盘问</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保护性约束措施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强制传唤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盘查、检查、传唤恐怖活动嫌疑人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立即拘留现场管制拒不服从人员</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强行遣回原地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扣留枪支、赃物或者有赃物嫌疑的物品的强制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扣押</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收缴、追缴涉案财物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扣留车辆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扣留机动车驾驶证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拖移机动车</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强制拆除非法安装的警报器、标志灯具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收缴上道路行驶的拼装机动车或者已达到报废标准的机动车</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强制排除道路两侧及隔离带上妨碍安全视距的物体</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强制检测</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约束恐怖活动嫌疑人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查封、扣押、冻结恐怖活动嫌疑人的存款、汇款、债券、股票、基金份额等财产</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强制隔离戒毒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封存可能被转移、销毁、隐匿或者篡改的文件、资料</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拘留审查国籍、身份不明的外国人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限制国籍、身份不明的外国人活动范围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遣送外国人出境</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查封擅自从事互联网上网服务经营活动场所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七、市民政局（47）</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建设殡仪馆、火葬场、殡仪服务站、骨灰堂、经营性公墓、农村公益性墓地审批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社会团体成立、变更、注销登记及修改章程核准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民办非企业单位成立、变更、注销登记及修改章程核准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基金会设立、变更、注销登记及修改章程核准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慈善组织公开募捐资格审批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设区的市及直管县之间因行政区域界线实地位置认定不一致而引发的争议处理裁决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生活无着流浪乞讨人员救助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行政给付</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华侨以及居住在香港、澳门、台湾地区的中国公民在内地收养登记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慈善组织认定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全市性、跨县（区）行政区域社会团体年度检查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对民办非企业单位名称使用的监督检查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市属民办非企业单位的年度检查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市属基金会及代表机构的年度检查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对基金会信息公布活动进行监督管理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慈善组织异地公开募捐备案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慈善组织公开募捐方案备案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市级志愿服务组织及其所属志愿者违反行为查处</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市属民办非企业单位在申请登记时弄虚作假，骗取登记的，或者业务主管单位撤销批准的处罚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违反养老机构管理规定行为的处罚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“对志愿服务组织、志愿者向志愿服务对象收取或者变相收取报酬的处罚”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“对彩票代销者委托他人代销彩票或者转借、出租、出售彩票投注专用设备等五类行为的处罚”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对涂改、出租、出借《社会团体法人登记证书》，或者出租、出借社会团体印章等八类情形的处罚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对社会团体自取得《社会团体法人登记证书》之日起１年未开展活动的处罚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对筹备期间开展筹备以外的活动，或者未经登记，擅自以社会团体名义进行活动，以及被撤销登记的社会团体继续以社会团体名义进行活动的处罚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对涂改、出租、出借民办非企业单位登记证书，或者出租、出借民办非企业单位印章等八类情形的处罚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对未经登记，擅自以民办非企业单位名义进行活动的，或者被撤销登记的民办非企业单位继续以民办非企业单位名义进行活动的处罚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对未按照章程规定的宗旨和公益活动的业务范围进行活动等六类情形的处罚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对未经登记或者被撤销登记后以基金会、基金会分支机构、基金会代表机构或者境外基金会代表机构名义开展活动的处罚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nil"/>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对在申请登记时弄虚作假骗取登记的，或者自取得登记证书之日起12个月内未按章程规定开展活动等二类情形的处罚</w:t>
            </w:r>
          </w:p>
        </w:tc>
        <w:tc>
          <w:tcPr>
            <w:tcW w:w="12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对故意损毁或者擅自移动界桩或者其他行政区域界线标志物的处罚</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对擅自编制行政区域界线详图，或者绘制的地图的行政区域界线的画法与行政区域界线详图的画法不一致的处罚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对未经批准，擅自兴建殡葬设施的处罚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对墓穴占地面积超过省、自治区、直辖市人民政府规定的标准的处罚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对制造、销售不符合国家技术标准的殡葬设备等二类情形的处罚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对慈善组织未按照慈善宗旨开展活动等三类情形的处罚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对慈善组织违反规定造成慈善财产损失等七类情形的处罚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对不具有公开募捐资格的组织或者个人开展公开募捐等四类情形的处罚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对慈善组织不依法向捐赠人开具捐赠票据、不依法向志愿者出具志愿服务记录证明或者不及时主动向捐赠人反馈有关情况的处罚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对慈善信托的受托人将信托财产及其收益用于非慈善目的等两类情形的处罚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对受赠人未征得捐赠人的许可，擅自改变捐赠财产的性质、用途的处罚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对挪用、侵占或者贪污捐赠款物的处罚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权限内对采取虚报、隐瞒、伪造等手段，骗取社会救助资金、物资或者服务的处罚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对伪造、变造、出租、出借公开募捐资格证书等六类情形的处罚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“对养老机构未建立入院评估制度或者未按照规定开展评估活动等九类行为的处罚”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封存《社会团体法人登记证书》、印章和财务凭证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封存民办非企业单位登记证书、印章和财务凭证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封存基金会登记证书、印章和财务凭证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八、市司法局（42）</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基层法律服务工作者执业核准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基层法律服务所变更、注销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对人民调解委员会和人民调解员表彰奖励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法律援助审核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行政给付</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法律援助律师、公职律师、公司律师工作证颁发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律师事务所及其分所设立初审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律师事务所设立、重大事项批准备案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律师事务所的年度检查考核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律师、律师事务所申请补发、换发执业证书审查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律师执业初审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律师执业年度考核结果备案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对法律援助机构的监督管理及争议处理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对申请人不服法律援助机构作出的不符合法律援助条件的通知的异议审查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公证机构设立、变更登记审核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对公证机构的负责人核准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公证员执业初审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对公证员年度考核结果备案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公证员免职报审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法律职业资格认定审核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对国家统一法律职业资格考试违纪行为的处理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设立司法鉴定机构以及司法鉴定人执业初审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对律师事务所违反规定接受委托、收取费用等八类行为的处罚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对律师事务所违反规定使用名称、对被评为“不合格”的律师事务所、对律师事务所不按规定接受年度检查考核的处罚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对内地律师事务所违反行业纪律的处罚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对律师事务所为没有取得律师执业证书的人员出具律师身份证明的处罚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对律师、律师事务所对执业证书保管不善或者违法使用且情节严重的处罚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对律师、律师事务所负责人未按照规定接受监管谈话，未按要求改正所存在问题的处罚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对律师违反规定会见法官、检察官、仲裁员以及其他有关工作人员，或者以其他不正当方式影响依法办理案件等九类行为的处罚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律师会见在押的犯罪嫌疑人、被告人时，向犯罪嫌疑人、被告人传递信件、钱物或者将通讯工具提供给犯罪嫌疑人、被告人使用，尚未构成犯罪的处罚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对律师因违反《律师法》规定，在受到警告处罚后一年内又发生应当给予警告处罚情形的处罚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对律师同时在两个以上律师事务所执业等五类行为的处罚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对律师私自接受委托、收取费用，接受委托人财物或者其他利益等四类行为的处罚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对律师擅自将受委托的事项转交他人办理的处罚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对没有取得律师执业证书的人员以律师名义从事法律服务业务的处罚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对香港、澳门法律顾问违反行业纪律的</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对以诋毁其他公证机构、公证员或者支付回扣、佣金等不正当手段争揽公证业务等五类行为的处罚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对私自出具公证书的等五类行为的处罚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对基层法律服务工作者超越业务范围和诉讼代理执业区域等二十种行为的处罚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对基层法律服务所超越业务范围和诉讼代理执业区域等十一种行为的处罚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对未经依法登记从事司法鉴定业务的处罚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对司法鉴定机构超出登记的司法鉴定业务范围开展司法鉴定活动等十类行为的处罚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对司法鉴定人超出登记执业类别执业等八类行为的处罚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九、市财政局（30）</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中介机构从事代理记账业务审批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国有资产评估项目核准和备案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资产评估机构和分支机构备案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对企业和个人不缴或者少缴财政收入行为的处罚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对违反规定使用、骗取财政资金以及政府承贷或者担保的外国政府贷款、国际金融组织贷款的处罚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对单位和个人违反财政收入票据管理规定行为的处罚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对单位和个人违反财务管理的规定，私存私放财政资金或者其他公款行为的处罚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对单位和个人违反国家投资建设项目有关规定行为的处罚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对随意改变会计要素的确认和计量标准等五类行为的处罚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对不依法设置会计帐簿等十类行为的处罚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对伪造、变造会计凭证、会计帐簿，编制虚假财务会计报告行为的处罚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对隐匿或者故意销毁依法应当保存的会计凭证、会计帐簿、财务会计报告行为的处罚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对授意、指使、强令会计机构、会计人员及其他人员伪造、变造会计凭证、会计帐簿，编制虚假财务会计报告或者隐匿、故意销毁依法应当保存的会计凭证、会计帐簿、财务会计报告行为的处罚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对代理记账机构采取欺骗、贿赂等不正当手段取得代理记账资格的行为处罚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对代理记账机构及其负责人、主管代理记账业务负责人及其从业人员违反规定出具虚假申请材料或者备案材料的处罚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对代理记账机构从业人员在办理业务中违反会计法律、法规和国家统一的会计制度的规定，造成委托人会计核算混乱、损害国家和委托人利益的处罚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对采购人、采购代理机构应当采用公开招标方式而擅自采用其他方式采购等六类情形的处罚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对采购人、采购代理机构及其工作人员与供应商或者采购代理机构恶意串通等四类情形的处罚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对采购人、采购代理机构违反本法规定隐匿、销毁应当保存的采购文件或者伪造、变造采购文件的处罚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对供应商提供虚假材料谋取中标、成交等六类情形的处罚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对采购人、采购代理机构未依法开展采购活动等十一类情形的处罚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对采购人、采购代理机构未按照规定在指定媒体上发布政府采购信息等五类情形的处罚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对采购人未按照规定采用非招标采购方式等四类情形的处罚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对谈判小组、询价小组成员收受采购人、采购代理机构、供应商、其他利害关系人的财物或者其他不正当利益等六类行为的处罚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对违反企业财务会计报告规定行为的处罚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对财政违法行为的处罚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对违反国有资产评估管理行为的处罚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对违反政府采购行为的处罚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违反企业财务规定行为的处罚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对违反预算行为的处罚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十、市人社局（83）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劳务派遣经营许可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企业实行不定时工作制和综合计算工时工作制审批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人力资源服务许可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设立技工学校审批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民办职业培训学校设立、分立、合并、变更及终止审批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外国人来华工作许可（C类）</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职工工伤认定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省级技能大师工作室认定及其工作成果评鉴形的处罚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劳动保障诚信示范单位认定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职工退休申请核准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工伤保险缴费费率浮动确定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市级就业技能培训机构认定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创业培训定点机构资格认定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高校毕业生就业见习基地认定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集体合同审查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建设领域农民工工资保障金缴存、使用和监管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专业技术资格证书核发（技师、高级技师职业资格证书除外）</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专业技术人员继续教育基地认定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职业资格证书核发（技师、高级技师职业资格证书除外）</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社会保险稽核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职称申报评审及证书管理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博士后科研工作站、流动站设站申报及博士后人员进出站审核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职业技能考核鉴定机构备案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社会保险登记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对用人单位制定的劳动规章制度违反法律、法规规定的处罚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对用人单位违反规定延长劳动者工作时间的处罚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对用人单位违反劳动合同法有关建立职工名册规定的处罚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对未经许可，擅自经营劳务派遣业务的处罚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对劳务派遣单位、用工单位违反有关劳务派遣规定的行政处罚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对用人单位违反女职工和未成年工的保护规定，侵害其合法权益的处罚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对用人单位非法招用未满16周岁的未成年人的处罚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对单位或个人为不满16周岁的未成年人介绍就业的处罚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对无营业执照、被依法吊销营业执照的单位以及未依法登记、备案的单位使用童工或者介绍童工就业的处罚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对用人单位未按规定保存或者伪造录用登记材料的处罚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对用人单位无理阻挠劳动行政部门、有关部门及其工作人员行使监督检查权，打击报复举报人员的处罚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对用人单位未按规定与劳动者订立书面劳动合同的处罚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对用人单位向劳动者收取财物、扣押劳动者证件等三类行为的处罚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对用人单位未依法制定工资支付制度或者制定了工资支付制度未公示等七类情形的处罚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对用人单位以实物、有价证券等形式代替货币支付农民工工资等三类情形的处罚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对施工总承包单位未按规定开设或者使用农民工工资专用账户等三类情形的处罚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对分包单位未按月考核农民工工作量、编制工资支付表并经农民工本人签字确认等四类情形的处罚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对用人单位不办理社会保险登记(除医疗、生育)的处罚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对用人单位未按时足额缴纳社会保险费(除医疗、生育)的处罚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对隐匿、转移、侵占、挪用社会保险基金(除医疗、生育)或者违规投资运营的处罚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对社会保险经办机构以及医疗机构、药品经营单位等社会保险服务机构以欺诈、伪造证明材料或者其他手段骗取社会保险基金(除医疗、生育)支出的处罚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对以欺诈、伪造证明材料或者其他手段骗取社会保险(除医疗、生育)待遇的处罚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对用人单位向社会保险经办机构申报应缴纳社会保险费数额时，瞒报工资总额或者职工人数的行为的处罚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对因不设账册造成社会保险费(除医疗、生育)迟延缴纳的处罚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对用人单位未按月将缴纳社会保险费的明细情况告知职工本人且逾期不改正的处罚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对缴费单位未按规定从缴费个人工资中代扣代缴社会保险费、未按规定向职工公布本单位社会保险费缴纳情况的处罚。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对缴费单位未按照规定办理社会保险(除医疗、生育)登记、变更登记或者注销登记，或者未按照规定申报应缴纳的社会保险费(除医疗、生育)数额的处罚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对社会保险待遇领取人丧失待遇领取资格后本人或他人继续领取待遇或以其他形式骗取社会保险待遇的处罚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对组织和个人非法提供、复制、公布、出售或者变相交易社会保险个人权益记录的处罚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对涂改、倒卖、出租、出借《劳务派遣经营许可证》，或者以其他形式非法转让《劳务派遣经营许可证》等三类情形的行政处罚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对用工单位未经法定程序确定并公示使用被派遣劳动者的辅助性岗位的行为的处罚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对未经许可和登记，擅自从事职业中介活动的处罚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对违反《人力资源市场暂行条例》第三十二条、第三十三条、第三十六条有关规定的处罚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对用人单位提供虚假招聘信息，发布虚假招聘广告等三类行为的处罚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对用人单位在国家法律、行政法规和国务院卫生行政部门规定禁止乙肝病原携带者从事的工作岗位以外招用人员时，将乙肝病毒血清学指标作为体检标准的处罚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对开展人力资源服务业务未备案，设立分支机构、办理变更或者注销登记未书面报告的处罚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对职业中介机构未明示职业中介许可证、监督电话的处罚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对职业中介机构未建立服务台账，或虽建立服务台账但未记录服务对象、服务过程、服务结果和收费情况的处罚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对职业中介机构在职业中介服务不成功后未向劳动者退还所收取的中介服务费的处罚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对职业中介机构提供虚假就业信息，为无合法证照的用人单位提供职业中介服务，伪造、涂改、转让职业中介许可证的处罚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对职业中介机构扣押劳动者居民身份证等证件，或向劳动者收取押金的处罚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对职业中介机构发布的就业信息中包含歧视性内容等五类行为的处罚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对用人单位未及时为劳动者办理就业登记手续的处罚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对继续教育机构违反《专业技术人员继续教育规定》第十九条第一款规定的处罚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对伪造、仿制或滥发《技师合格证书》、《技术等级证书》、《高级技师合格证书》的处罚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对职业介绍机构、职业技能培训机构或者职业技能考核鉴定机构违反国家有关职业介绍、职业技能培训或者职业技能考核鉴定规定的处罚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对从事劳动能力鉴定的组织或者个人提供虚假鉴定意见、诊断证明或收受当事人财物的处罚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对用人单位按规定应当参加工伤保险而未参加的处罚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对用人单位拒不协助社会保险行政部门对事故进行调查核实的处罚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对从事工伤保险辅助器具配置确认工作的组织或个人提供虚假确认意见、诊断证明或病历，或收受当事人财物的处罚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对违反规定，未经政府人事行政部门批准擅自设立人才中介服务机构或从事人才中介服务活动等四类行为的处罚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对擅自分立、合并民办学校等八类行为的处罚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对违反国家有关规定擅自举办民办学校的处罚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对民办学校的章程未规定出资人要求取得合理回报，出资人擅自取得回报的等五种情形的处罚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对民办学校未依照本条例的规定将出资人取得回报比例的决定和向社会公布的与其办学水平和教育质量有关的材料、财务状况报审批机关备案，或者向审批机关备案的材料不真实的情形的处罚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用人单位违反集体合同相关规定且逾期拒不改正行为的处罚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违反劳动保护相关规定行为的处罚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申请法院强制执行被拖欠的农民工工资</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封存可能被转移、隐匿或者灭失的资料</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十一、市自然资源局（162）</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土地开垦区内一次性开发未确定使用权的荒山、荒地、荒坡、荒滩从事生产审查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勘查、开采矿产资源审批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测绘专业技术人员测绘作业证件核发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法人或者其他组织利用属于国家秘密的基础测绘成果审批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地图审核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建设项目用地预审与选址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城镇建设用地、乡村建设规划许可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建设工程规划类许可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建设用地改变用途审核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不涉及农用地转为建设用地的乡（镇）村企业使用集体建设用地审批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不涉及农用地转为建设用地的乡（镇）村公共设施、公益事业使用集体建设用地审批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临时用地审批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国有建设用地土地使用权和地上建筑物、其他附着物所有权分割转让批准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划拨土地使用权转让、出租和地上建筑物及附着物所有权转让、出租、抵押审批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国有建设用地使用权划拨批准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国有建设用地使用权出让审批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开采小型矿产资源预申请的审查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土地闲置费征收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土地复垦费征收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矿业权出让收益和矿业权占用费征收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新增耕地面积验收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不动产登记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地质灾害治理责任认定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自然资源统一确权登记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探矿权人、采矿权人因勘查作业区范围或矿区范围争议裁决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土地权属争议调查调解（政府裁决）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矿产资源储量评审备案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矿业权设定抵押备案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对个人或社会投资历史遗留损毁土地和自然灾害损毁土地复垦项目设计书的审查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矿山地质环境治理项目验收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地质灾害危险性评估、地质灾害治理工程勘查设计施工监理单位项目及资质备案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建设工程规划核实</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矿产资源统计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矿山地质环境保护与土地复垦方案批准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建设工程验线</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建设工程规划许可情况认定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国有建设用地租赁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农用地转用方案、补充耕地方案、征收土地方案和供地方案审核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征地补偿、安置方案的拟定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土地等级评定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地价评估备案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测绘资质（乙、丙、丁级）初审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收回国有土地使用权审核（政府审批）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建设项目使用国有未利用地审核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历史遗留损毁土地和自然灾害损毁土地复垦专项规划审查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历史遗留损毁土地和自然灾害损毁土地复垦项目设计书审查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矿山地质环境治理项目和地质遗迹保护项目专项资金补助初审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建设工程档案预验收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城乡规划编制单位资质认定（审核转报）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对伪造、变造不动产权属证书、不动产登记证明，或者买卖、使用伪造、变造的不动产权属证书、不动产登记证明的处罚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对买卖或者以其他形式非法转让土地的处罚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对占用耕地建窑、建坟或者擅自在耕地上建房、挖砂、采石、采矿、取土等，破坏种植条件的处罚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对拒不履行土地复垦义务的处罚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对未经批准或者采取欺骗手段骗取批准，非法占用土地的处罚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对依法收回国有土地使用权当事人拒不交出土地的，临时使用土地期满拒不归还土地的，或者不按照批准的用途使用土地的处罚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对擅自将农民集体所有的土地使用权出让、转让或者出租用于非农业建设的处罚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对转让房地产时，不符合法律规定的条件，非法转让以出让方式取得的土地使用权的处罚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对转让房地产时未经批准，非法转让以划拨方式取得的土地使用权的，或者经过批准转让以划拨方式取得的土地使用权，但未按规定缴纳土地使用权出让金的处罚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对建设项目施工和地质勘查临时占用耕地的土地使用者，自临时用地期满之日起1年以上未恢复种植条件的处罚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对接受调查的单位和个人拒绝或者阻挠土地调查人员依法进行调查等四类行为的处罚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对土地复垦义务人未按照规定补充编制土地复垦方案的处罚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对土地复垦义务人未按照规定将土地复垦费用列入生产成本或者建设项目总投资的处罚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对土地复垦义务人未按规定对拟损毁的耕地、林地、牧草地进行表土剥离的处罚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对土地复垦义务人未按规定报告土地损毁情况、土地复垦费用使用情况或者土地复垦工程实施情况的处罚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对土地复垦义务人未按规定缴纳土地复垦费的处罚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对土地复垦义务人拒绝、阻碍自然资源主管部门监督检查或者在接受监督检查时弄虚作假的处罚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对破坏或者擅自改变基本农田保护区标志的处罚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对占用基本农田建窑、建房、建坟、挖砂、采石、采矿、取土、堆放固体废弃物或者从事其他活动破坏基本农田，毁坏种植条件的处罚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对未按合同规定的期限和条件开发、利用土地的处罚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对未取得采矿许可证擅自采矿的，擅自进入国家规划矿区、对国民经济具有重要价值的矿区范围采矿的，擅自开采国家规定实行保护性开采的特定矿种的处罚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对超越批准的矿区范围采矿的处罚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对买卖、出租或者以其他形式转让矿产资源等两类情形的处罚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对采取破坏性的开采方法开采矿产资源的处罚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对未取得勘查许可证擅自进行勘查工作的，超越批准的勘查区块范围进行勘查工作的处罚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对未经批准擅自进行滚动勘探开发、边探边采或者试采的处罚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对擅自印制或者伪造、冒用勘查许可证的处罚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对不按照本办法的规定备案、报告有关情况、拒绝接受监督检查或者弄虚作假等三类行为的处罚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对不按规定提交年度报告、拒绝接受监督检查或者弄虚作假的处罚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对破坏或者擅自移动矿区范围界桩或者地面标志的处罚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对擅自印制或者伪造、冒用采矿许可证的处罚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对不按照矿产资源开采登记管理办法的规定，不按期缴纳应当缴纳费用的处罚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对不办理采矿许可证变更登记或者注销登记手续的处罚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对未经批准擅自转让探矿权、采矿权的处罚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对以承包等方式擅自转让采矿权的处罚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对建设单位未按规定对地质灾害易发区内的建设工程进行地质灾害危险性评估、配套地质灾害治理工程未经验收或验收不合格主体工程即投入生产或者使用的行为的处罚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对工程建设等人为活动引发的地质灾害不予治理的处罚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对在地质灾害危险区内爆破、削坡、进行工程建设以及从事其他可能引发地质灾害活动的处罚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对在地质灾害危险性评估中弄虚作假或者故意隐瞒地质灾害真实情况等四类行为的处罚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对侵占、损毁、损坏地质灾害监测设施或者地质灾害治理工程设施的处罚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对不及时办理地质灾害危险性评估资质证书变更、注销手续的处罚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对不按时进行资质和项目备案的处罚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对应当编制矿山地质环境保护与土地复垦方案而未编制的，或者扩大开采规模、变更矿区范围或者开采方式，未重新编制矿山地质环境保护与土地复垦方案并经原审批机关批准的处罚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对未按照批准的矿山地质环境保护与土地复垦方案治理的，或者在矿山被批准关闭、闭坑前未完成治理恢复的处罚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对未按规定计提矿山地质环境治理恢复基金的处罚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对探矿权人未采取治理恢复措施的处罚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对扰乱、阻碍矿山地质环境保护与治理恢复工作，侵占、损坏、损毁矿山地质环境监测设施或者矿山地质环境保护与治理恢复设施的处罚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对不按规定进行矿产资源储量评审的处罚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对拒报、虚报、瞒报、伪造矿产资源储量统计资料的处罚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对建设项目擅自压覆重要矿产资源储量的处罚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对开采矿产资源造成矿山地质环境破坏未按期治理的处罚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对采矿权人未定期向自然资源行政主管部门报告矿山地质环境监测情况，如实提交监测资料的处罚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对勘查矿产资源遗留的钻孔、探井、探槽、巷道未进行回填、封闭、对形成的危岩、危坡未采取治理措施的处罚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对未按规定编制矿山地质环境保护与土地复垦方案或者编制的方案未经批准的处罚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对未按规定的期限汇交地质资料的处罚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对伪造地质资料或者在地质资料汇交中弄虚作假行为的处罚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对擅自发布或者扩散区域性地质灾害趋势预报和可能发生的突发性地质灾害预报等三类行为的处罚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对未按规定提供年度报告等有关资料等四类行为的处罚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对未办理勘查许可证擅自进行（泉水资源）勘查等六类情形的处罚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对未经批准发掘古生物化石等两类行为的处罚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对古生物化石发掘单位未按照规定移交发掘的古生物化石的处罚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对古生物化石收藏单位不符合收藏条件收藏古生物化石的处罚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对古生物化石收藏单位未按照规定建立本单位收藏的古生物化石档案的处罚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对在生产、建设活动中发现古生物化石不报告的处罚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对收藏违法获得或者不能证明合法来源的重点保护古生物化石的处罚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对国有收藏单位将其收藏的重点保护古生物化石违法转让、交换、赠与给非国有收藏单位或者个人的处罚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对将其收藏的重点保护古生物化石转让、交换、赠与、质押给外国人或者外国组织的处罚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对矿山企业未达到经依法审查确定的开采回采率、采矿贫化率、选矿回收率、矿山水循环利用率和土地复垦等指标的处罚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对因开采设计、采掘计划的决策错误，造成资源损失等六类情形的处罚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对外国的组织或者个人未经批准，或者未与中华人民共和国有关部门、单位合作，擅自从事测绘活动的处罚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对未经批准擅自建立相对独立的平面坐标系统，或者采用不符合国家标准的基础地理信息数据建立地理信息系统的处罚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对卫星导航定位基准站建设单位未报备案的处罚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对卫星导航定位基准站的建设和运行维护不符合国家标准、要求的处罚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对未取得测绘资质证书，擅自从事测绘活动及以欺骗手段取得测绘资质证书从事测绘活动的处罚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对测绘单位超越资质等级许可的范围从事测绘活动等三类行为的处罚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对测绘项目的招标单位让不具有相应资质等级的测绘单位中标，或者让测绘单位低于测绘成本中标的处罚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对中标的测绘单位向他人转让测绘项目的处罚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对未取得测绘执业资格，擅自从事测绘活动的处罚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对不汇交测绘成果资料的处罚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对擅自发布中华人民共和国领域和中华人民共和国管辖的其他海域的重要地理信息数据的处罚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对测绘单位测绘成果质量不合格的处罚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对损毁、擅自移动永久性测量标志或者正在使用中的临时性测量标志等五类行为的处罚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对地理信息生产、保管、利用单位未对属于国家秘密的地理信息的获取、持有、提供、利用情况进行登记、长期保存的，泄露国家秘密等两类情形的处罚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对实施基础测绘项目，不使用全国统一的测绘基准和测绘系统或者不执行国家规定的测绘技术规范和标准的处罚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对干扰或者阻挠测量标志建设单位依法使用土地或者在建筑物上建设永久性测量标志等两类行为的处罚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对测绘成果保管单位未按照测绘成果资料的保管制度管理测绘成果资料，造成测绘成果资料损毁、散失等三类行为的处罚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在对社会公众有影响的活动中使用未经依法公布的重要地理信息数据的处罚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对应当送审而未送审地图或者附着地图图形产品的处罚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对不需要送审的地图不符合国家有关标准和规定的处罚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对经审核不符合国家有关标准和规定的地图未按照审核要求修改即向社会公开的处罚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对弄虚作假、伪造申请材料骗取地图审核批准文件，或者伪造、冒用地图审核批准文件和审图号的处罚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对未在地图的适当位置显著标注审图号，或者未按照有关规定送交样本的处罚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对互联网地图服务单位使用未经依法审核批准的地图提供服务，或者未对互联网地图新增内容进行核查校对的处罚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对通过互联网上传标注了含有按照国家有关规定在地图上不得表示的内容的处罚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对最终向社会公开的地图与审核通过的地图内容及表现形式不一致，或者互联网地图服务审图号有效期届满未重新送审的处罚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对建设单位在建设工程竣工验收后未向建设行政主管部门或者其他有关部门移交建设项目档案的处罚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对在房产面积测算中不执行国家标准、规范和规定等三类行为的处罚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对城乡规划编制单位未按照本规定要求提供信用档案信息的处罚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对城乡规划编制单位未按照规划条件编制修建性详细规划或者工程设计单位违反规划条件进行建设工程设计的处罚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对城乡规划编制单位未依法取得资质证书承揽城乡规划编制工作等四类情形的处罚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对在历史文化名城、名镇、名村保护范围内开山、采石、开矿等破坏传统格局和历史风貌等三类行为的处罚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对未经批准，改变历史文化名城、名镇、名村保护范围内园林绿地、河湖水系等自然状态等五类行为的处罚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对损坏或者擅自迁移、拆除历史建筑的处罚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对擅自设置、移动、涂改或者损毁历史文化街区、名镇、名村标志牌，逾期不改正的处罚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对违反土地管理法律法规行为的处罚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对违反测绘法律法规行为的处罚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对违反矿产资源法律法规行为的处罚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对违反地质管理法律法规行为的处罚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申请人民法院强制拆除临时使用的土地上修建永久性建筑物、构筑物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申请人民法院强制拆除在土地利用总体规划制定前已建的不符合土地利用总体规划确定用途的重建、扩建的建筑物、构筑物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申请人民法院强制交出国家建设征收的土地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加收未按规定缴纳矿业权出让收益滞纳金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对矿山地质环境治理达不到标准的组织重新治理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十二、市生态环境局（205）</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建设项目环境影响报告书、报告表审批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辐射安全许可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危险废物经营许可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在江河湖泊新建、改建、扩建排污口审批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排污许可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防治污染设施拆除或闲置审批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废弃电器电子产品处理资格许可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环境污染损害赔偿纠纷调解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建设项目环境影响登记表备案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企业清洁生产审核评估验收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重点排污单位污染源自动监控设施备案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土壤污染状况调查报告评审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机动车污染排放状况的监督抽测或者遥感监测</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建筑施工夜间作业的备案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国家重点监控企业自行监测方案及其调整、变化情况备案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对拒不改正违法排放污染物行为的处罚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对超标或超总量排放大气污染物的处罚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对重点排污单位不公开或者不如实公开环境信息的处罚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对排污单位未依法取得排污许可证排放污染物的处罚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对超过水污染物排放标准或者超过重点水污染物排放总量控制指标排放水污染物的处罚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对排污单位隐瞒有关情况或者提供虚假材料申请行政许可的处罚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对未按规定进行环境影响评价，擅自开工建设的处罚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对未依法备案环境影响登记表的处罚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对编制建设项目初步设计未落实污染防治措施及环保投资概算等行为的处罚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对建设过程中未同时实施审批决定中的环保措施的处罚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对环保设施未建成、未验收即投入生产或者使用等行为的处罚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对建设单位未依法向社会公开环境保护设施验收报告的处罚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对从事技术评估的技术单位违规收取费用的处罚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对未按规定开展突发环境事件风险评估工作，确定风险等级等行为的处罚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对自然保护区管理机构拒不接受生态环境主管部门检查或在检查时弄虚作假的处罚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对在自然保护地内进行非法开矿、修路、筑坝、建设造成生态破坏的处罚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对拒绝、阻挠监督检查，或者在接受水污染监督检查时弄虚作假的处罚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对未按照规定对所排放的水污染物自行监测等行为的处罚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对违规设置排污口的处罚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对违法向水体排放油类、酸液、碱液等行为的处罚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对在饮用水水源一级保护区内新建、改建、扩建与供水设施和保护水源无关的建设项目等行为的处罚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对被责令改正的企业事业单位和其他生产经营者继续违法排放水污染物等行为的处罚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对不按规定制定水污染事故的应急方案等行为的处罚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对造成水污染事故的处罚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对拒不接受大气污染监督检查或在接受监督检查时弄虚作假的处罚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对未依法取得排污许可证排放大气污染物等行为受到罚款处罚，被责令改正，拒不改正的处罚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对侵占、损毁或者擅自移动、改变大气环境质量监测设施等行为的处罚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对单位燃用不符合质量标准的煤炭、石油焦的处罚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对在禁燃区内新、扩建燃用高污染燃料的设施等行为的处罚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对生产、进口、销售或者使用不符合规定标准或者要求锅炉的处罚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对违反挥发性有机物治理相关规定的处罚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对伪造机动车、非道路移动机械排放检验结果等行为的处罚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对弄虚作假的方式通过机动车排放检验或者破坏机动车车载排放诊断系统的处罚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对使用排放不合格的非道路移动机械等行为的处罚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对在禁止使用高排放非道路移动机械的区域使用高排放非道路移动机械的处罚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对未密闭煤炭、煤矸石、煤渣等易产生扬尘的物料等行为的处罚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对干洗、机动车维修未设置废气污染防治设施并保持正常使用，影响周边环境的处罚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对造成大气污染事故的处罚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对拒不接受消耗臭氧层物质检查或在检查时弄虚作假的处罚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对应当申请领取使用配额许可证的单位无使用配额许可证使用消耗臭氧层物质的处罚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对无生产配额许可证生产消耗臭氧层物质的处罚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对向不符合规定的单位销售或者购买消耗臭氧层物质的处罚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对未按照规定防止或者减少消耗臭氧层物质的泄漏和排放的处罚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对未按照规定对消耗臭氧层物质进行回收等行为的处罚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对未按照规定进行无害化处置直接向大气排放的处罚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对从事消耗臭氧层物质经营活动的单位未按规定向环境保护主管部门备案等行为的处罚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对拒不接受噪声污染检查或在检查时弄虚作假的处罚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对环境噪声污染防治设施没有建成或者没有达到国家规定的要求，擅自投入生产或者使用的处罚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对拒报或者谎报规定环境噪声排放申报事项的处罚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对擅自拆除或者闲置噪声污染防治设施导致环境噪声超标的处罚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对经限期治理逾期未完成噪声污染治理任务的处罚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对拒不接受固体废物污染检查或在检查时弄虚作假的处罚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对产生、收集、贮存、运输、利用、处置固体废物的单位未依法及时公开固体废物污染环境防治信息等行为的处罚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对未按照规定设置危险废物识别标志等行为的处罚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对矿业固体废物贮存设施停止使用后未按规定封场的处罚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对造成固体废物污染环境事故的处罚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对土壤污染重点监管单位未制定、实施自行监测方案，或者未将监测数据报生态环境主管部门等行为的处罚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对向农用地排放重金属或者其他有毒有害物质含量超标的污水、污泥，以及可能造成土壤污染的清淤底泥、尾矿、矿渣等行为的处罚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对将重金属或者其他有毒有害物质含量超标的工业固体废物、生活垃圾或者污染土壤用于土地复垦的处罚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对出具虚假调查报告、风险评估报告、风险管控效果评估报告、修复效果评估报告的处罚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对未单独收集、存放开发建设过程中剥离的表土等行为的处罚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对未按照规定实施后期管理的处罚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对拒不配合检查，或者在接受检查时弄虚作假的处罚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对未按照规定进行土壤污染状况调查等行为的处罚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对土壤污染重点监管单位未按照规定将土壤污染防治工作方案报地方人民政府生态环境主管部门备案等行为的处罚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未依法取得排污许可证产生工业固体废物的处罚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对危险废物产生者不处置其产生的危险废物又不承担依法应当承担的处置费用的处罚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对无许可证从事收集、贮存、利用、处置危险废物经营活动的处罚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对单位和其他生产经营者违反本法规定排放固体废物，受到罚款处罚，被责令改正，复查发现其继续实施该违法行为的处罚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对从事畜禽规模养殖未及时收集、贮存、利用或者处置养殖过程中产生的畜禽粪污等固体废物的处罚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对不按照规定报告有关环境监测结果行为的处罚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对拒不接受放射性污染检查或被检查时不如实反映情况和提供必要资料的处罚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对未建造放射性污染防治设施、放射防护设施，或者防治防护设施未经验收合格，主体工程即投入生产或者使用的处罚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对违法生产、销售、使用、转让、进口、贮存放射性同位素和射线装置以及装备有放射性同位素仪表的处罚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对不按照规定设置放射性标识、标志、中文警示说明等行为的处罚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对拒绝或者阻碍环境保护部门监督检查，或者在接受监督检查时弄虚作假等行为的处罚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对未按规定向加工使用者传递风险控制信息的等行为的处罚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对无许可证从事放射性 同位素和射线装置生产、 销售、使用活动等行为的行政处罚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对生产、销售、使用放射性同位素和射线装置的单位部分终止或者全部终止生产、销售、使用活 动，未按照规定办理许可 证变更或者注销手续的行政处罚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对伪造、变造、转让生产、 销售、使用放射性同位素和射线装置许可证的行政处罚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对伪造、变造、转让放射性同位素进口和转让批准文件的行政处罚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对转入、转出放射性同位素未按照规定备案等行为的行政处罚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对在室外、野外使用放射性同位素和射线装置，未按照国家有关安全和防护标准的要求划出安全 防护区域和设置明显的放射性标志等行为的行政处罚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对未建立放射性同位素 产品台账等行为的行政 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对未按照规定对本单位 的放射性同位素、射线装置安全和防护状况进行评估或者发现安全隐患 不及时整改等行为的行政处罚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对造成辐射事故的行政处罚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对未建造尾矿库或者不 按照放射性污染防治的 要求建造尾矿库，贮存、 处置铀(钍)矿和伴生放射性矿的尾矿等行为的 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对未经许可擅自从事贮 存和处置放射性固体废 物活动等行为的行政处罚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对核设施营运单位、核技术利用单位或者放射性固体废物贮存、处置单位未按照规定如实报告放 射性废物管理有关情况的行政处罚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对核设施营运等单位未按照规定对有关工作人员进行技术培训和考核的行政处罚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对在放射性物品运输中 造成核与辐射事故的行政处罚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对托运人、承运人在放射性物品运输中未按照要求做好事故应急工作并报告事故的行政处罚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对损毁、擅自移动饮用水水源保护区地理界标、警示标志和隔离防护设施行为的行政处罚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对在饮用水水源保护区和准保护区内设置易溶性、有毒有害废弃物暂存和转运站行为的行政处罚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对在饮用水水源二级保护区内堆放化工原料、危险化学品、矿物油类以及有毒有害矿产品，从事规模化畜禽养殖、经营性取土和采石（砂）等行为的行政处罚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对未按照国家和省有关规定单独收集、安全处置实验室、检验室、化验室产生的危险废液行为的行政处罚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对未按照规定对大气污染物排放监测、记录、公开或者公开虚假大气污染物排放数据行为的行政处罚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对未按照规定配备大气污染物自动监控设备或自动监控设备未稳定运行等行为的行政处罚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对在禁燃区内使用高污染燃料或生产、销售、燃用不符合标准煤炭等行为的行政处罚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对在燃气管网和集中供热管网覆盖的区域，新建、扩建、改建燃烧煤炭、重油、渣油的供热设施行为的行政处罚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对违反可燃性气体和挥发性有机物治理等行为的行政处罚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对环境监测机构未使用符合国家标准的监测设备，未遵守监测规范进行监测活动的，篡改、伪造监测数据的行政处罚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对排放单位因生产工艺需要排放泥沙未采取措施，并提前四十八小时通知下游地区，防止排放泥沙对下游地区饮用水水源造成污染的行政处罚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对不实施强制性清洁生产审核或者在清洁生产审核中弄虚作假等行为的处罚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对噪声污染防治设施未建成等行为的处罚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对违法新、改、建煤矿及选煤厂，违反煤矸石综合利用有关规定对环境造成污染等行为的处罚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对新建电厂兴建永久性储灰场对环境造成污染等行为的处罚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对粉煤灰运输造成污染等行为的处罚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对未经环境保护行政主管部门批准，擅自拆除或者闲置环境噪声污染防治设施，致使环境噪声排放超过规定标准的处罚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对在噪声敏感建筑物集中区域内造成严重环境噪声污染，经限期治理逾期未完成治理任务的企业事业单位的处罚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对装卸和运输水泥、砂土、垃圾等易产生扬尘的作业，未采取遮盖、封闭、喷淋、围挡等措施，防止抛洒、扬尘等三类行为的处罚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对产生放射性固体废物的单位未按规定对放射性固体废物进行处置的处罚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对生产、销售、使用放射性同位素和射线装置的单位被责令限期整改，逾期不整改或者经整改仍 不符合原发证条件的行 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对放射性固体废物贮存、处置单位未按照规定建立情况记录档案等行为的行政处罚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对托运人未按照规定将放射性物品运输的核与辐射安全分析报告批准书、辐射监测报告备案的 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对未按照规定对托运的放射性物品表面污染和辐射水平实施监测等行为的行政处罚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对核设施营运单位未对核设施周围环境中所含的放射性核素的种类、浓度或者核设施流出物中的放射性核素总量实施 监测，或者未按照规定报告监测结果的行政处罚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对医疗卫生机构和医疗集中处置单位违反医疗废物管理规定的处罚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对转让、买卖医疗废物，邮寄或者通过铁路、航空运输医疗废物，或者违反规定通过水路运输医疗废物；或者承运人明知托运人违反规定仍予运输，或者将医疗废物和旅客在同一工具上载运的处罚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违反畜禽规模养殖污染防治规定的处罚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违反淮河流域水污染防治规定的处罚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申领、填写联单的；未按规定运行联单的；未按规定期限向环境保护行政主管部门报送联单的；未在规定的存档期限保管联单的；以及拒绝接受有管辖权的环境保护行政主管部门对联单运行情况进行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对排污单位未按规定的期限完成安装自动监控设备及其配套设施的处罚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20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核设施营运单位将废旧放射源送交无相应许可证的单位贮存、处置，或将其他放射性固体废物送交无相应许可证的单位处置或者擅自处置；核技术利用单位将废旧放射源或者其他放射性固体废物送交无相应许可证的单位贮存、处置，或擅自处置的；放射性固体废物贮存单位将废旧放射源或者其他放射性固体废物送交无相应许可证的单位处置，或者擅自处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和接受委托编制建设项目单位违反规定，环境影响报告书、环境影响报告表存在基础资料明显不实，内容存在重大缺陷、遗漏或者虚假，环境影响评价结论不正确或者不合理等严重质量问题，对建设（技术）单位及建设（技术）单位相关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对违反废弃电器电子产品处理资格许可管理办法行为的处罚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对违反危险废物经营许可证管理办法行为的处罚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对违反危险废物出口核准管理办法行为的处罚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31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将未完全拆解、利用或者处置的电子废物提供或者委托给列入名录（包括临时名录）且具有相应经营范围的拆解利用处置单位（包括工商个体户）意外的单位或者个人从事拆解、利用、处置活动的；拆解、利用和处置电子废物不符合有关电子废物污染防治的相关标准、技术规范、技术政策和作业场所的要求，或者违反本办法规定的禁止性技术、工艺、设备要求的；贮存、拆解、利用、处置电子废物的作业场所不符合要求；未按规定记录经营情况、日常环境监测数据、所产生工业电子废物的有关情况等，或者环境监测数据、经营情况记录弄虚作假的；未按培训制度和计划进行培训的；贮存电子废物超过一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对违反放射性同位素与射线装置安全和防护管理办法行为的处罚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对超过许可排放浓度、许可排放量排放污染物等行为的行政处罚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对未按照排污许可证规定控制大气污染物无组织排放等行为的行政处罚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对未建立环境管理台账记录制度，或者未按照排污许可证规定记录等行为的行政处罚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对排污单位以欺骗、贿赂等不正当手段申请取得排污许可证的行政处罚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对伪造、变造、转让排污许可证的行政处罚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对需要填报排污登记表的企业事业单位和其他生产经营者，未填报排污信息的行政处罚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对在湿地自然保护地内采矿，倾倒有毒有害物质、废弃物、垃圾的行政处罚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对在长江干支流岸线一公里范围内新建、扩建化工园区和化工项目等行为的行政处罚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对长江流域磷矿开采加工、磷肥和含磷农药制造等企业，超过排放标准或者总量控制指标排放含磷水污染物的行政处罚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对露天开采、加工矿产资源未落实防止扬尘污染行为的行政处罚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对使用淘汰的设备，或者采用淘汰的生产工艺的行政处罚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对病原微生物实验室未建立污染防治管理的规章制度等行为的行政处罚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对无危险废物出口核准通知单或者不按照危险废物出口核准通知单出口危险废物的行政处罚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对危险废物出口者未按规定报送有关信息的行政处罚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对未按规定向原发证机关申请办理危险废物经营许可证变更手续的行政处罚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对未按规定重新申请领取危险废物经营许可证的行政处罚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对危险废物经营单位终止从事经营活动未对经营设施、场所采取污染防治措施等行为的行政处罚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对危险废物经营单位未按要求执行经营情况记录簿制度的行政处罚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对未按规定与处置单位签订接收合同，并将收集的废矿物油和废镉镍电池进行处置的行政处罚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对未按照规定报告危险化学品企业相关信息的行政处罚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对未按规定备案危险化学品生产装置、储存设施以及库存危险化学品的处置方案的行政处罚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对医疗卫生机构、医疗废物集中处置单位未建立、健全医疗废物管理制度等行为的行政处罚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对医疗卫生机构、医疗废物集中处置单位贮存设施或者设备不符合环境保护、卫生要求等行为的行政处罚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对医疗卫生机构、医疗废物集中处置单位发生医疗废物流失、泄漏、扩散时，未采取紧急处理措施等行为的行政处罚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对不具备集中处置医疗废物条件的农村，医疗机构未按要求处置医疗废物的行政处罚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对未取得废弃电器电子产品处理资格擅自从事废弃电器电子产品处理活动的行政处罚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对采用国家明令淘汰的技术和工艺处理废弃电器电子产品的行政处罚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对处理废弃电器电子产品造成环境污染的行政处罚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对废弃电器电子产品回收处理企业未建立废弃电器电子产品的数据信息管理系统等行为的行政处罚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对废弃电器电子产品回收处理企业未建立日常环境监测制度等行为的行政处罚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对医疗卫生机构、医疗废物集中处置单位造成传染病传播的行政处罚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对伪造、变造废弃电器电子产品处理资格证书等行为的行政处罚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对在禁止养殖区域内建设畜禽养殖场、养殖小区的行政处罚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对未建设畜禽养殖污染防治配套设施等行为的行政处罚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对将畜禽养殖废弃物用作肥料造成环境污染等行为的行政处罚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对排放畜禽养殖废弃物 超标、超总量或未经无害化处理直接向环境排放畜禽养殖废弃物的行政处罚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对土地复垦义务人将重金属污染物或者其他有毒有害物质用作回填或者充填材料的行政处罚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对拒不接受放射性废物检查或在检查时弄虚作假的行政处罚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对拒不接受放射性物品运输检查或在检查时弄虚作假的行政处罚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对生产、销售、使用放射性同位素和射线装置的单位变更单位名称、地址、法定代表人，未依法办理许可证变更手续的行政处罚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对未按照规定对废旧放射源进行处理等行为的行政处罚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对废旧金属回收熔炼企业未开展辐射监测或者发现辐射监测结果明显异常未如实报告的行政处罚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对核设施营运单位未按照规定将其产生的废旧放射源送交贮存、处置等行为的行政处罚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对虚报、瞒报温室气体排放报告，或者拒绝履行温室气体排放报告义务的行政处罚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对未按时足额清缴碳排放配额的行政处罚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发生辐射事故或有证据证明辐射事故可能发生时采取的临时控制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对违法排放污染物造成或者可能造成严重污染的行政强制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对违法生产、销售、使用、进出口的消耗臭氧层物质的单位及其生产设备、设施、原料及产品的行政强制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指定有治理能力的单位代为治理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对违法设置排污口的行政强制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对违法向水体排放油类、酸液、碱液等行为的行政强制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对造成水污染事故的行政强制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对违法排污造成突发环境事件的行政强制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对土地复垦义务人将重金属污染物或者其他有毒有害物质用作回填或者充填材料的行政强制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对违法排放大气污染物，造成或者可能造成严重大气污染，或者有关证据可能灭失或者被隐匿的行政强制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对涉嫌违反规定的场所、设备、运输工具和物品的行政强制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对违法收集、贮存、运输、利用、处置的固体废物或者可能造成严重污染的行政强制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对核设施营运单位未按照规定将其产生的废旧放射源送交贮存、处置等行为的行政强制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对核设施营运单位造成环境污染被责令限期采取治理措施消除污染，逾期不采取治理措施的行政强制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对未按照规定对废旧放射源进行处理等行为的行政强制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十三、市住建局（201）</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商品房预售许可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建筑施工特种作业人员操作资格核准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建筑施工企业主要负责人、项目负责人和专职安全生产管理人员任职资格审批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建筑施工企业安全生产许可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建筑工程施工许可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房地产开发企业资质审批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建设工程企业资质核准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建设工程消防设计审核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建设工程消防验收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建筑起重机械使用登记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建设工程竣工验收消防备案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建设领域新技术和新产品确定及推广应用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新型墙体材料产品确认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新型墙体材料发展规划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行政规划</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安徽省散装水泥、预拌混凝土和预拌砂浆发展规划编制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行政规划</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城市基础设施配套费征收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房屋交易资金监管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施工图审查情况备案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对城市轨道交通工程验收进行监督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公租房租金收缴</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房地产估价机构备案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商品房预售合同备案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商品房租赁合同备案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房屋建筑和市政基础设施工程竣工验收备案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房产测绘成果审核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产权单位建筑起重机械首次出租前（首次安装前）备案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外地物业服务企业承接物业服务项目备案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最高投标限价及其成果文件、全部使用或者部分使用国有资金投资或者国家融资的建设工程合同中约定的工程造价及竣工结算文件的备案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建设工程安全施工措施备案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城市危险房屋鉴定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工程勘察、工程设计资质认定初审转报（工程勘察设计企业资质认定初审转报）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物业维修资金交存确认与使用申请核准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建筑起重机械、整体提升脚手架、模板等自升式架设设施验收合格登记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保障性住房合同管理核准、保障性住房使用和退出管理核准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缴存单位降低住房公积金缴存比例或缓缴的审核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住房公积金缴存、变更和注销登记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住房公积金提取和贷款审批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新建住宅小区综合查验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建筑起重机械安装、拆卸告知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预拌砂浆生产企业备案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安徽省建设工程“黄山杯”奖（省优质工程）评选的初审转报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直管公房出售、出租核准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评定工程项目安全生产标准化工作并办理终止施工安全监督手续；</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外省建设工程质量检测机构入皖各市备案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对施工单位工程竣工验收后，不向建设单位出具质量保修书或者质量保修的内容、期限违反《房屋建筑工程质量办法》规定的处罚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对建设单位将建设工程发包给不具有相应资质等级的勘察、设计、施工单位或者委托给不具有相应资质等级的工程监理单位的处罚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对建设单位将建设工程肢解发包的处罚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对建设单位迫使承包方以低于成本的价格竞标等七类行为的处罚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对建设单位未取得施工许可证或者开工报告未经批准，擅自施工的处罚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对建设单位、房地产开发企业将未组织竣工验收、验收不合格或者对不合格的建设工程按合格验收，擅自交付使用的处罚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对勘察、设计、施工、监理单位违反资质等级规定承揽工程的处罚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对将承包的工程转包或者违法分包行为的处罚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对勘察设计单位违反质量责任行为的处罚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对施工单位违反质量责任行为的处罚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对监理单位违反质量责任行为的处罚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对涉及建筑主体或者承重结构变动的装修工程，没有设计方案擅自施工或者房屋建筑使用者在装修过程中擅自变动房屋建筑主体和承重结构的处罚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对注册执业人员未执行法律、法规和工程建设强制性标准违法行为的处罚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对单位被罚款行为负有直接责任的主管人员和其他人员的处罚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对检测机构未取得相应的资质，擅自承担本办法规定的检测业务的处罚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对检测机构以欺骗、贿赂等不正当手段取得资质证书的处罚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对检测机构超出资质范围从事检测活动等八类行为的处罚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对检测机构伪造检测数据，出具虚假检测报告或者鉴定结论的处罚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对建设工程质量检测委托方委托未取得相应资质的检测机构进行检测等三类行为的处罚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对施工单位违反工程建设强制性标准的处罚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对建设单位未提供建设工程安全生产作业环境及安全施工措施所需费用，逾期未改正等两类情形的处罚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对建设单位向勘察、设计、施工、工程监理等单位提出不符合安全生产法律、法规和强制性标准规定的要求等三类行为的处罚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对工程监理单位违反建设工程安全规定行为的处罚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对为建设工程提供机械设备和配件的单位，未按照安全施工的要求配备齐全有效的保险、限位等安全设施和装置的处罚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对出租单位出租未经安全性能检测或者经检测不合格的机械设备和施工机具及配件的处罚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对施工起重机械和整体提升脚手架、模板等自升式架设设施安装、拆卸单位违反建设工程安全规定行为的处罚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对施工单位违反建设工程安全规定行为的处罚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对设计单位违反民用建筑节能规定的处罚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对监理单位违反民用建筑节能规定的处罚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对施工图设计文件审查机构违反民用建筑节能规定的处罚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对能效测评机构违反民用建筑节能规定的处罚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对建设单位违反规定使用实心粘土砖或者空心粘土砖，逾期未改正的处罚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对违规使用袋装水泥行为的处罚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对违规在建设工程现场搅拌混凝土或者砂浆行为的处罚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对擅自使用没有国家技术标准又未经审定通过的新技术、新材料，或者将不适用于抗震设防区的新技术、新材料用于抗震设防区，或者超出经审定的抗震烈度范围的处罚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对擅自变动或者破坏房屋建筑抗震构件、隔震装置、减震部件或者地震反应观测系统等抗震设施的处罚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未对抗震能力受损、荷载增加或者需提高抗震设防类别的房屋建筑工程，进行抗震验算、修复和加固，逾期不改的处罚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经鉴定需抗震加固的房屋建筑工程在进行装修改造时未进行抗震加固，逾期不改的处罚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对建筑施工企业违反安全生产许可证规定行为的处罚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对建设单位采用欺骗、贿赂等不正当手段取得施工许可证等三类情形的处罚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对建筑起重出租、安装、使用单位以及施工总承包、监理、建设单位违反建筑起重机械安全规定的处罚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对申请企业隐瞒有关真实情况或者提供虚假材料申请建筑业企业资质的处罚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对建筑业企业以欺骗、贿赂等不正当手段取得建筑业企业资质的处罚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对建筑业企业不符合资质升级、资质增项情形的处罚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对建筑业企业未按照本规定及时办理资质证书变更手续，逾期不办理的处罚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对企业在接受监督检查时，不如实提供有关材料，或者拒绝、阻碍监督检查的处罚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对建筑业企业未按照本规定要求提供建筑业企业信用档案信息的处罚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对注册建造师以欺骗、贿赂等不正当手段取得注册证书的处罚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对未取得注册建造师注册证书和执业印章，担任大中型建设工程项目施工单位项目负责人，或者以注册建造师的名义从事相关活动的处罚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对注册建造师未办理变更注册而继续执业，逾期不改正的处罚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对注册建造师不履行注册建造师义务等八类行为的处罚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对注册建造师或者其聘用单位未按照要求提供注册建造师信用档案信息，逾期未改正的处罚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对聘用单位为注册建造师申请人提供虚假注册材料的处罚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对勘察、设计单位违反资质证书管理规定的处罚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对未经注册，擅自以注册建设工程勘察、设计人员的名义从事建设工程勘察、设计活动的处罚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对建设工程勘察、设计注册执业人员和其他专业技术人员未受聘于一个建设工程勘察、设计单位或者同时受聘于两个以上建设工程勘察、设计单位，从事建设工程勘察、设计活动的处罚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对工程发包方将建设工程勘察、设计业务发包给不具有相应资质等级的建设工程勘察、设计单位的处罚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对建设工程勘察、设计单位将所承揽的建设工程勘察、设计转包的处罚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对建筑工程勘察、设计单位未依据项目批准文件，城乡规划及专业规划，国家规定的建设工程勘察、设计深度要求编制建设工程勘察、设计文件，逾期不改正的处罚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对工程勘察企业未按照工程建设强制性标准进行勘察、弄虚作假、提供虚假成果资料的处罚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对工程勘察企业勘察文件没有责任人签字或者签字不全等四类情形的处罚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对勘察设计注册工程师以欺骗、贿赂等不正当手段取得注册证书的处罚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对勘察设计注册工程师以个人名义承接业务等五类情形的处罚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对建设工程勘察设计企业未按照本规定提供信用档案信息的处罚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对涂改、倒卖、出租、出借或者以其他形式非法转让勘察设计资质证书的处罚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对施工图审查机构超出范围从事施工图审查等七类行为的处罚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对施工图审查机构出具虚假审查合格书的处罚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对以欺骗、贿赂等不正当手段取得工程造价咨询企业资质的处罚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对未取得工程造价咨询企业资质从事工程造价咨询活动或者超越资质等级承接工程造价咨询业务的处罚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对工程造价咨询企业跨省、自治区、直辖市承接业务不备案的处罚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对建设、设计单位擅自扩大建设规模、增加建设内容、提高建设标准的处罚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对工程造价咨询企业违反建设工程造价管理有关规定的处罚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对工程造价专业人员违反建设工程造价管理有关规定的处罚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对聘用单位为申请人提供虚假注册估价师材料的处罚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对以欺骗、贿赂等不正当手段取得造价工程师注册的处罚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对未经注册而以注册造价工程师的名义从事工程造价活动的处罚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对未办理变更注册而继续执业，逾期不改的处罚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对注册造价工程师违反建设工程造价管理有关规定的处罚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对注册造价工程师或者其聘用单位未按照要求提供造价工程师信用档案信息，逾期未改正的处罚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对以欺骗、贿赂等不正当手段取得工程监理企业资质证书的处罚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对工程监理企业在监理过程中实施商业贿赂或者涂改、伪造、出借、转让工程监理企业资质证书的处罚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对未及时办理工程监理企业资质证书变更手续，逾期不办理的处罚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对工程监理企业未按照本规定要求提供工程监理企业信用档案信息的处罚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对注册监理工程师以欺骗、贿赂等不正当手段取得注册证书的处罚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对注册监理工程师在执业活动中以个人名义承接业务等六类行为的处罚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对未经注册擅自以注册建筑师名义从事注册建筑师业务的处罚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对注册建筑师以个人名义承接业务、收取费用等五类行为的处罚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对注册建筑师因建筑设计质量不合格发生重大责任事故，造成重大损失的处罚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对隐瞒有关情况或者提供虚假材料申请注册建筑师的处罚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对以欺骗、贿赂等不正当手段取得注册建筑师注册证书和执业印章的处罚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对未受聘并注册于境内一个具有工程设计资质的单位，从事建筑工程设计执业活动的处罚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对注册建筑师未办理变更注册而继续执业，逾期未改正的处罚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对涂改、倒卖、出租、出借或者以其他形式非法转让注册建筑师执业资格证书、互认资格证书、注册证书和执业印章的处罚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对注册建筑师或者其聘用单位未按照要求提供注册建筑师信用档案信息，逾期未改正的处罚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对聘用单位为申请人提供虚假注册建筑师材料的处罚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对未取得资质等级证书或者超越资质等级从事房地产开发经营行为的处罚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对擅自预售商品房的处罚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对开发企业不按规定使用商品房预售款项的处罚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对在未解除商品房买卖合同前，将作为合同标的物的商品房再行销售给他人的处罚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对房地产开发企业未按规定将测绘成果或者需要由其提供的办理房屋权属登记的资料报送房地产行政主管部门的处罚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对房地产开发企业未按照规定的现售条件现售商品房等八类行为的处罚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对房地产中介服务机构代理销售不符合销售条件的商品房的处罚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对房地产开发企业隐瞒真实情况、弄虚作假骗取资质证书或涂改、出租、出借、转让、出卖资质证书的处罚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对房地产开发企业开发建设的项目工程质量低劣，发生重大工程质量事故的处罚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对房地产开发企业在商品住宅销售中不按照规定发放《住宅质量保证书》和《住宅使用说明书》的处罚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对房地产开发企业不按照规定办理变更手续的处罚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对以欺骗等不正当手段，取得审核同意或者获得保障性住房或者住房租赁补贴的行为的处罚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对公共租赁住房的所有权人及其委托的运营单位向不符合条件的对象出租公共租赁住房等三类行为的处罚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对承租人转借、转租或者擅自调换、改变用途、破坏所承租公共租赁住房等五类行为的处罚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对房地产经纪机构及其经纪人员提供公共租赁住房经纪业务的处罚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对不具备设立白蚁防治机构条件，从事白蚁防治业务的处罚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对白蚁防治单位不按照施工技术规范和操作程序进行防治的处罚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对白蚁防治单位使用不合格药物进行防治的处罚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对建设单位未按规定进行白蚁预防等两类行为的处罚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对房屋发生蚁害，房屋所有人、使用人、房屋管理单位不委托白蚁防治单位进行灭治或者不配合白蚁防治单位进行白蚁检查和灭治的处罚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对违法规定将不得出租的房屋出租的处罚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对出租住房的不以原设计的房间为最小出租单位的，出租住房人均租住建筑面积低于当地人民政府规定的最低标准的或者出租厨房、卫生间、阳台和地下储藏室供人员居住的处罚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对违反房屋租赁登记备案规定的处罚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对以欺骗、贿赂等不正当手段取得房地产估价师注册证书的处罚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对未经注册，擅自以注册房地产估价师名义从事房地产估价活动的处罚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对房地产估价师未办理变更注册仍执业的处罚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对注册房地产估价师在执业过程中，实施商业贿赂、索贿、受贿或者谋取合同约定费用外的其他利益等八类行为的处罚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对注册房地产估价师或者其聘用单位未按照要求提供房地产估价师信用档案信息的行为的处罚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对房地产估价机构未取得估价机构资质从事房地产估价活动或者超越资质等级承揽估价业务行为的处罚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对房地产估价机构擅自设立分支机构、设立的分支机构不符合规定条件或分支机构不依法备案行为的处罚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对房地产估价人员以个人名义承揽估价业务等六类行为的处罚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对房地产估价机构及其估价人员应当回避未回避行为的处罚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对房地产估价机构涂改、倒卖、出租、出借或者以其他形式非法转让资质证书等六类行为的处罚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对房地产经纪人员以个人名义承接房地产经纪业务和收取费用等五类行为的处罚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对房地产经纪服务未实行明码标价等四类行为的处罚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对房地产经纪机构擅自对外发布房源信息等两类行为的处罚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对房地产经纪机构以隐瞒、欺诈、胁迫、贿赂等不正当手段招揽业务，诱骗消费者交易或者强制交易行为等七类行为的处罚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对违反规定，物业服务企业未按期退出或擅自撤离的行为的处罚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对侵占、损坏物业的共用部位共用设施设备等两类行为的处罚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对住宅物业建设单位不按规定选聘物业管理企业、擅自采用协议方式选聘物业管理企业行为的处罚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对建设单位擅自处分属于业主的物业共用部位、共用设施设备的所有权或者使用权的处罚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对违反规定，不移交与物业管理有关的资料行为的处罚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对物业服务企业将一个物业管理区域内的全部物业管理一并委托给他人管理的行为的处罚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对挪用住宅专项维修资金的处罚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对建设单位不按照规定在物业管理区域内配置必要的物业管理用房行为的处罚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对未经业主大会同意，物业服务企业擅自改变物业管理用房的用途的处罚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对擅自改变物业管理区域内按照规划建设的公共建筑和共用设施用途等三类行为的处罚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对开发建设单位违反规定将房屋交付买受人或未按本规定分摊维修、更新和改造费用的处罚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对将没有防水要求的房间或者阳台改为卫生间、厨房间的，或者拆除连接阳台的砖、混凝土墙体等四类行为的处罚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对物业管理单位发现违反室内装饰装修管理办法规定的行为不及时报告行为的处罚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对装修人未申报登记进行住宅室内装饰装修活动的处罚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对装修人违反本办法规定，将住宅室内装饰装修工程委托给不具有相应资质等级的企业的处罚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对施工单位未采取扬尘污染防治措施，或者生产预拌混凝土、预拌砂浆未采取密闭、围挡、洒水、冲洗等防尘措施的处罚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对依法应当进行消防设计审查的建设工程，未经依法审查或者审查不合格，擅自施工等四类行为的处罚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对建设单位要求建筑设计单位或者建筑施工企业降低消防技术标准设计、施工等四类行为的处罚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对单位不办理住房公积金缴存登记或不为本单位职工办理住房公积金帐户设立手续的处罚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对未经注册，擅自以注册监理工程师的名义从事工程监理及相关业务活动的处罚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对监理工程师未办理变更注册仍执业的处罚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对建设单位压缩合理审查周期、提供不真实送审资料、对审查机构提出不符合法律、法规和工程建设强制性标准要求的处罚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十四、市交通局（430）</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危险化学品水路运输人员资格认可（市级：危险化学品水路运输申报人员和集装箱现场检查员资格认可）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通航水域岸线安全使用和水上水下活动许可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港口行政许可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国内船舶管理业务经营许可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船员证书核发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大型设施、移动式平台、超限物体水上拖带审批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公路工程施工许可（市级：市级权限范围内普通国省干线公路、二级以上农村公路和中型以上农村公路桥梁、隧道、渡口工程项目的施工许可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公路超限运输许可（市级：市内跨区县超限运输审批）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公路、水运（含国家重点）建设项目竣工验收（市级：市级权限范围内的公路、水运项目竣工验收）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涉路施工审批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道路运输经营许可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出租汽车经营许可、车辆营运许可和驾驶员客运资格许可（市级：出租汽车经营许可、车辆营运许可和驾驶员客运资格许可）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道路运输从业人员资格许可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城市公共汽车客运经营许可（市级：设区的市人民政府确定的区域内城市公共汽车客运经营）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船舶进入或穿越禁航区审批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渔业船舶及船用产品检验发证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公路通行费征收（政府收费还贷性公路）（市级：公路通行费征收（政府收费还贷性公路））</w:t>
            </w:r>
          </w:p>
        </w:tc>
        <w:tc>
          <w:tcPr>
            <w:tcW w:w="12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61312"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4" name="图片 2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599503500"/>
                            <a:ext cx="95250" cy="123825"/>
                            <a:chOff x="6305550" y="599503500"/>
                            <a:chExt cx="95250" cy="123825"/>
                          </a:xfrm>
                        </a:grpSpPr>
                        <a:sp>
                          <a:nvSpPr>
                            <a:cNvPr id="1027" name="TextBox 1"/>
                            <a:cNvSpPr txBox="1">
                              <a:spLocks noChangeArrowheads="1"/>
                            </a:cNvSpPr>
                          </a:nvSpPr>
                          <a:spPr bwMode="auto">
                            <a:xfrm>
                              <a:off x="6305550" y="75513247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2336"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5" name="图片 2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599503500"/>
                            <a:ext cx="95250" cy="123825"/>
                            <a:chOff x="6305550" y="599503500"/>
                            <a:chExt cx="95250" cy="123825"/>
                          </a:xfrm>
                        </a:grpSpPr>
                        <a:sp>
                          <a:nvSpPr>
                            <a:cNvPr id="1028" name="文本框 2"/>
                            <a:cNvSpPr txBox="1">
                              <a:spLocks noChangeArrowheads="1"/>
                            </a:cNvSpPr>
                          </a:nvSpPr>
                          <a:spPr bwMode="auto">
                            <a:xfrm>
                              <a:off x="6305550" y="75513247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3360"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6" name="图片 2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599503500"/>
                            <a:ext cx="95250" cy="123825"/>
                            <a:chOff x="6305550" y="599503500"/>
                            <a:chExt cx="95250" cy="123825"/>
                          </a:xfrm>
                        </a:grpSpPr>
                        <a:sp>
                          <a:nvSpPr>
                            <a:cNvPr id="1029" name="TextBox 1"/>
                            <a:cNvSpPr txBox="1">
                              <a:spLocks noChangeArrowheads="1"/>
                            </a:cNvSpPr>
                          </a:nvSpPr>
                          <a:spPr bwMode="auto">
                            <a:xfrm>
                              <a:off x="6305550" y="75513247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4384" behindDoc="0" locked="0" layoutInCell="1" allowOverlap="1">
                  <wp:simplePos x="0" y="0"/>
                  <wp:positionH relativeFrom="column">
                    <wp:posOffset>790575</wp:posOffset>
                  </wp:positionH>
                  <wp:positionV relativeFrom="paragraph">
                    <wp:posOffset>0</wp:posOffset>
                  </wp:positionV>
                  <wp:extent cx="114300" cy="133350"/>
                  <wp:effectExtent l="0" t="0" r="635" b="0"/>
                  <wp:wrapNone/>
                  <wp:docPr id="27" name="图片 27"/>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599503500"/>
                            <a:ext cx="95250" cy="123825"/>
                            <a:chOff x="6305550" y="599503500"/>
                            <a:chExt cx="95250" cy="123825"/>
                          </a:xfrm>
                        </a:grpSpPr>
                        <a:sp>
                          <a:nvSpPr>
                            <a:cNvPr id="1030" name="文本框 2"/>
                            <a:cNvSpPr txBox="1">
                              <a:spLocks noChangeArrowheads="1"/>
                            </a:cNvSpPr>
                          </a:nvSpPr>
                          <a:spPr bwMode="auto">
                            <a:xfrm>
                              <a:off x="6305550" y="75513247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5408" behindDoc="0" locked="0" layoutInCell="1" allowOverlap="1">
                  <wp:simplePos x="0" y="0"/>
                  <wp:positionH relativeFrom="column">
                    <wp:posOffset>790575</wp:posOffset>
                  </wp:positionH>
                  <wp:positionV relativeFrom="paragraph">
                    <wp:posOffset>0</wp:posOffset>
                  </wp:positionV>
                  <wp:extent cx="114300" cy="276225"/>
                  <wp:effectExtent l="0" t="0" r="635" b="635"/>
                  <wp:wrapNone/>
                  <wp:docPr id="28" name="图片 2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599503500"/>
                            <a:ext cx="95250" cy="266700"/>
                            <a:chOff x="6305550" y="599503500"/>
                            <a:chExt cx="95250" cy="266700"/>
                          </a:xfrm>
                        </a:grpSpPr>
                        <a:sp>
                          <a:nvSpPr>
                            <a:cNvPr id="1031" name="TextBox 1"/>
                            <a:cNvSpPr txBox="1">
                              <a:spLocks noChangeArrowheads="1"/>
                            </a:cNvSpPr>
                          </a:nvSpPr>
                          <a:spPr bwMode="auto">
                            <a:xfrm>
                              <a:off x="6305550" y="755132475"/>
                              <a:ext cx="95250" cy="266700"/>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6432" behindDoc="0" locked="0" layoutInCell="1" allowOverlap="1">
                  <wp:simplePos x="0" y="0"/>
                  <wp:positionH relativeFrom="column">
                    <wp:posOffset>790575</wp:posOffset>
                  </wp:positionH>
                  <wp:positionV relativeFrom="paragraph">
                    <wp:posOffset>0</wp:posOffset>
                  </wp:positionV>
                  <wp:extent cx="114300" cy="276225"/>
                  <wp:effectExtent l="0" t="0" r="635" b="635"/>
                  <wp:wrapNone/>
                  <wp:docPr id="29" name="图片 2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599503500"/>
                            <a:ext cx="95250" cy="266700"/>
                            <a:chOff x="6305550" y="599503500"/>
                            <a:chExt cx="95250" cy="266700"/>
                          </a:xfrm>
                        </a:grpSpPr>
                        <a:sp>
                          <a:nvSpPr>
                            <a:cNvPr id="1032" name="文本框 2"/>
                            <a:cNvSpPr txBox="1">
                              <a:spLocks noChangeArrowheads="1"/>
                            </a:cNvSpPr>
                          </a:nvSpPr>
                          <a:spPr bwMode="auto">
                            <a:xfrm>
                              <a:off x="6305550" y="755132475"/>
                              <a:ext cx="95250" cy="266700"/>
                            </a:xfrm>
                            <a:prstGeom prst="rect">
                              <a:avLst/>
                            </a:prstGeom>
                            <a:noFill/>
                            <a:ln w="9525">
                              <a:noFill/>
                              <a:miter lim="800000"/>
                            </a:ln>
                          </a:spPr>
                        </a:sp>
                      </lc:lockedCanvas>
                    </a:graphicData>
                  </a:graphic>
                </wp:anchor>
              </w:drawing>
            </w:r>
          </w:p>
          <w:tbl>
            <w:tblPr>
              <w:tblStyle w:val="2"/>
              <w:tblW w:w="0" w:type="auto"/>
              <w:tblCellSpacing w:w="0" w:type="dxa"/>
              <w:tblInd w:w="0" w:type="dxa"/>
              <w:tblLayout w:type="autofit"/>
              <w:tblCellMar>
                <w:top w:w="0" w:type="dxa"/>
                <w:left w:w="0" w:type="dxa"/>
                <w:bottom w:w="0" w:type="dxa"/>
                <w:right w:w="0" w:type="dxa"/>
              </w:tblCellMar>
            </w:tblPr>
            <w:tblGrid>
              <w:gridCol w:w="1044"/>
            </w:tblGrid>
            <w:tr>
              <w:trPr>
                <w:trHeight w:val="702" w:hRule="atLeast"/>
                <w:tblCellSpacing w:w="0" w:type="dxa"/>
              </w:trPr>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bl>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各类船员考试考务费征收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船舶登记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高速客船操作安全证书核发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在公路桥梁跨越的河道上下游500米范围内进行疏浚作业安全确认（市级：市级权限范围内国省道公路桥梁跨越的河道上下游500米范围内进行疏浚作业安全确认）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客运站（场）站级核定（市级：三级及以上客运站站级核定）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中级营运客车类型划分及等级评定（市级：市级权限范围内营运客车类型划分及等级评定）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公路、水运工程竣工质量鉴定（市：负责市级权限内的公路、水运工程竣工质量鉴定）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内河交通事故责任认定（市级：市级权限范围内内河交通事故责任认定）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客运站客运发车时间安排纠纷裁决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船舶、海上设施、集装箱及船用产品检验（受安徽省船舶检验局委托）</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与航道有关工程航道通航条件影响评价审核（市级：与四级以下及等外航道有关工程航道通航条件影响评价审核）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12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在港口总体规划区域内建设港口设施使用港口岸线审核（市级：在港口总体规划区域内建设港口设施使用港口深水、非深水岸线审核转报）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省际客船、危险品船运输企业设立及变更经营范围、新增运力许可初审(市级：省际客船、危险品船运输企业设立及变更经营范围、新增运力许可初审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专用航标的设置、撤除、位移和其他状况改变审批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通航建筑物运行方案的审核（市级：负责所辖区域其他航道上通航建筑物运行方案的审核）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内河通航水域安全作业备案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港口危险货物专项安全评价备案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港口重大危险源备案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港口重大事故隐患的排查和处理情况备案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港口经营应急预案备案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船员服务备案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水上水下活动通航安全保障方案评审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船舶最低安全配员证书核发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船舶营业运输证核发</w:t>
            </w:r>
          </w:p>
        </w:tc>
        <w:tc>
          <w:tcPr>
            <w:tcW w:w="12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73600"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6" name="图片 3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1266875"/>
                            <a:ext cx="76200" cy="123825"/>
                            <a:chOff x="6305550" y="611266875"/>
                            <a:chExt cx="76200" cy="123825"/>
                          </a:xfrm>
                        </a:grpSpPr>
                        <a:sp>
                          <a:nvSpPr>
                            <a:cNvPr id="1039" name="TextBox 1"/>
                            <a:cNvSpPr txBox="1">
                              <a:spLocks noChangeArrowheads="1"/>
                            </a:cNvSpPr>
                          </a:nvSpPr>
                          <a:spPr bwMode="auto">
                            <a:xfrm>
                              <a:off x="6305550" y="778087725"/>
                              <a:ext cx="7620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4624"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7" name="文本框 1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1266875"/>
                            <a:ext cx="76200" cy="123825"/>
                            <a:chOff x="6305550" y="611266875"/>
                            <a:chExt cx="76200" cy="123825"/>
                          </a:xfrm>
                        </a:grpSpPr>
                        <a:sp>
                          <a:nvSpPr>
                            <a:cNvPr id="1040" name="文本框 16"/>
                            <a:cNvSpPr txBox="1">
                              <a:spLocks noChangeArrowheads="1"/>
                            </a:cNvSpPr>
                          </a:nvSpPr>
                          <a:spPr bwMode="auto">
                            <a:xfrm>
                              <a:off x="6305550" y="778087725"/>
                              <a:ext cx="7620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5648"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8" name="图片 38"/>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1266875"/>
                            <a:ext cx="76200" cy="123825"/>
                            <a:chOff x="6305550" y="611266875"/>
                            <a:chExt cx="76200" cy="123825"/>
                          </a:xfrm>
                        </a:grpSpPr>
                        <a:sp>
                          <a:nvSpPr>
                            <a:cNvPr id="1041" name="TextBox 1"/>
                            <a:cNvSpPr txBox="1">
                              <a:spLocks noChangeArrowheads="1"/>
                            </a:cNvSpPr>
                          </a:nvSpPr>
                          <a:spPr bwMode="auto">
                            <a:xfrm>
                              <a:off x="6305550" y="778087725"/>
                              <a:ext cx="7620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6672" behindDoc="0" locked="0" layoutInCell="1" allowOverlap="1">
                  <wp:simplePos x="0" y="0"/>
                  <wp:positionH relativeFrom="column">
                    <wp:posOffset>790575</wp:posOffset>
                  </wp:positionH>
                  <wp:positionV relativeFrom="paragraph">
                    <wp:posOffset>428625</wp:posOffset>
                  </wp:positionV>
                  <wp:extent cx="95250" cy="142875"/>
                  <wp:effectExtent l="0" t="0" r="635" b="0"/>
                  <wp:wrapNone/>
                  <wp:docPr id="39" name="图片 3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1266875"/>
                            <a:ext cx="76200" cy="123825"/>
                            <a:chOff x="6305550" y="611266875"/>
                            <a:chExt cx="76200" cy="123825"/>
                          </a:xfrm>
                        </a:grpSpPr>
                        <a:sp>
                          <a:nvSpPr>
                            <a:cNvPr id="1042" name="文本框 2"/>
                            <a:cNvSpPr txBox="1">
                              <a:spLocks noChangeArrowheads="1"/>
                            </a:cNvSpPr>
                          </a:nvSpPr>
                          <a:spPr bwMode="auto">
                            <a:xfrm>
                              <a:off x="6305550" y="778087725"/>
                              <a:ext cx="7620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7696" behindDoc="0" locked="0" layoutInCell="1" allowOverlap="1">
                  <wp:simplePos x="0" y="0"/>
                  <wp:positionH relativeFrom="column">
                    <wp:posOffset>790575</wp:posOffset>
                  </wp:positionH>
                  <wp:positionV relativeFrom="paragraph">
                    <wp:posOffset>428625</wp:posOffset>
                  </wp:positionV>
                  <wp:extent cx="95250" cy="200025"/>
                  <wp:effectExtent l="0" t="635" r="635" b="0"/>
                  <wp:wrapNone/>
                  <wp:docPr id="40" name="图片 4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1266875"/>
                            <a:ext cx="76200" cy="180975"/>
                            <a:chOff x="6305550" y="611266875"/>
                            <a:chExt cx="76200" cy="180975"/>
                          </a:xfrm>
                        </a:grpSpPr>
                        <a:sp>
                          <a:nvSpPr>
                            <a:cNvPr id="1043" name="TextBox 1"/>
                            <a:cNvSpPr txBox="1">
                              <a:spLocks noChangeArrowheads="1"/>
                            </a:cNvSpPr>
                          </a:nvSpPr>
                          <a:spPr bwMode="auto">
                            <a:xfrm>
                              <a:off x="6305550" y="778087725"/>
                              <a:ext cx="76200" cy="18097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8720" behindDoc="0" locked="0" layoutInCell="1" allowOverlap="1">
                  <wp:simplePos x="0" y="0"/>
                  <wp:positionH relativeFrom="column">
                    <wp:posOffset>790575</wp:posOffset>
                  </wp:positionH>
                  <wp:positionV relativeFrom="paragraph">
                    <wp:posOffset>428625</wp:posOffset>
                  </wp:positionV>
                  <wp:extent cx="95250" cy="200025"/>
                  <wp:effectExtent l="0" t="635" r="635" b="0"/>
                  <wp:wrapNone/>
                  <wp:docPr id="41" name="图片 4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1266875"/>
                            <a:ext cx="76200" cy="180975"/>
                            <a:chOff x="6305550" y="611266875"/>
                            <a:chExt cx="76200" cy="180975"/>
                          </a:xfrm>
                        </a:grpSpPr>
                        <a:sp>
                          <a:nvSpPr>
                            <a:cNvPr id="1044" name="文本框 2"/>
                            <a:cNvSpPr txBox="1">
                              <a:spLocks noChangeArrowheads="1"/>
                            </a:cNvSpPr>
                          </a:nvSpPr>
                          <a:spPr bwMode="auto">
                            <a:xfrm>
                              <a:off x="6305550" y="778087725"/>
                              <a:ext cx="76200" cy="180975"/>
                            </a:xfrm>
                            <a:prstGeom prst="rect">
                              <a:avLst/>
                            </a:prstGeom>
                            <a:noFill/>
                            <a:ln w="9525">
                              <a:noFill/>
                              <a:miter lim="800000"/>
                            </a:ln>
                          </a:spPr>
                        </a:sp>
                      </lc:lockedCanvas>
                    </a:graphicData>
                  </a:graphic>
                </wp:anchor>
              </w:drawing>
            </w:r>
          </w:p>
          <w:tbl>
            <w:tblPr>
              <w:tblStyle w:val="2"/>
              <w:tblW w:w="0" w:type="auto"/>
              <w:tblCellSpacing w:w="0" w:type="dxa"/>
              <w:tblInd w:w="0" w:type="dxa"/>
              <w:tblLayout w:type="autofit"/>
              <w:tblCellMar>
                <w:top w:w="0" w:type="dxa"/>
                <w:left w:w="0" w:type="dxa"/>
                <w:bottom w:w="0" w:type="dxa"/>
                <w:right w:w="0" w:type="dxa"/>
              </w:tblCellMar>
            </w:tblPr>
            <w:tblGrid>
              <w:gridCol w:w="1044"/>
            </w:tblGrid>
            <w:tr>
              <w:tblPrEx>
                <w:tblCellMar>
                  <w:top w:w="0" w:type="dxa"/>
                  <w:left w:w="0" w:type="dxa"/>
                  <w:bottom w:w="0" w:type="dxa"/>
                  <w:right w:w="0" w:type="dxa"/>
                </w:tblCellMar>
              </w:tblPrEx>
              <w:trPr>
                <w:trHeight w:val="702" w:hRule="atLeast"/>
                <w:tblCellSpacing w:w="0" w:type="dxa"/>
              </w:trPr>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bl>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通航水域工程建设遗留物清除验收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通航水域禁航区、交通管制区、锚地和安全作业区划定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船员培训班期备案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船上油污应急计划核准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水路运输（辅助）业务经营活动备案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船员考试</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公路、水运工程设计文件及变更核准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占用公路两侧边沟批准（市级：市级权限内 公路占用公路两侧边沟批准）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道路客运经营者、货运经营者设立分公司备案（市级：市级权限内备案）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道路运输企业新建或者变更监控平台备案（市级：由市级道路运输管理机构发放《道路运输经营许可证》的道路运输企业新建或者变更监控平台备案）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车辆道路运输证配发及审验（市级：由市级道路运输管理机构发放《道路运输经营许可证》的道路运输企业配发《道路运输证》并定期完成审验）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船员基本安全培训合格证核发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道路客运班线起讫地客运站点、途径路线备案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班车客运定制服务备案（市级：市级权限范围内班车客运定制服务）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小微型客车租赁备案（市级：市级权限范围内小微型客车租赁备案）</w:t>
            </w:r>
          </w:p>
        </w:tc>
        <w:tc>
          <w:tcPr>
            <w:tcW w:w="12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67456"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0" name="图片 3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8277275"/>
                            <a:ext cx="95250" cy="123825"/>
                            <a:chOff x="6305550" y="618277275"/>
                            <a:chExt cx="95250" cy="123825"/>
                          </a:xfrm>
                        </a:grpSpPr>
                        <a:sp>
                          <a:nvSpPr>
                            <a:cNvPr id="1033" name="TextBox 1"/>
                            <a:cNvSpPr txBox="1">
                              <a:spLocks noChangeArrowheads="1"/>
                            </a:cNvSpPr>
                          </a:nvSpPr>
                          <a:spPr bwMode="auto">
                            <a:xfrm>
                              <a:off x="6305550" y="78509812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8480"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1" name="图片 3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8277275"/>
                            <a:ext cx="95250" cy="123825"/>
                            <a:chOff x="6305550" y="618277275"/>
                            <a:chExt cx="95250" cy="123825"/>
                          </a:xfrm>
                        </a:grpSpPr>
                        <a:sp>
                          <a:nvSpPr>
                            <a:cNvPr id="1034" name="文本框 2"/>
                            <a:cNvSpPr txBox="1">
                              <a:spLocks noChangeArrowheads="1"/>
                            </a:cNvSpPr>
                          </a:nvSpPr>
                          <a:spPr bwMode="auto">
                            <a:xfrm>
                              <a:off x="6305550" y="78509812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9504"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2" name="图片 3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8277275"/>
                            <a:ext cx="95250" cy="123825"/>
                            <a:chOff x="6305550" y="618277275"/>
                            <a:chExt cx="95250" cy="123825"/>
                          </a:xfrm>
                        </a:grpSpPr>
                        <a:sp>
                          <a:nvSpPr>
                            <a:cNvPr id="1035" name="TextBox 1"/>
                            <a:cNvSpPr txBox="1">
                              <a:spLocks noChangeArrowheads="1"/>
                            </a:cNvSpPr>
                          </a:nvSpPr>
                          <a:spPr bwMode="auto">
                            <a:xfrm>
                              <a:off x="6305550" y="78509812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0528" behindDoc="0" locked="0" layoutInCell="1" allowOverlap="1">
                  <wp:simplePos x="0" y="0"/>
                  <wp:positionH relativeFrom="column">
                    <wp:posOffset>790575</wp:posOffset>
                  </wp:positionH>
                  <wp:positionV relativeFrom="paragraph">
                    <wp:posOffset>428625</wp:posOffset>
                  </wp:positionV>
                  <wp:extent cx="114300" cy="142875"/>
                  <wp:effectExtent l="0" t="0" r="635" b="0"/>
                  <wp:wrapNone/>
                  <wp:docPr id="33" name="图片 3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8277275"/>
                            <a:ext cx="95250" cy="123825"/>
                            <a:chOff x="6305550" y="618277275"/>
                            <a:chExt cx="95250" cy="123825"/>
                          </a:xfrm>
                        </a:grpSpPr>
                        <a:sp>
                          <a:nvSpPr>
                            <a:cNvPr id="1036" name="文本框 2"/>
                            <a:cNvSpPr txBox="1">
                              <a:spLocks noChangeArrowheads="1"/>
                            </a:cNvSpPr>
                          </a:nvSpPr>
                          <a:spPr bwMode="auto">
                            <a:xfrm>
                              <a:off x="6305550" y="785098125"/>
                              <a:ext cx="95250" cy="123825"/>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1552"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34" name="图片 3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8277275"/>
                            <a:ext cx="95250" cy="228600"/>
                            <a:chOff x="6305550" y="618277275"/>
                            <a:chExt cx="95250" cy="228600"/>
                          </a:xfrm>
                        </a:grpSpPr>
                        <a:sp>
                          <a:nvSpPr>
                            <a:cNvPr id="1037" name="TextBox 1"/>
                            <a:cNvSpPr txBox="1">
                              <a:spLocks noChangeArrowheads="1"/>
                            </a:cNvSpPr>
                          </a:nvSpPr>
                          <a:spPr bwMode="auto">
                            <a:xfrm>
                              <a:off x="6305550" y="785098125"/>
                              <a:ext cx="95250" cy="228600"/>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72576"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35" name="图片 3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618277275"/>
                            <a:ext cx="95250" cy="228600"/>
                            <a:chOff x="6305550" y="618277275"/>
                            <a:chExt cx="95250" cy="228600"/>
                          </a:xfrm>
                        </a:grpSpPr>
                        <a:sp>
                          <a:nvSpPr>
                            <a:cNvPr id="1038" name="文本框 2"/>
                            <a:cNvSpPr txBox="1">
                              <a:spLocks noChangeArrowheads="1"/>
                            </a:cNvSpPr>
                          </a:nvSpPr>
                          <a:spPr bwMode="auto">
                            <a:xfrm>
                              <a:off x="6305550" y="785098125"/>
                              <a:ext cx="95250" cy="228600"/>
                            </a:xfrm>
                            <a:prstGeom prst="rect">
                              <a:avLst/>
                            </a:prstGeom>
                            <a:noFill/>
                            <a:ln w="9525">
                              <a:noFill/>
                              <a:miter lim="800000"/>
                            </a:ln>
                          </a:spPr>
                        </a:sp>
                      </lc:lockedCanvas>
                    </a:graphicData>
                  </a:graphic>
                </wp:anchor>
              </w:drawing>
            </w:r>
          </w:p>
          <w:tbl>
            <w:tblPr>
              <w:tblStyle w:val="2"/>
              <w:tblW w:w="0" w:type="auto"/>
              <w:tblCellSpacing w:w="0" w:type="dxa"/>
              <w:tblInd w:w="0" w:type="dxa"/>
              <w:tblLayout w:type="autofit"/>
              <w:tblCellMar>
                <w:top w:w="0" w:type="dxa"/>
                <w:left w:w="0" w:type="dxa"/>
                <w:bottom w:w="0" w:type="dxa"/>
                <w:right w:w="0" w:type="dxa"/>
              </w:tblCellMar>
            </w:tblPr>
            <w:tblGrid>
              <w:gridCol w:w="1044"/>
            </w:tblGrid>
            <w:tr>
              <w:tblPrEx>
                <w:tblCellMar>
                  <w:top w:w="0" w:type="dxa"/>
                  <w:left w:w="0" w:type="dxa"/>
                  <w:bottom w:w="0" w:type="dxa"/>
                  <w:right w:w="0" w:type="dxa"/>
                </w:tblCellMar>
              </w:tblPrEx>
              <w:trPr>
                <w:trHeight w:val="702" w:hRule="atLeast"/>
                <w:tblCellSpacing w:w="0" w:type="dxa"/>
              </w:trPr>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bl>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出租汽车经营者、驾驶员服务、机动车驾驶员培训机构、维修经营者、道路运输企业（含客货运企业、客运站、危货运输企业）质量信誉考核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跨省、跨省内设区的市客运车辆变更审核和县际客运车辆变更管理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省际临时客运标志牌、包车客运标志牌核发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责令造成公路及公路附属设施较大损害当场不能处理完毕的车辆，以及未经批准在公路上超限运输不可解体物品的车辆停止行驶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对道路运输货运和物流运营单位未实行安全查验制度，对客户身份进行查验等行为的处罚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对长途客运、机动车租赁等业务经营者、服务提供者未按规定对客户身份进行查验，或者对身份不明、拒绝身份查验的客户提供服务等行为的处罚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对船舶未配置相应的防污染设备和器材，或者未持有合法有效的防止水域环境污染的证书与文书的处罚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对违反港口规划建设港口、码头或者其他港口设施或未经依法批准，建设港口设施使用港口岸线的处罚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对在港口建设的危险货物作业场所、实施卫生除害处理的专用场所与人口密集区或者港口客运设施的距离不符合国务院有关部门的规定的处罚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对码头或者港口装卸设施、客运设施等项目未经验收合格，擅自投入使用等行为的处罚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对擅自从事港口经营等行为的处罚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对港口经营人不优先安排抢险、救灾、国防建设急需物资作业的处罚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对港口经营人、港口理货业务经营人违反安全生产规定行为的处罚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对擅自从事危险货物港口作业行为的处罚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对擅自在港口进行采掘、爆破等活动或向港口水域倾倒泥土、砂石等行为的处罚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对未经批准变更港口岸线使用功能或未依法办理港口岸线使用许可变更手续的处罚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对未经批准临时使用港口岸线，在临时使用的港口岸线上建设永久性建筑物、构筑物和其他设施，或者使用期满未按照规定拆除临时性设施的处罚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对港口经营人超过船舶、车辆的核定载货量配载的处罚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对水运工程施工图设计未经批准，擅自开工建设等行为的处罚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对港口经营人在取得经营许可后又不符合经营许可条件，逾期不改正的处罚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对建设单位未依法报送或未通过审核的航道通航条件影响评价材料而开工建设的处罚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对与航道有关的工程的建设单位未及时清除影响航道通航条件的临时设施及其残留物的处罚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对在通航水域上建设桥梁等建筑物，建设单位未按照规定设置航标等设施的处罚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对危害航道通航安全行为的处罚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对在航道和航道保护范围内采砂，损害航道通航条件行为的处罚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对假冒中华人民共和国国籍，悬挂中华人民共和国国旗航行的，中国籍船舶假冒外国国籍，悬挂外国国旗航行的处罚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对隐瞒登记事实造成双重国籍行为的处罚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对在办登记手续时隐瞒真实情况弄虚作假或者隐瞒登记事实造成重复登记行为的处罚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对不按照规定办理变更或者注销登记的，或者使用过期的船舶国籍证书或者临时船舶国籍证书的处罚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对使用他人业经登记的船舶烟囱标志、公司旗的处罚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对以不正当手段取得船员服务簿、船员适任证书、船员培训合格证书、中华人民共和国海员证等行为的处罚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对伪造、变造或者买卖船员服务簿、船员适任证书、船员培训合格证书、中华人民共和国海员证等行为的处罚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对未按规定办理船员服务簿变更手续行为的处罚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对船员在船工作期间未携带规定的有效证件的处罚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对船员未遵守值班规定擅自离开工作岗位等行为的处罚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对船长未保证船舶和船员携带符合法定要求的证书、文书以及有关航行资料等行为的处罚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对船员用人单位、船舶所有人招用未依照本条例规定取得相应有效证件的人员上船工作等五类行为的处罚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对擅自从事船员培训的处罚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对不按照规定的培训大纲和要求进行培训行为的处罚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对未将招用或者管理的船员的有关情况定期报海事管理机构备案行为的处罚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对船员服务机构提供船员服务时，提供虚假信息，欺诈船员行为的处罚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对未经许可擅自经营或者超越许可范围经营水路运输业务或者国内船舶管理业务的处罚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对水路运输经营者使用未取得船舶营运证件的船舶从事水路运输、从事水路运输经营的船舶未随船携带船舶营运证件行为的处罚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对未经许可或者超越许可范围使用外国籍船舶经营水路运输业务，或者外国的企业、其他经济组织和个人经营或者以租用中国籍船舶或者舱位等方式变相经营水路运输业务行为的处罚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对以欺骗或者贿赂等不正当手段取得《国内水路运输管理条例》规定的行政许可行为的处罚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对出租、出借、倒卖或者以其他方式非法转转让，或者伪造、变造、涂改《国内水路运输管理条例》规定的行政许可证件行为的处罚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对水路旅客运输业务经营者未为其经营的客运船舶投保承运人责任保险或者取得相应的财务担保行为的处罚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对班轮运输业务经营者未提前向社会公布所使用的船舶、班期、班次和运价或者其变更信息行为的处罚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对水路旅客运输经营者或者其委托的船票销售单位、港口经营人未按相关规定对客户身份进行查验，或者对身份不明、拒绝身份查验的客户提供服务等行为的处罚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对将未经检验合格的运输危险化学品的船舶及其配载的容器投入使用行为的处罚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对危险化学品道路运输企业、水路运输企业的驾驶人员、船员、装卸管理人员、押运人员、申报人员、集装箱装箱现场检查员未取得从业资格上岗作业等情形行为的处罚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对委托未依法取得危险货物道路运输许可、危险货物水路运输许可的企业承运危险化学品等情形行为的处罚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对道路危险货物运输企业或者单位未配备专职安全管理人员行为的处罚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对触碰航标不报告行为的处罚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对实施危害航标及其辅助设施或者影响航标工作效能行为的处罚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对应当报废的船舶、浮动设施在内河航行或者作业的处罚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对船舶、浮动设施未持有合格的检验证书、登记证书或者船舶未持有必要的航行资料，擅自航行或者作业的，经责令拒不停止且情节严重的处罚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对船舶未按照规定配备船员擅自航行等行为的处罚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对未取得适任证书或者其他适任证件的人员擅自从事船舶航行行为的处罚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对未取得船舶污染损害责任、沉船打捞责任保险文书或者财务担保证明，逾期不改正的行为的处罚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对未按照规定悬挂国旗，标明船名、船籍港、载重线等行为的处罚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对从事危险货物运输的船舶，未编制危险货物事故应急预案或者未配备相应的应急救援设备和器材等行为的处罚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对船舶、浮动设施遇险后未履行报告义务或者不积极施救的处罚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对违反有关规定造成内河交通事故行为的处罚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对不服从海事管理机构的统一调度和指挥行为的处罚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对伪造、变造、买卖、转借、冒用船舶检验证书、船舶登记证书、船员适任证书或者其他适任证件行为的处罚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对船舶、浮动设施的所有人或者经营人指使、强令船员违章操作行为的处罚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对不遵守航行、避让和信号显示规则在内河航行、停泊或者作业等行为的处罚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对船舶不具备安全技术条件从事货物、旅客运输，或者超载运输货物、旅客的行为的处罚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对船舶、浮动设施发生内河水上交通事故后逃逸行为的处罚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对阻碍、妨碍内河交通事故调查取证，或者谎报、匿报、毁灭证据等行为的处罚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对渡船船员、渡工酒后驾船行为的处罚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对渡船未持有相应的危险货物适装证书载运危险货物等行为的处罚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对渡船不具备夜航条件擅自夜航行为的处罚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对渡船混载乘客与大型牲畜行为的处罚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对风力超过渡船抗风等级、能见度不良、水位超过停航封渡水位线等可能危及渡运安全的恶劣天气、水文条件擅自开航行为的处罚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对发生乘客打架斗殴、寻衅滋事等可能危及渡运安全的情形，渡船擅自开航行为的处罚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对船舶超过标准向内河水域排放生活污水、含油污水等行为的处罚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对船舶未按规定如实记录油类作业、散装有毒液体物质作业、垃圾收集处理情况等行为的处罚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对港口、码头、装卸站以及从事船舶修造、打捞等作业活动的单位船舶未按规定配备污染防治设施、设备和器材等行为的处罚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对从事可能造成船舶污染内河水域环境等作业活动的单位，未组织本单位相关作业人员进行专业培训等行为的处罚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对船舶未遵守特殊保护水域有关防污染的规定、标准行为的处罚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对船舶违反规定载运污染危害性质不明的货物行为的处罚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对船舶发生污染事故，未按规定报告或者未按规定提交《船舶污染事故报告书》行为的处罚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对弄虚作假欺骗海事行政执法人员等行为的处罚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对未按照规定开展自查或者未随船保存船舶自查记录行为的处罚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对未按照规定随船携带或者保存《船舶现场监督报告》《船旗国监督检查报告》《港口国监督检查报告》行为的处罚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对船舶进出港口未按照规定向海事管理机构报告船舶进出港信息的处罚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对托运人提供的验证重量与实际重量的误差超过5%或者1吨等情形的处罚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对未经安全条件审查，新建、改建、扩建危险货物港口建设项目行为的处罚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对未按照规定对危险货物港口建设项目进行安全评价等情形行为的处罚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对危险货物港口经营人未依法提取和使用安全生产经费导致不具备安全生产条件行为的处罚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对危险货物港口经营人未按照规定设置安全生产管理机构或者配备安全生产管理人员等行为的处罚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对危险货物港口作业未建立专门安全管理制度、未采取可靠的安全措施等行为的处罚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对危险货物港口经营人未在生产作业场所和安全设施、设备上设置明显的安全警示标志等行为的处罚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对未对其铺设的危险货物管道设置明显的标志，或者未对危险货物管道定期检查、检测等行为的处罚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对未在取得从业资格的装卸管理人员现场指挥或者监控下进行作业等行为的处罚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对危险货物港口经营人未将安全评价报告以及落实情况报港口行政管理部门备案等行为的处罚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对两个以上危险货物港口经营人在同一作业区域内进行可能危及对方安全生产的生产经营活动，未签订安全生产管理协议或者未指定专职安全管理人员进行安全检查和协调的处罚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对危险货物港口经营人未采取措施消除事故隐患的处罚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对装卸国家禁止通过该港口水域水路运输的危险货物等行为的处罚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对未按规定向港口经营人提供所托运的危险货物有关资料行为的处罚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对危险货物港口经营人拒绝、阻碍港口行政管理部门依法实施安全监督检查行为的处罚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对航运公司违反安全与防污染管理规定行为的处罚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对受托航运公司未履行安全与防污染管理责任的处罚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对申请人以欺骗或者其他不正当手段取得船舶识别号行为的处</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对未按有关规定取得船舶识别号或者未将船舶识别号在船体上永久标记或者粘贴行为的处罚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对移动平台、浮船坞、大型船舶、水上设施拖带航行，未经船舶检验机构进行拖航检验行为的处罚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对试航船舶未经试航检验并持有试航证书行为的处罚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对报废船舶的所有人或者经营人未向船舶检验机构报告行为的处罚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对擅自设置引航机构行为的处罚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对引航机构不选派适任的引航员或者拒绝或者拖延引航、不指定责任引航员的处罚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对不按规定配合和保障被引船舶靠、离泊等行为的处罚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对通航建筑物运行单位未按规定编制运行方案等行为的处罚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对过闸船舶、船员不遵守运行管理有关规定的处罚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对过闸船舶未按规定向通航建筑物运行单位如实提供过闸信息行为的处罚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对未取得游艇操作人员培训许可擅自从事游艇操作人员培训行为的处罚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对游艇操作人员培训机构擅自降低培训标准或培训质量低下，或达不到规定要求行为的处罚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对游艇未持有合格的检验证书、登记证书和必备的航行资料行为的处罚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对游艇操作人员操作游艇时未携带合格的适任证书行为的处罚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对未在海事管理机构公布的专用停泊水域或者停泊点停泊，或者临时停泊的水域不符合规定要求等行为的处罚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对船舶管理业务经营者未按照规定要求配备相应海务、机务管理人员行为的处罚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对水路运输辅助业务经营者未履行备案或者报告义务等行为的处罚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对水路运输辅助业务经营者拒绝管理部门依据《国内水路运输辅助业管理规定》进行的监督检查、隐匿有关资料或者瞒报、谎报有关情况行为的处罚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对港口经营人为船舶所有人等指定水路运输辅助业务经营者，提供船舶、水路货物运输代理等服务行为的处罚对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对向水体倾倒船舶垃圾等行为的处罚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对在内河通航水域或者岸线上进行有关作业或者活动未经批准或者备案，或者未设置标志、显示信号等行为的处罚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对以欺骗或其他不正当手段取得水上水下活动许可证行为的处罚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对未按有关规定申请发布航行警告、航行通告即行实施水上水下活动等行为的处罚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对在航道内流动加油（气）的处罚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对船舶、浮动设施的所有人、经营人擅自改装船舶、浮动设施的处罚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对驾驶不具备载客条件的船舶载运旅客的船员等行为的处罚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对非汽车渡船载运汽车、拖拉机等情形的处罚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对擅自从事客运业务的处罚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对小型快速客船的所有人或者经营人强迫船员违章操作的处罚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对小型快速客船未依法办理有关船舶检查、登记手续，配备持有合格职务证书的驾驶员和必要的消防设施，并按照船舶乘员实际定额配备救生衣的处罚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对小型快速客船未遵守限制航行或者禁止航行等规定的处罚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对擅自设置导航、助航等标志的处罚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对擅自在公路上设卡、收费的处罚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对擅自进行公路建设项目施工等行为的处罚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对擅自占用、挖掘公路行为的处罚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对造成公路路面损坏、污染，影响公路畅通或者将公路作为试车场地的处罚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对造成公路损坏未报告的处罚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对擅自在公路用地范围内设置公路标志以外的其他标志的处罚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对未经批准在公路上增设平面交叉道口的处罚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对在公路建筑控制区内修建建筑物、地面构筑物或者擅自埋设管线、电缆等设施等行为的处罚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对擅自从事道路旅客运输经营等行为的处罚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对未取得相应从业资格证件等从事道路运输经营及道路运输相关业务经营行为的处罚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对未经许可擅自从事道路运输站（场）经营、机动车驾驶员培训等情形的处罚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对非法转让、出租道路运输及道路运输相关业务许可证件行为的处罚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对客运经营者、危险货物运输经营者、放射性物品道路运输企业或者单位拒不按规定投保承运人责任险等行为的处罚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对道路客运、货运经营者不按照规定携带车辆营运证行为的处罚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运班车不按照批准的配客站点停靠或者不按照规定的线路、日发班次下限行驶等行为的处罚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对擅自改装危险品、放射性物品车辆行为的处罚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对违反规定道路运输站（场）经营者允许无证经营的车辆进站从事经营活动以及超载车辆、未经安全检查的车辆出站或者无正当理由拒绝道路运输车辆进站从事经营活动等行为的处罚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对机动车维修经营者使用假冒伪劣配件维修机动车，承修已报废的机动车或者擅自改装机动车的行为的处罚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对机动车维修经营者签发虚假机动车维修竣工出厂合格证的处罚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对机动车驾驶员培训机构不严格按照规定进行培训或者在培训结业证书发放时弄虚作假的行为的处罚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对道路运输经营者未按规定对从业人员进行安全教育和培训的处罚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对危险化学品托运人委托未依法取得危险货物道路运输资质的企业承运危险化学品等情形的处罚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对危险货物托运人的危险货物的类别、项别、品名、编号不符合相关标准要求的处罚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对危险化学品托运人运输危险化学品需要添加抑制剂或者稳定剂，托运人未添加或者未将有关情况告知承运人等情形的处罚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对危险货物承运人未在罐式车辆罐体的适装介质列表范围内或者移动式压力容器使用登记证上限定的介质承运危险货物等情形的处罚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对危险货物道路运输车辆驾驶人未按照规定随车携带危险货物运单、安全卡等情形的处罚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对危险货物承运人使用未经检验合格或者超出检验有效期的罐式车辆罐体、可移动罐柜、罐箱从事危险货物运输的处罚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对危险货物承运人未按照要求对运营中的危险化学品、民用爆炸物品、核与放射性物品的运输车辆通过定位系统实行监控的处罚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对危险化学品运输企业违反规定未建立健全并严格执行充装或者装载查验、记录制度的处罚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对未取得道路危险货物运输许可，擅自从事道路危险货物运输等情形的处罚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对拒绝、阻碍道路运输管理机构依法履行放射性物品运输安全监督检查，或者在接受监督检查时弄虚作假的行为的处罚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对无资质许可擅自从事放射性物品道路运输等情形的处罚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对违反规定放射性物品道路运输企业或者单位已不具备许可要求的有关安全条件，存在重大运输安全隐患的处罚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对取得道路运输经营许可的企业或者个体经营者使用未取得校车标牌的车辆提供校车服务，或者使用未取得校车驾驶资格的人员驾驶校车的处罚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对擅自占用边沟，未按照公路工程技术标准重建排水设施或重建排水设施不符合公路工程技术标准的处罚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对货运车辆、驾驶人1年内违法超限运输3次，或道路运输企业1年内违法超限货运车辆超过总数10%的处罚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对指使、强令车辆驾驶人超限运输货物的处罚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对车辆装载物触地拖行、掉落、遗洒或者飘散，造成公路路面损坏、污染的处罚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对利用公路桥梁（含桥下空间）、公路隧道、涵洞对方物品等行为的处罚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对未经批准更新采伐护路林的处罚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对租借、转让或者使用伪造、变造超限运输车辆通行证的处罚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对扰乱超限检测秩序或逃避超限检测的处罚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对公路养护作业单位未按规定的技术规范或操作规程进行公路养护作业的处罚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对未取得道路运输经营许可，擅自从事国际道路运输经营等行为的处罚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对违反国际道路运输管理规定行为的处罚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对道路货物运输站（场）因配载造成道路运输车辆超限、超载的行为的处罚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对未按规定取得道路货物运输经营许可，擅自从事道路货物运输经营行为的处罚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对取得道路货物运输经营许可的道路货物运输经营者使用无道路运输证的车辆参加货物运输的或不按照规定携带《道路运输证》的处罚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对违反规定取得道路货物运输经营许可的道路货物运输经营者、货运站经营者已不具备开业要求的有关安全条件、存在重大运输安全隐患的处罚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对道路货物运输经营者强行招揽货物的或没有采取必要措施防止货物脱落、扬撒的行为的处罚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对客运经营者等不按规定使用道路运输业专用票证或者转让、倒卖、伪造道路运输业专用票证行为的处罚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对未经许可擅自从事机动车驾驶员培训业务的处罚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对机动车驾驶员培训机构非法转让、出租机动车驾驶员培训许可证件的处罚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对出租汽车客运经营者使用未取得出租汽车车辆营运证的车辆从事出租汽车客运经营的等行为的处罚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对出租汽车驾驶员未持出租汽车驾驶员从业资格证上岗或者未在显著位置放置服务质量监督卡等行为的处罚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对出租汽车驾驶员未取得从业资格证或者超越从业资格证核定范围，驾驶出租汽车从事经营活动等行为的处罚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对巡游出租汽车驾驶员违反经营服务管理规定行为的处罚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对聘用未取得从业资格证的人员，驾驶出租汽车从事经营活动的处罚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对出租汽车经营者聘用未按规定办理注册手续的人员，驾驶出租汽车从事经营活动或不按照规定组织实施继续教育的处罚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对未取得巡游出租汽车经营许可，擅自从事巡游出租汽车经营活动等行为的处罚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对巡游出租汽车经营者擅自暂停、终止全部或者部分巡游出租汽车经营等六类行为的处罚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对道路运输企业未使用符合标准的监控平台、监控平台未接入联网联控系统、未按规定上传道路运输车辆动态信息等行为的处罚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对道路运输经营者使用卫星定位装置出现故障不能保持在线的运输车辆从事经营活动的处罚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对破坏卫星定位装置以及恶意人为干扰、屏蔽卫星定位装置信号等两类行为的处罚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对未取得经营许可，擅自从事或者变相从事网约车经营活动伪造、变造或者使用伪造、变造、失效的《网络预约出租汽车运输证》《网络预约出租汽车驾驶员证》从事网约车经营活动行为的处罚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对网约车平台公司提供服务车辆未取得《网络预约出租汽车运输证》，或者线上提供服务车辆与线下实际提供服务车辆不一致等行为的处罚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对网约车驾驶员未按照规定携带《网络预约出租汽车运输证》《网络预约出租汽车驾驶员证》等行为的处罚</w:t>
            </w:r>
          </w:p>
        </w:tc>
        <w:tc>
          <w:tcPr>
            <w:tcW w:w="126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drawing>
                <wp:anchor distT="0" distB="0" distL="114300" distR="114300" simplePos="0" relativeHeight="251659264"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22" name="TextBox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711641325"/>
                            <a:ext cx="95250" cy="228600"/>
                            <a:chOff x="6305550" y="711641325"/>
                            <a:chExt cx="95250" cy="228600"/>
                          </a:xfrm>
                        </a:grpSpPr>
                        <a:sp>
                          <a:nvSpPr>
                            <a:cNvPr id="1025" name="TextBox 1"/>
                            <a:cNvSpPr txBox="1">
                              <a:spLocks noChangeArrowheads="1"/>
                            </a:cNvSpPr>
                          </a:nvSpPr>
                          <a:spPr bwMode="auto">
                            <a:xfrm>
                              <a:off x="6305550" y="690962550"/>
                              <a:ext cx="95250" cy="228600"/>
                            </a:xfrm>
                            <a:prstGeom prst="rect">
                              <a:avLst/>
                            </a:prstGeom>
                            <a:noFill/>
                            <a:ln w="9525">
                              <a:noFill/>
                              <a:miter lim="800000"/>
                            </a:ln>
                          </a:spPr>
                        </a:sp>
                      </lc:lockedCanvas>
                    </a:graphicData>
                  </a:graphic>
                </wp:anchor>
              </w:drawing>
            </w:r>
            <w:r>
              <w:rPr>
                <w:rFonts w:ascii="宋体" w:hAnsi="宋体" w:eastAsia="宋体" w:cs="宋体"/>
                <w:color w:val="000000"/>
                <w:kern w:val="0"/>
                <w:sz w:val="22"/>
              </w:rPr>
              <w:drawing>
                <wp:anchor distT="0" distB="0" distL="114300" distR="114300" simplePos="0" relativeHeight="251660288" behindDoc="0" locked="0" layoutInCell="1" allowOverlap="1">
                  <wp:simplePos x="0" y="0"/>
                  <wp:positionH relativeFrom="column">
                    <wp:posOffset>790575</wp:posOffset>
                  </wp:positionH>
                  <wp:positionV relativeFrom="paragraph">
                    <wp:posOffset>428625</wp:posOffset>
                  </wp:positionV>
                  <wp:extent cx="114300" cy="247650"/>
                  <wp:effectExtent l="0" t="0" r="635" b="635"/>
                  <wp:wrapNone/>
                  <wp:docPr id="23" name="文本框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6305550" y="711641325"/>
                            <a:ext cx="95250" cy="228600"/>
                            <a:chOff x="6305550" y="711641325"/>
                            <a:chExt cx="95250" cy="228600"/>
                          </a:xfrm>
                        </a:grpSpPr>
                        <a:sp>
                          <a:nvSpPr>
                            <a:cNvPr id="1026" name="文本框 2"/>
                            <a:cNvSpPr txBox="1">
                              <a:spLocks noChangeArrowheads="1"/>
                            </a:cNvSpPr>
                          </a:nvSpPr>
                          <a:spPr bwMode="auto">
                            <a:xfrm>
                              <a:off x="6305550" y="690962550"/>
                              <a:ext cx="95250" cy="228600"/>
                            </a:xfrm>
                            <a:prstGeom prst="rect">
                              <a:avLst/>
                            </a:prstGeom>
                            <a:noFill/>
                            <a:ln w="9525">
                              <a:noFill/>
                              <a:miter lim="800000"/>
                            </a:ln>
                          </a:spPr>
                        </a:sp>
                      </lc:lockedCanvas>
                    </a:graphicData>
                  </a:graphic>
                </wp:anchor>
              </w:drawing>
            </w:r>
          </w:p>
          <w:tbl>
            <w:tblPr>
              <w:tblStyle w:val="2"/>
              <w:tblW w:w="0" w:type="auto"/>
              <w:tblCellSpacing w:w="0" w:type="dxa"/>
              <w:tblInd w:w="0" w:type="dxa"/>
              <w:tblLayout w:type="autofit"/>
              <w:tblCellMar>
                <w:top w:w="0" w:type="dxa"/>
                <w:left w:w="0" w:type="dxa"/>
                <w:bottom w:w="0" w:type="dxa"/>
                <w:right w:w="0" w:type="dxa"/>
              </w:tblCellMar>
            </w:tblPr>
            <w:tblGrid>
              <w:gridCol w:w="1044"/>
            </w:tblGrid>
            <w:tr>
              <w:tblPrEx>
                <w:tblCellMar>
                  <w:top w:w="0" w:type="dxa"/>
                  <w:left w:w="0" w:type="dxa"/>
                  <w:bottom w:w="0" w:type="dxa"/>
                  <w:right w:w="0" w:type="dxa"/>
                </w:tblCellMar>
              </w:tblPrEx>
              <w:trPr>
                <w:trHeight w:val="702" w:hRule="atLeast"/>
                <w:tblCellSpacing w:w="0" w:type="dxa"/>
              </w:trPr>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bl>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对擅自从事城市公共汽电车客运线路运营行为的处罚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对运营企业未在投入运营的车辆上、城市公共汽电车客运首末站和中途站配置符合要求的服务设施和运营标识的处罚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对运营企业未定期对城市公共汽电车车辆及其安全设施设备进行检测、维护、更新等行为的处罚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对运营企业未制定应急预案并组织演练或未按照应急预案的规定采取应急处置措施，造成严重后果的处罚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对危害城市公共汽电车客运服务设施行为的处罚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对城市轨道交通工程项目（含甩项工程）未经安全评估投入运营的处罚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对运营单位未全程参与试运行行为的处罚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对运营单位未按照规定上报城市轨道交通运营相关信息或者运营安全重大故障和事故的处罚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对运营单位未向社会公布运营服务质量承诺或者定期报告履行情况等行为的处罚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对高架线路桥下的空间使用可能危害运营安全行为的处罚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对危害城市轨道交通运营设施设备安全，危害或者可能危害城市轨道交通运营安全的行为的处罚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对道路运输经营者使用不符合国家规定的车辆从事道路运输经营活动的处罚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对道路运输经营者聘用不符合法定条件的人员驾驶道路运输车辆的处罚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对客运经营者无正当理由不按规定的发车时间运营或采取欺骗手段招揽旅客行为的处罚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对未取得出租汽车经营资格证，擅自从事出租汽车客运经营的处罚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对未建立道路运输车辆技术档案行为的处罚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对二级以上道路旅客运输站（场）未配置、使用行李安全检查设备的行为的处罚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对未签发装载证明，或者提供虚假装载证明，或者为未提供从业资格证的人员驾驶的货运车辆装载货物的处罚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对一年内违法超限运输超过三次的货运车辆吊销车辆营运证等情形的处罚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对未经批准驾驶车货总重超过七十五吨或者车货总重超过规定标准百分之百的处罚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对经流动检查检测显示超限超载的货运车辆驾驶人拒绝称重检测的处罚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对聘用不符合本条例规定条件的驾驶员驾驶运营车辆行为的处罚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对到站不停、滞站揽客、中途甩客或者在站点外随意停车上下乘客等行为的处罚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对建设单位将建设工程肢解发包的处罚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对建设单位迫使承包方以低于成本的价格竞标的、任意压缩合理工期的等八项行为的处罚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对建设单位未取得施工许可证或者开工报告未经批准，擅自施工的处罚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对建设单位运营期超过3年的公路工程不申请组织竣工验收、验收不合格，擅自交付使用的等三项行为的处罚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对建设单位在建设工程竣工验收后，未向建设行政主管部门或者其他有关部门移交建设项目档案的处罚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对勘察、设计、施工、工程监理单位超越本单位资质等级承揽工程的处罚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对勘察、设计、施工、工程监理单位允许其他单位或者个人以本单位名义承揽工程的处罚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对承包单位将承包的工程转包或者违法分包的处罚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对勘察单位未按照工程建设强制性标准进行勘察的、设计单位未根据勘察成果文件进行工程设计的等行为处罚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对施工单位在施工中偷工减料的，使用不合格的建筑材料、建筑构配件和设备的，或者有不按照工程设计图纸或者施工技术标准施工的其他行为的处罚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对施工单位未进行检验、检测的处罚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对施工单位不履行保修义务或者拖延履行保修义务的处罚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对工程监理单位降低工程质量、违规签字的处罚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对工程监理单位与被监理工程的施工承包单位以及建筑材料、建筑构配件和设备供应单位有隶属关系或者其他利害关系承担该项建设工程的监理业务的处罚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对涉及建筑主体或者承重结构变动的装修工程，没有设计方案擅自施工的处罚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对建设单位未提供建设工程安全生产作业环境及安全施工措施所需费用等行为的处罚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对设计单位未在设计中提出保障施工作业人员安全和预防生产安全事故的措施建议的处罚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对工程监理单位未对施工组织设计中的安全技术措施或者专项施工方案进行审查行为的处罚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对注册执业人员未执行法律、法规和工程建设强制性标准的处罚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对为建设工程提供机械设备和配件的单位，未按照安全施工的要求配备齐全有效的保险、限位等安全设施和装置的处罚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对出租单位出租未经安全性能检测或者经检测不合格的机械设备和施工机具及配件的处罚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对施工起重机械和整体提升脚手架、模板等自升式架设设施安装、拆卸单位未编制拆装方案、制定安全施工措施等行为的处罚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对施工单位未设立安全生产管理机构、配备专职安全生产管理人员或者分部分项工程施工时无专职安全生产管理人员现场监督等行为的处罚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对施工单位挪用列入建设工程概算的安全生产作业环境及安全施工措施所需费用的处罚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对施工单位施工前未对有关安全施工的技术要求作出详细说明行为的处罚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对施工单位安全防护用具、机械设备、施工机具及配件在进入施工现场前未经查验或者查验不合格即投入使用等行为的处罚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对施工单位在施工中出现的质量问题或者验收不合格的工程，未进行返工处理或者拖延返工处理的处罚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对设立工地临时实验室的单位弄虚作假、出具虚假数据报告的处罚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对施工图审查机构未按规定的审查内容进行审查或未按规定报告审查过程中发现的违法行为的处罚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对监理单位未按照规定及时进行工程检查、验收等行为的处罚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对检测机构未取得相应资质承担工程质量检测业务行为的处罚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对违反规定运输麻醉药品和精神药品行为的处罚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对交通运输领域承担安全评价工作等机构出具虚假证明等行为的处罚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对交通运输领域生产经营单位主要负责人及其安全生产管理人员未履行安全生产管理职责的处罚。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对生产经营单位未按规定设置安全生产管理机构或者配备安全生产管理人员等行为的处罚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对交通运输领域生产经营单位未在有较大危险因素的生产经营场所和有关设施、设备上设置明显的安全警示标志等行为的处罚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对交通运输领域生产、经营、运输、储存、使用危险物品或者处置废弃危险物品，未建立专门安全管理制度、未采取可靠的安全措施等行为的处罚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对生产经营单位未采取措施消除事故隐患行为的处罚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对交通运输领域生产经营单位储存危险物品的仓库与员工宿舍在同一座建筑内，或者与员工宿舍的距离不符合安全要求等行为的处罚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对交通运输领域生产经营单位与从业人员订立协议，免除或者减轻其对从业人员因生产安全事故伤亡依法应承担的责任行为的处罚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对交通运输领域生产经营单位拒绝、阻碍负有安全生产监督管理职责的部门依法实施监督检查行为的处罚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对交通运输领域生产经营单位不具备规定的安全生产条件，经停产停业整顿仍不具备安全生产条件的处罚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对港口建设项目施工图设计未经批准而开工建设行为的处罚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对旅客班轮运输业务经营者自取得班轮航线经营许可之日起60日内未开航行为的处罚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对水路运输经营者或其船舶在规定期间内，经整改仍不符合要求的经营资质条件的处罚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对水路运输经营者、国内船舶管理业务经营者不再具备法定的经营许可条件在规定期限内经整改仍不合格行为的处罚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对用于危险化学品运输作业的内河码头、泊位的管理单位未制定内河码头、泊位危险化学品事故应急救援预案等行为的处罚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对危险货物水路运输从业人员将资格证书转借他人使用、涂改资格证书等行为的处罚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对水路运输企业未按规定报送从业人员信息行为的处罚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对擅自设置、拆除、移动和其他改变专用航标状况行为的处罚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对未将报废船舶的船舶营运证或者国际船舶备案证明书交回原发证机关行为的处罚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对违规向河道倾倒泥沙、石块和废弃物等行为的处罚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对侵占、破坏航道或航道设施行为的处罚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对未按主管部门意见设置必要的航标行为的处罚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对不符合国家和省规定的通航标准及有关技术要求行为的处罚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对损坏导航、助航和测量标志行为的处罚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对未经水利、航道主管部门批准并领取采矿许可证，擅自在通航河道内挖取砂石、开采砂金行为的处罚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对航道工程建设项目未组织竣工验收或者验收不合格擅自交付使用等行为的处罚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对港口企业未按规定组织、实施防阵风防台风工作的处罚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对网络平台发布的提供服务班车客运经营者与实际提供服务班车客运经营者不一致等行为的处罚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对城市公共汽电车客运场站和服务设施的日常管理单位未按照规定对有关场站设施进行管理和维护的处罚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对交通领域将教学场所作为危险物品的生产、经营、储存场所或者将正常使用的教学场所作为机动车停车场行为的处罚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对施工单位在工程上使用或安装未经监理工程师签认的建筑材料、构件和设备等行为的处罚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对交通运输领域建设单位将工程发包给不具备安全生产条件或者相应资质的单位或者个人行为的处罚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对交通运输建设工程领域从业单位、人员违反工程质量和安全生产管理规定行为的处罚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对公路建设工程发生工程质量事故未按有关规定和时间向有关部门报告行为的处罚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对交通运输领域注册执业人员因过错造成质量事故的处罚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对交通运输建设工程领域单位违法行为（工程质量方面）直接负有责任相关人员的处罚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对交通运输建设工程领域建设单位对其他从业单位提出不符合安全生产法律、法规和强制性标准规定的要求行为的处罚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对工程监理单位对危险性较大的分部分项工程未实施现场监理等行为的处罚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对施工单位负责项目管理的技术人员未告知施工班组、作业人员安全施工技术要求行为的处罚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对施工作业人员未履行规定的安全生产义务行为的处罚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对使用未依法取得危险货物适装证书的船舶，通过内河运输危险化学品行为的处罚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对通过内河运输危险化学品的承运人违反国务院交通运输主管部门对单船运输的危险化学品数量的限制性规定运输危险化学品行为的处罚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对伪造船舶检验证书或者擅自更改船舶载重线行为的处罚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对发生污染损害事故，不向海事管理机构报告拆船污染损害事故，也不采取消除或者控制污染措施等行为的处罚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对拒绝或者阻挠海事管理机构进行拆船现场检查或者在被检查时弄虚作假等行为的处罚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对未按规定取得安全营运与防污染管理体系符合证明或者临时符合证明从事航行或者其他有关活动等行为的处罚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对交通运输领域建设单位将工程业务发包给不具有勘察、设计资质等级的单位等行为的处罚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对交通运输建设工程领域指定分包和指定采购，随意压缩工期等行为的处罚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对交通运输建设工程领域建设单位未按规定移交建设项目档案行为的处罚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对交通运输领域未经注册擅自以注册人员名义从事建设工程勘察、设计活动的处罚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对交通运输领域执业人员和其他专业技术人员不按规定受聘而从事建设工程勘察、设计活动行为的处罚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对交通运输建设工程领域勘察设计单位未依据批准文件、规划或国家规定编制建设工程勘察、设计文件行为的处罚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对公路水运工程从业单位未全面履行安全生产责任，导致重大事故隐患等行为的处罚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对申请公路建设行业从业许可过程中弄虚作假、以欺骗、贿赂等不正当手段取得从业许可等行为的处罚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对公路水运工程工地临时试验室单位出具虚假试验检测数据或报告行为的处罚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对依照《建设工程质量管理条例》给予单位罚款处罚的单位直接负责的主管人员和其他直接责任人员的处罚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对有关单位、个人拒绝或阻碍公路建设监督检查工作行为的处罚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对交通运输领域生产安全事故发生单位对事故发生负有责任的单位、有关人员的处罚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对水路货物运输等运营单位未实行安全查验制度，未对客户身份进行查验等行为的处罚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对交通运输领域建设工程中不按照合同履行义务，情节较为严重行为的处罚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对交通运输领域建设工程从业单位违法转分包等行为的处罚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对以拒绝进入现场等方式拒不接受海事管理机构进行船舶大气污染监督检查或者在接受监督检查时弄虚作假行为的处罚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对使用不符合标准或者要求的船舶用燃油行为的处罚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对伪造船舶排放检验结果或者出具虚假排放检验报告行为的处罚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对拒绝海事管理机构依法进行的水污染防治监督检查，或者在接受监督检查时弄虚作假行为的处罚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对船舶进行涉及污染物排放的作业，未遵守操作规程或者未在相应的记录簿上如实记载行为的处罚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对拒绝海事管理机构进行有关船舶噪声污染环境的现场检查或者在被检查时弄虚作假行为的处罚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对在城市市区的内河航道航行时未按照规定使用声响装置行为的处罚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对船舶在禁止航行区域内航行行为的处罚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对在长江流域水上运输剧毒化学品和国家规定禁止通过内河运输的其他危险化学品行为的处罚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对具备岸电使用条件的船舶未按照国家有关规定使用岸电行为的处罚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对小微型客车租赁经营者未按照规定办理备案或者变更备案行为的处罚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对小微型客车租赁经营者提供的租赁小微型客车不符合《中华人民共和国道路交通安全法》规定的上路行驶条件行为的处罚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对小微型客车租赁经营者未建立小微型客车租赁经营管理档案或者未按照规定报送相关数据信息行为的处罚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对小微型客车租赁经营者未在经营场所或者服务平台以显著方式明示服务项目、租赁流程、租赁车辆类型、收费标准、押金收取与退还、客服与监督电话等事项行为的处罚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对网络预约出租汽车驾驶员违反规定巡游揽客、站点候客或的无正当理由未按承诺到达约定地点提供预约服务行为的处罚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在饮用水水源一、二级保护区内，非因必经航道通航需要，航行、停泊汽柴油等燃料动力船舶的处罚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在饮用水水源一级保护区内，停泊与保护水源无关的船舶的处罚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对危害国防交通安全的处罚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对违反防止拆船污染环境有关行为的处罚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对未进行交工验收、交工验收不合格或未备案的工程开通进行试运营的处罚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对公路建设从业单位忽视工程质量和安全管理，造成质量或安全事故的处罚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对施工单位未经批准擅自修改建设工程设计的处罚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对项目法人对试运营期超过3年的公路工程不申请组织竣工验收的处罚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对施工单位的主要负责人、项目负责人未履行安全生产管理职责的；施工单位的主要负责人、项目负责人不服管理、违反规章制度和操作规程冒险作业造成重大伤亡事故或者其他严重后果，尚不够刑事处罚的处罚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对道路运输从业人员不具备安全条件情形的处罚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对客运经营者、客运站经营者已不具备开业要求的有关安全条件、存在重大运输安全隐患的处罚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对未取得货运站经营许可，擅自从事货运站经营的等三类行为的处罚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对未经依法批准在港口内进行采掘、爆破等活动的，向港口水域倾倒泥土、砂石逾期不消除安全隐患行为的行政强制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对违反航道通航条件影响评价规定建成的项目导致航道通航条件严重下降，逾期未采取补救措施或者拆除等行为的行政强制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对在港口水域内从事养殖、种植活动逾期不改正的行政强制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在航道和航道保护范围内采砂，损害航道通航条件的行政强制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对船舶不具备安全技术条件从事货物、旅客运输，或者超载运输货物、旅客行为的行政强制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对船舶、浮动设施未持有合格的检验证书、登记证书或者船舶未持有必要的航行资料，擅自航行或者作业行为的行政强制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对船舶违反规定未在码头、泊位或者依法公布的锚地、停泊区、作业区停泊行为的行政强制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对在内河通航水域的航道内养殖、种植植物、水生物或者设置永久性固定设施行为的行政强制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强制设置标志或清除内河通航水域中的沉没物、漂流物、搁浅物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强制卸货</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暂扣没有车辆营运证又无法当场提供其他有效证明的车辆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代为拆除公路建筑控制区内的违法设施或标志</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扣留超限运输车辆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强制拖离或者扣留扰乱超限检测秩序、逃避超限检测的车辆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扣留造成公路、公路附属设施损坏拒不接受现场调查处理的车辆、工具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对需要立即清除道路、航道遗洒物、障碍物或者污染物，当事人不能清除的行政强制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对违反港口规划建设港口、码头或者其他港口设施等行为的行政强制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对未修复损坏港口公共基础设施逾期未改正的行政强制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对临时使用的港口岸线上建设永久性建筑物、构筑物和其他设施，或者使用期满未按照规定拆除临时性设施逾期不拆除的行政强制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对没有清除落入港口水域的货物或者其他物体逾期未清除的行政强制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对港区内有关违法储存危险货物的场所、危险货物的行政强制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对危险货物港口经营人等生产经营单位拒不执行停产停业等决定，有发生生产安全事故的现实危险的行政强制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对交通运输领域检查中发现安全事故隐患的行政强制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对向水体倾倒船舶垃圾或者排放船舶的残油、废油等行为的行政强制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对逾期不履行交通运输领域排除妨碍、恢复原状等义务的行政决定，其后果已经或将危害交通安全、造成环境污染或者破坏自然资源等行为的行政强制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十五、市农业农村局（37）</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拖拉机驾驶培训机构资格认定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种畜禽生产经营许可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兽药生产经营许可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农药生产、经营许可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农业植物检疫审批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在地方媒体发布兽药广告的审批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对封锁的疫区内动物疫病扑灭的确认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市农民专业合作社示范社认定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农业投入品质量纠纷田间现场鉴定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农业产业化市级龙头企业认定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市示范家庭农场认定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农业机械事故责任的认定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对农村土地承包纠纷进行仲裁（农业承包合同仲裁委员会负责）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渔业生产纠纷裁决</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对农业技术推广的奖励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联合收割机跨区作业的备案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新建、改建或扩建一级、二级病原微生物（与动物相关）实验室备案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重大动物疫情应急处理政府决定对人员、物资、运输工具以及相关设施、设备的征用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联合收割机跨区作业质量问题的行政调解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农业机械维修当事人因维修质量发生争议的调解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标准化规模养殖场（小区）养殖环节病死猪无害化处理费用补助的审核转报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官方兽医资格确认和变更审核转报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跨省、自治区、直辖市引进乳用动物、种用动物及其精液、胚胎、种蛋检疫审批转报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生猪定点屠宰厂（场）对病害生猪及生猪产品进行无害化处理的费用和损失补助的审核转报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动物疫情监测、检测、诊断、流行病学调查、疫情报告以及其他预防、控制等</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拖拉机驾驶员培训教学从业人员考核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生猪定点屠宰厂（场、点）设立批准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大中型湖泊、水库人工养殖面积超过15%审核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渔业船舶水上安全事故调查处理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农业机械事故损害赔偿有争议的行政调解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国家农业综合开发项目审核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无公害农产品产地、产品认定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农业机械安全监督检查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无公害农产品预审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渔业污染事故调查处理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蚕种生产经营许可初审、转报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农村能源利用工程技术方案审核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十六、市水利局（70）</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洪水影响评价审批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河道及水工程管理范围内涉及防洪及水工程安全活动许可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城市建设填堵水域、废除围堤审查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取水许可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生产建设项目水土保持方案审批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水利基建项目初步设计文件审批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占用农业灌溉水源、灌排工程设施审批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水库大坝、水闸安全鉴定、注册登记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水资源费征收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河道及水工程管理范围内的建设项目施工方案审核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农村饮水安全工程规模水厂初步设计审核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企业投资水电项目核准前建设方案审查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水利工程政府验收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违反河道管理条例造成经济损失的纠纷处理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小型水库除险加固初步设计初审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对在江河、湖泊上建设防洪工程和其他水工程、水电站，违反规划同意书的要求，影响防洪但尚可采取补救措施的处罚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对未按照规划治导线整治河道和修建控制引导河水流向、保护堤岸等工程，影响防洪的处罚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对在河道管理范围内建设妨碍行洪的建筑物、构筑物，或者从事影响河势稳定、危害河岸堤防安全和其他妨碍河道行洪的活动等三类行为的处罚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对围海造地、围湖造地、围垦河道的处罚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对未经水行政主管部门对其工程建设方案审查同意或者未按照有关水行政主管部门审查批准的位置、界限，在河道、湖泊管理范围内从事工程设施建设活动，影响行洪但尚可采取补救措施的处罚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对在洪泛区、蓄滞洪区内建设非防洪建设项目，未编制洪水影响评价报告或未批先建，以及防洪工程设施未经验收投入生产使用的处罚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对未经批准擅自取水，或者未依照批准的取水许可规定条件取水的处罚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对拒不缴纳、拖欠缴纳或者拖欠水资源费的处罚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对建设项目的节水设施没有建成或者没有达到国家规定的要求，擅自投入使用的处罚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对侵占、毁坏水工程及堤防、护岸等有关设施，毁坏防汛、水文监测、水文地质监测设施等两类行为的处罚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对在崩塌、滑坡危险区或者泥石流易发区从事取土、挖砂、采石等可能造成水土流失活动的处罚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对在禁止开垦坡度以上陡坡地开垦种植农作物或在禁止开垦、开发的植物保护带内开垦、开发等三类情形的处罚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对违反规定，采集发菜或者在水土流失重点预防区和重点治理区铲草皮、挖树兜、滥挖虫草、甘草、麻黄等行为的处罚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对在林区采伐林木不依法采取防止水土流失措施而造成水土流失行为的处罚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对依法应当编制水土保持方案的生产建设项目，未编制水土保持方案或者编制的水土保持方案未经批准而开工建设等三类行为的处罚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对水土保持设施未经验收或者验收不合格将生产建设项目投产使用的处罚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对在水土保持方案确定的专门存放地以外的区域倾倒砂、石、土、矸石、尾矿、废渣等的处罚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对拒不缴纳、拖欠缴纳或者拖欠水土保持补偿费的处罚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对未办理河道采砂许可证，擅自在河道管理范围内采砂的处罚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对伪造、涂改、买卖、出租、出借或者以其他方式转让河道采砂许可证等四类行为的处罚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对采砂船舶、机具违法滞留在禁采区，采砂船舶、机具在禁采期内或者未取得河道采砂许可证的采砂船舶、机具在可采期内未拆除采砂设备，或者未在指定地点停放的处罚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对未经批准擅自在河道滩地设置堆砂场的处罚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对未取得取水申请批准文件擅自建设取水工程或者设施的处罚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对骗取、伪造、涂改、冒用取水申请批准文件、取水许可证的处罚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对拒不接受行政审批机关作出的取水量限制决定，或者未经批准擅自转让取水权的处罚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对不按照规定报送年度取水情况等三类行为的处罚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对未安装计量设施，计量设施不合格、运行不正常且逾期不更换、不修复的处罚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对伪造、涂改、冒用取水申请批准文件、取水许可证的处罚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对在建设项目水资源论证工作中弄虚作假的处罚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对擅自停止使用节水设施等三类行为的处罚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对新建、改建、扩建建设项目没有按照规定配套建设、验收节约用水设施，建设项目擅自投产使用的等两类行为的处罚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对在再生水输配管线覆盖区域内，工业生产用水拒绝使用符合用水水质要求的再生水，或者园林绿化、环境卫生和住宅小区、单位内部景观绿化以及施工、洗车等拒绝使用再生水的处罚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对非法向社会传播水文情报预报，造成严重经济损失和不良影响的处罚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对水库、水电站、拦河闸坝等工程的管理单位以及其他经营工程设施的经营者拒不服从统一调度和指挥的处罚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对侵占、破坏水源和抗旱设施的处罚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对抢水、非法引水、截水或者哄抢抗旱物资的处罚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对阻碍、威胁水行政主管部门或者流域管理机构的工作人员依法执行职务的处罚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对未经水行政主管部门批准，擅自开采中、深层地下水的处罚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对利用河道、湖泊、水库从事养殖、旅游、体育、餐饮等活动，不符合水功能区划，妨碍河道行洪、影响河势稳定和水工程运行安全的处罚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对擅自在地下水禁采区内新建、改建、扩建取用地下水的建设项目，或未经批准擅自在地下水限制开采区内取水的处罚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对未经批准擅自改变水工程原设计功能的处罚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对擅自改装、迁移、拆除农村饮水安全工程供水设施的等两类行为的处罚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对供水单位擅自停止供水或者未履行停水通知义务，以及未按照规定检修供水设施或者供水设施发生故障后未及时组织抢修，发生水质污染未立即停止供水、及时报告的处罚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对在农村饮水安全工程水源保护区从事破坏水源或影响水源水质活动的处罚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对在农村饮水安全工程设施保护范围内从事危害工程设施安全行为的处罚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对在农村饮水安全工程的沉淀池、蓄水池、泵站外围30米范围内修建畜禽饲养场、渗水厕所、渗水坑、污水沟道以及其他生活生产设施，或者堆放垃圾的处罚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对水利工程质量检测单位超出资质等级范围从事检测活动等八类行为的处罚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对检测单位伪造检测数据，出具虚假质量检测报告的处罚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对委托方委托未取得相应资质的检测单位进行检测等三类行为的处罚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对检测人员从事质量检测活动中不如实记录，随意取舍检测数据等三类行为的处罚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对擅自移动、破坏湖泊保护标志的处罚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强制拆除妨碍行洪的建筑物、构筑物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查封、扣押实施违法行为的工具及施工机械、设备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拆除或者封闭取水工程或者设施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加处滞纳金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十七、市商务局（56）</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对外劳务合作经营资格审批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石油成品油零售经营资格审批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出口货物原产地证明</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外派劳务项目合同备案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拍卖业务许可初审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拍卖企业年审初审转报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对外贸易经营者备案登记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自由技术进（出）口技术合同登记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商业特许经营备案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单用途商业预付卡发卡企业备案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再生资源回收经营者备案登记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外经贸发展专项资金项目审核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成品油零售经营资格年度检查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对发卡企业未在开展单用途卡业务之日起30日内办理备案的处罚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对发卡企业违反《单用途商业预付卡管理办法（试行）》第二十九条规定，造成重大损失的处罚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对发卡企业或售卡企业违反《单用途商业预付卡管理办法（试行）》第十四条至第二十二条、第二十四条至第二十七条、第三十一条规定的处罚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对零售商或者供应商违反《零售商供应商公平交易管理办法》规定的处罚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对零售商违反《零售商促销行为管理办法》规定的处罚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对美容美发经营者违反《美容美发业管理暂行办法》规定的处罚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对餐饮经营者违反《餐饮业经营管理办法（试行）》规定的处罚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对家庭服务机构未公开服务项目、收费标准和投诉监督电话的处罚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对家庭服务机构未按要求建立工作档案、跟踪管理制度，对消费者和家庭服务员之间的投诉不予妥善处理的处罚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对家庭服务机构未按要求提供信息的处罚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对家庭服务机构违反《家庭服务业管理暂行办法》第十二条规定的处罚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对家庭服务机构未按要求订立家庭服务合同的，拒绝家庭服务员获取家庭服务合同的处罚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对经营者违反《旧电器电子产品流通管理办法》第七条、第八条、第十五条规定的处罚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对经营者违反《旧电器电子产品流通管理办法》第九条、第十一条、第十二条、第十三条、第十八条规定的处罚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对经营者违反《旧电器电子产品流通管理办法》第十条、第十四条规定的处罚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对违反《汽车销售管理办法》第十条、第十二条、第十四条、第十七条第一款、第二十一条、第二十三条第二款、第二十四条、第二十五条、第二十六条有关规定的处罚。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对违反《汽车销售管理办法》第十一条、第十五条、第十八条、第二十条第二款、第二十七条、第二十八条有关规定的处罚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对洗染经营者违反《洗染业管理办法》规定的处罚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对特许人未依照规定进行备案的处罚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对不符合规定条件从事特许经营活动的处罚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对特许人违反《商业特许经营管理条例》第十六条、第十九条规定的处罚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对特许人违反《商业特许经营管理条例》第二十一条、第二十三条规定的处罚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对特许人违反《商业特许经营备案管理办法》第十一条规定的处罚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对未取得资质认定，擅自从事报废机动车回收活动的处罚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对报废机动车回收企业出售不具备再制造条件的报废机动车“五大总成”等三类情形的处罚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对报废机动车回收企业对回收的报废机动车，未按照国家有关规定及时向公安机关交通管理部门办理注销登记并将注销证明转交机动车所有人的处罚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对报废机动车回收企业未如实记录本企业回收的报废机动车“五大总成”等主要部件的数量、型号、流向等信息并上传至报废机动车回收信息系统的处罚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对回收拆解企业涂改、出租、出借或者以其他形式非法转让《资质认定书》的处罚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对回收拆解企业未按照要求备案分支机构、回收拆解企业的分支机构对报废机动车进行拆解的处罚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对回收拆解企业违规开具或者发放《报废机动车回收证明》，或者未按照规定对已出具《报废机动车回收证明》的报废机动车进行拆解的处罚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对回收拆解企业未在其资质认定的拆解经营场地内对回收的报废机动车予以拆解，或者交易报废机动车整车、拼装车的处罚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对回收拆解企业未建立生产经营全覆盖的电子监控系统，或者录像保存不足1年的处罚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对对外劳务合作企业以商务、旅游、留学等名义组织劳务人员赴国外工作等三类情形的处罚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对对外劳务合作企业未依照《对外劳务合作管理条例》规定缴存或者补足备用金的处罚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对对外劳务合作企业未安排劳务人员接受培训，组织劳务人员赴国外工作等三类情形的处罚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对对外劳务合作企业未与国外雇主订立劳务合作合同，组织劳务人员赴国外工作等六种情形的处罚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对对外劳务合作企业未将服务合同或者劳动合同、劳务合作合同副本以及劳务人员名单报商务主管部门备案等四种情形的处罚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对市场经营者违反《商品现货市场交易特别规定(试行)》第十一条、第十二条、第十三条、第十四条、第十七条、第十八条、第十九条、第二十一条规定的处罚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对家电维修经营者违反《家电维修服务业管理办法》规定的处罚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对外国投资者、外商投资企业未按照外商投资信息报告制度的要求报送投资信息的处罚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对未遵守国家有关禁止、限制使用不可降解塑料袋等一次性塑料制品的规定，或者未按照国家有关规定报告塑料袋等一次性塑料制品的使用情况的处罚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对未在显著位置设置不向未成年人出售烟酒标志或者向未成年人出售烟酒的处罚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十八、市文旅局（206）</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设置卫星电视广播地面接收设施审批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文物保护单位建设控制地带内进行建设工程设计方案审批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文物保护单位进行修缮审批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设立中外合资、合作印刷企业和外商独资包装装潢印刷企业审批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民办博物馆的设立审批（承接省政府下放事项）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演出经纪机构设立、变更的审批（涉外及港澳台除外）（承接省政府下放事项）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娱乐经营许可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广播电视视频点播业务许可证（乙种）审批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内部资料性出版物准印证核发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从事出版物、包装装潢印刷品和其他印刷品印刷经营活动企业的设立、变更审批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非国有文物收藏单位和其他单位举办展览借用国有馆藏文物的批准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对建设工程选址不能避开文物保护单位而实施原址保护措施的批准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电子出版物制作单位设立、变更审批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音像复制单位、电子出版物复制单位接受委托复制境外音像制品、电子出版物许可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音像制作单位的设立、变更审批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音像、电子出版物复制单位设立、变更审批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卫星地面接收设施安装服务机构设立审批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小功率的无线广播电视发射设备订购证明核发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国内旅行业务和入境旅游业务经营许可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导游证核发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艺术品进出口经营活动审批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出版物印刷企业、专项印刷企业设立、变更审核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对非遗代表性项目名录进行认定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非物质文化遗产传习基地评定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非物质文化遗产项目代表性传承人认定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二、三级风险等级文博单位安全防范工程方案审核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县级文物保护单位在其保护范围内进行其他建设或者爆破、钻探、挖掘等作业的审核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新闻记者证的审核转报和发放</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出版物批发单位设立、变更审核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举办营业性艺术展览、文艺比赛的审查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印刷品印刷企业经营单位年度核验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艺术品经营单位备案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设立非经营性互联网文化经营单位的备案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卫星电视广播地面接收设施安装许可审核转报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电视剧制作许可审核转报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广播电台、电视台设立、终止审核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广播电台、电视台变更台名、节目设置范围或节目套数及省级广播电台、电视台变更台标初审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付费频道开办、终止和节目设置调整及播出区域、呼号、标识识别号审核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广播电视视频点播业务审核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省级行政区域内经营广播电视节目传送业务审核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广播电视专用频段频率使用许可证（甲类）审核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广播电视专用频段频率使用许可证（乙类）审核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无线广播电视发射设备订购证明核发初审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广播电视节目制作经营单位设立审核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安装和使用卫星地面接收设施接收境外电视节目审核转报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新闻记者证的审核转报、发放、年度核验、中止使用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印刷企业年度核验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实施新闻出版统计调查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无线广播电视发射设备（不含小功率无线广播电视发射设备）订购证明核发初审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乡镇设立广播电视站和机关、部队、团体、企业事业单位设立有线广播电视站审核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县级广播电台、电视台变更台名、节目设置范围或节目套数审核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区域性有线广播电视传输覆盖网总体规划、建设方案审核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安徽省广播电视精品专项奖励资金核拨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广播电台、电视台和付费频道设立、终止、变更审核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跨省经营广播电视节目传送业务审核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设置卫星电视广播地面接收设施审核转报（接收境外电视节目）</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新建电影院安装UsbKey硬件数字证书备案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广播电视节目传送业务经营审核转报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艺术考级机构有关事项备案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旅游纠纷调解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实施广播电视统计调查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广播电视设施迁建审核转报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出版物审读</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印刷委托书的备案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对于擅自从事互联网上网服务经营活动的处罚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对互联网上网服务营业场所经营单位涂改、出租、出借或者以其他方式转让《网络文化经营许可证》违法行为的处罚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对互联网上网服务营业场所经营单位利用营业场所制作、下载、复制、查阅、发布、传播或者以其他方式使用含有本条例禁止含有的内容的信息违法行为的处罚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对互联网上网服务场所经营单位在规定的营业时间以外营业等五类行为的处罚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对互联网接入服务者为未取得《网络文化经营许可证》和营业执照的或正在接受处理的经营场所提供互联网接入服务的违法行为的处罚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对互联网上网服务经营单位向上网消费者提供的计算机未通过局域网的方式接入互联网等五类行为的处罚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对互联网上网服务营业场所利用明火照明或者发现吸烟不予制止等五类行为的处罚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对演出举办单位、文艺表演团体、演员非因不可抗力中止、停止或者退出演出等四类行为的处罚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对从事艺术品经营活动的经营单位未按规定办理备案的处罚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对艺术品经营单位不按规定从事艺术品经营活动等三类行为的处罚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对单位或个人擅自开展艺术品进出口经营活动或者涉外商业性艺术品展览活动的处罚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对未经批准，擅自从事经营性互联网文化活动的处罚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对非经营性互联网文化单位逾期未办理备案手续的处罚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对互联网文化单位未按规定在其网站等显著位置标明经营许可证、备案编号的处罚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对经营性互联网文化单位未履行变更单位名称等或者非经营性互联网文化单位未履行单位名称等变更备案手续的处罚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对经营进口互联网文化产品未在其显著位置标明文化部批准文号、经营国产互联网文化产品未在其显著位置标明文化部备案编号的处罚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对经营性互联网文化单位擅自变更进口互联网文化产品的名称或者增删内容的处罚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对经营性互联网文化单位经营国产互联网文化产品逾期未报文化行政部门备案的处罚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对互联网文化单位提供含有禁止内容的互联网文化产品，或者提供未经文化部批准进口的互联网文化产品的处罚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对互联网文化单位没有建立自审制度等的处罚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对经营性互联网文化单位发现所提供的互联网文化产品含有禁止内容，未立即停止提供，保存有关记录，向所在地省、自治区、直辖市人民政府文化行政部门报告并抄报文化部的处罚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对未经批准擅自开办艺术考级活动的处罚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对艺术考级机构组织艺术考级活动前未向社会发布考级简章或考级简章的内容不符合规定的等五类行为的处罚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对艺术考级机构委托承办单位不符合规定等五类行为的处罚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对擅自在文物保护单位的保护范围内进行建设工程或者爆破、钻探、挖掘等六类行为的处罚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对刻划、涂污、损坏文物或者损毁文物保护单位标志的处罚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对转让或者抵押国有不可移动文物，或者将国有不可移动文物作为企业资产经营等三类行为的处罚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对文物收藏单位未按照国家有关规定配备防火、防盗、防自然损坏的设施等五类行为的处罚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对买卖国家禁止买卖的文物或者将禁止出境的文物转让、出租、质押给外国人等的处罚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对发现文物隐匿不报或者拒不上交的，或未按规定移交拣选文物等两类行为的处罚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对改变国有未核定为文物保护单位的不可移动文物的用途，未依照本法规报告等八类行为的处罚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对未取得相应等级的文物保护工程资质证书，擅自承担文物保护单位的修缮、迁移、重建工程等情形的处罚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对未取得资质证书，擅自从事馆藏文物的修复、复制、拓印活动的处罚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对未经批准擅自修复、复制、拓印、拍摄馆藏珍贵文物的处罚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对擅自移动、损毁界桩的处罚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对违反规定，制作、播放、向境外提供含有《广播电视管理条例》第三十二条规定禁止内容的节目的处罚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对擅自设立广播电台、电视台、教育电视台、有线广播电视传输覆盖网、广播电视站或擅自设立广播电视发射台、转播台、微波站、卫星上行站的处罚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对擅自设立广播电视节目制作经营单位或者擅自制作电视剧及其他广播电视节目的处罚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对未经批准，擅自变更台名、台标、节目设置范围或者节目套数等八类行为的处罚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对出租、转让频率、频段，擅自变更广播电视发射台、转播台技术参数等七类行为的处罚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对危害广播电台、电视台安全播出，破坏广播电视设施的处罚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对在广播电视设施保护范围内进行建筑施工、兴建设施或者爆破作业、烧荒等活动的处罚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对损坏广播电视设施的处罚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对在广播电视设施保护范围内种植树木、农作物等四类行为的处罚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对未经同意，擅自在广播电视传输线路保护范围内堆放笨重物品、种植树木、平整土地等四类行为的处罚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对擅自安装和使用卫星地面接收设施的处罚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对四类单位和个人违反《〈卫星电视广播地面接收设施管理规定〉实施细则》第十九条规定的处罚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对擅自提供卫星地面接收设施安装服务等两类行为的处罚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对擅自使用未获得入网认定证书的设备器材的处罚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对未按照入网认定标准生产产品，产品质量或者性能明显下降等三类情形的处罚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对产品质量或者性能严重下降，发生严重质量事故或者造成严重后果等四类行为的处罚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对擅自从事广播电视节目传送业务的处罚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对未完整传送广电总局规定必须传送的广播电视节目等五类行为的处罚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对未经批准，擅自开办视频点播业务的处罚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对未按《广播电视视频点播业务许可证》载明的事项从事视频点播业务等六类行为的处罚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对宾馆饭店对允许未获得《广播电视视频点播业务许可证》的机构在其宾馆饭店内经营视频点播业务的处罚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对擅自从事专网及定向传播视听节目服务的处罚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对专网及定向传播视听节目服务单位传播的节目内容违反规定的处罚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对未按照《信息网络传播视听节目许可证》载明的事项从事专网及定向传播视听节目服务等三类行为的处罚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对专网及定向传播视听节目服务单位转播、链接、聚合、集成非法广播电视频道节目、非法视听节目网站的节目和未取得内容提供服务许可的单位开办的节目等三类行为的处罚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对变更股东、股权结构等重大事项，未事先办理审批手续等十四类行为的处罚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对摄制含有《电影管理条例》第二十五条禁止内容的电影片等行为的处罚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对出口、发行、放映未取得《电影片公映许可证》的电影片等行为的处罚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对未经批准，擅自与境外组织或者个人合作摄制电影，或者擅自到境外从事电影摄制活动等六类行为的处罚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对未经批准，擅自改建、拆除电影院或者放映设施行为的处罚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对违反《有线电视管理暂行办法》第八条、第九条、第十条或者第十一条的规定的有线电视台、有线电视站等三类行为的处罚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对擅自在互联网上使用广播电视专有名称开展业务等十二类行为的处罚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对违反《广播电视广告播出管理办法》第八条、第九条规定行为的处罚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对违反规定替换、遮盖广告等行为的处罚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对机构和人员设置、技术系统配置、管理制度、运行流程、应急预案等不符合有关规定，导致播出质量达不到要求的等九类行为的处罚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对有线广播电视运营服务提供者违反《有线广播电视运营服务管理暂行规定》第七条、第八条、第十条、第二十八条、第三十条、第三十一条的处罚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对有线广播电视运营服务提供者违反《有线广播电视运营服务管理暂行规定》第十一条、第二十二条、第二十三条的处罚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对有线广播电视运营服务提供者违反《有线广播电视运营服务管理暂行规定》第十七条、第十八条、第十九条、第二十一条、第二十六条、第二十九条的处罚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对违反《未成年人节目管理规定》第十一条至第十七条、第十九条至第二十二条、第二十三条第一款和第二款、第二十四条至第二十八条的规定的处罚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对擅自从事电影摄制、发行、放映活动的处罚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对伪造、变造、出租、出借、买卖本法规定的许可证、批准或者证明文件，或者以其他形式非法转让本法规定的许可证、批准或者证明文件等两类行为的处罚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对发行、放映未取得电影公映许可证的电影的等三类行为的处罚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对承接含有损害我国国家尊严、荣誉和利益，危害社会稳定，伤害民族感情等内容的境外电影的洗印、加工、后期制作等业务的处罚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对扰乱电影秩序和违规放映广告的处罚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对出版含有《音像制品管理条例》第三条第二款禁止内容的音像制品，或者制作、复制、批发、零售、出租、放映明知或者应知含有本条例第三条第二款禁止内容的音像制品的处罚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对音像出版单位未将其年度出版计划和涉及国家安全、社会安定等方面的重大选题报国务院出版行政主管部门备案等六类行为的处罚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对批发、零售、出租、放映非音像出版单位出版的音像制品或者非音像复制单位复制的音像制品等三类行为的处罚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对出版物经营场所违规经营十二类行为的处罚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对征订、储存、运输、邮寄、投递、散发、附送不得发行的出版物的处罚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对未经批准，擅自设立（从事）出版物的出版、印刷或者复制、进口、发行单位（业务），假冒出版单位名称或者伪造、假冒报纸、期刊名称出版出版物的处罚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对出版物经营单位违反宪法及有关法律、行政法规和国家规定禁止的其他内容的和规定的，尚不够刑事处罚的处罚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对出版物经营单位进口、印刷或者复制、发行国务院出版行政主管部门禁止进口的出版物的等三类行为的处罚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对出版单位委托未取得出版物印刷或者复制许可的单位印刷或者复制出版物等七类行为的处罚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对印刷企业未取得出版行政部门的许可，擅自兼营或者变更从事出版物、包装装潢印刷品或者其他印刷品印刷经营活动，或者擅自兼并其他印刷业经营者的等三类行为的处罚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对印刷业经营者印刷含有反动、淫秽、迷信内容和国家明令禁止印刷的其他内容的出版物、包装装潢印刷品和其他印刷品等行为的处罚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对没有建立承印验证制度、承印登记制度、印刷品保管制度、印刷品交付制度、印刷活动残次品销毁制度等五类行为的处罚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对接受他人委托印刷出版物，未依照本条例的规定验证印刷委托书、有关证明或者准印证，或者未将印刷委托书报出版行政部门备案等七类行为的处罚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对接受委托印刷注册商标标识，未依照本条例的规定验证、核查工商行政管理部门签章的《商标注册证》复印件、注册商标图样或者注册商标使用许可合同复印件等四类行为的处罚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对接受委托印刷其他印刷品，未依照本条例的规定验证有关证明等七类行为的处罚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对印刷布告、通告、重大活动工作证、通行证、在社会上流通使用的票证，印刷企业没有验证主管部门的证明的，或者再委托他人印刷上述印刷品等两类行为的处罚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对从事包装装潢印刷品印刷经营活动的企业擅自留存委托印刷的包装装潢印刷品的成品、半成品、废品和印板、纸型、印刷底片、原稿等两类行为的处罚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对未经著作权人许可，复制、发行、表演、放映、广播、汇编、通过信息网络向公众传播其作品等八类行为的处罚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对未经批准擅自编印内部资料等六类行为的处罚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对印刷业经营者印刷明知或者应知含有本办法第十三条规定禁止内容的内部资料和非出版物印刷企业印刷内部资料两类情形的处罚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对出版物印刷企业未按规定承印内部资料性出版物及违反有关规定的处罚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对擅自制作、仿制、发放、销售新闻记者证或者擅自制作、发放、销售采访证件等三类行为的处罚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对在中小学教科书发行过程中十一类违规行为的处罚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8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对出售或者以其他形式转让本出版单位的名称、书号、刊号、版号、版面，或者出租本单位的名称、刊号的和利用出版活动谋取其他不正当利益的处罚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对未经批准，擅自从事网络出版服务，或者擅自上网出版网络游戏（含境外著作权人授权的网络游戏）的处罚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对网络出版服务单位转借、出租、出卖《网络出版服务许可证》或以任何形式转让网络出版服务许可的处罚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对擅自与境内外中外合资经营、中外合作经营和外资经营的企业进行涉及网络出版服务业务的合作等七类行为的处罚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对音像出版单位向其他单位、个人出租、出借、出售或者以其他任何形式转让本单位的名称，出售或者以其他形式转让本单位的版号等五类行为的处罚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对其他出版单位配合本版出版物出版音像制品，其名称与本版出版物不一致或者单独定价销售等四类行为的处罚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对音像制作单位六类违规行为的处罚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对进口音像制品三类违规行为的处罚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对电子出版物制作单位未办理备案手续等八类行为的处罚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对复制单位六类违规行为的处罚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对未经软件著作人许可，复制或者部分复制著作权人的软件的等五类行为的处罚的处罚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对通过信息网络擅自向公众提供他人的作品、表演、录音录像制品等五类违反信息网络传播权行为的处罚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对故意制造、进口或者向他人提供主要用于避开、破坏技术措施的装置或者部件，或者故意为他人避开或者破坏技术措施提供技术服务等三类行为的处罚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对互联网信息服务提供者明知互联网内容提供者通过互联网实施侵犯他人著作权的行为，或者虽不明知，但接到著作权人通知后未采取措施移除相关内容，同时损害社会公共利益的处罚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擅自从事互联网视听节目服务等行为的处罚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擅自设立音像制品出版、进口单位，擅自从事音像制品出版、制作、复制业务或者进口、批发、零售经营活动的处罚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对出版单位、印刷或复制单位、出版进口经营单位、发行单位等违反《出版管理条例》第六十七条八类行为的处罚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对未经批准，举办境外出版物展览的处罚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对印刷或者复制、批发、零售、出租、散发含有《出版管理条例》第二十五条、第二十六条禁止内容出版物或其他非法出版物行为的处罚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对游艺娱乐场所设置未经文化主管部门内容核查的游戏游艺设备等行为的处罚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对娱乐场所为未经文化主管部门批准的营业性演出活动提供场地的处罚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对娱乐场所拒绝配合文化主管部门的日常检查和技术监管措施的处罚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对境外组织或者个人在境内违规进行非物质文化遗产调查的处罚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对侵占、破坏与非物质文化遗产直接关联的建筑物、场所、遗迹及其附属物的处罚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对歌舞娱乐场所的歌曲点播系统与境外的曲库联接等五类违法行为的处罚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对娱乐场所未按照规定建立从业人员名簿、营业日志，或者发现违法犯罪行为未按照规定报告的处罚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对娱乐场所未按照本条例规定悬挂警示标志、未成年人禁入或者限入标志的处罚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对擅自从事营业性演出经营活动等三类行为的处罚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对未经批准举办营业性演出等四类行为的处罚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对伪造、变造、出租、出借、买卖营业性演出许可证、批准文件，或者以非法手段取得营业性演出许可证、批准文件的处罚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对营业性演出违反本条例禁止情形的，或者演出场所经营单位、演出举办单位发现有禁止情形未采取措施予以制止的处罚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对以政府或者政府部门的名义举办营业性演出，或者营业性演出冠以“中国”、“中华”、“全国”、“国际”字样行为的处罚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对演出举办单位或者其法定代表人、主要负责人及其他直接责任人员在募捐义演中获取经济利益行为的处罚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对文艺表演团体未变更相关名称等事项或者主要负责人未向原发证机关申请换发营业性演出许可证、演出场所未办理备案等的处罚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对演出场所经营单位、个体演出经纪人、个体演员违反《条例》规定，存在严重情节的处罚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对经营单位经营含有禁止内容的艺术品或者经营禁止的艺术品等两类行为的处罚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对娱乐场所变更有关事项，未按照本条例规定申请重新核发娱乐经营许可证等三类行为的处罚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对娱乐场所因违反规定，2年内被处以3次警告或者罚款又有违反规定的行为应受行政处罚的处罚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对擅自设立从事出版物印刷经营活动的企业或者擅自从事印刷经营活动的处罚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查封、扣押涉嫌违法活动的场所、财物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十九、市卫健委（246）</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医疗机构设置审批和执业许可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医护人员执业注册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母婴保健技术服务许可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放射诊疗、放射卫生技术服务机构资质许可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健康相关产品卫生许可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饮用水供水单位卫生许可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公共场所卫生许可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外国医师（医疗团体）来华短期行医许可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港澳台医师在内地或大陆短期执业注册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医疗广告审查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麻醉药品、第一类精神药品购用印鉴卡审批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医疗机构放射性职业病危害建设项目竣工验收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职业病诊断异议鉴定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病残儿医学鉴定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节育手术并发症鉴定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编制卫生健康事业中长期发展规划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行政规划</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放射工作人员证核发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食品安全企业标准备案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新建、改建或扩建一级、二级病原微生物（与人体健康有关）实验室备案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职业病危害事故调查处理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消毒产品备案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对未取得医疗机构执业许可证擅自执业等两类情形的处罚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对政府举办的医疗卫生机构与其他组织投资设立非独立法人资格的医疗卫生机构等三类情形的处罚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对医疗卫生机构等的医疗信息安全制度、保障措施不健全，导致医疗信息泄露，或者医疗质量管理和医疗技术管理制度、安全措施不健全的处罚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对建设单位未按照规定进行职业病危害预评价等六类情形的处罚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对工作场所职业病危害因素检测、评价结果没有存档、上报、公布等五类情形的处罚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对未按照规定及时、如实向卫生行政部门申报产生职业病危害的项目等五类情形的处罚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对工作场所职业病危害因素的强度或者浓度超过国家职业卫生标准等十一类情形的处罚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对向用人单位提供可能产生职业病危害的设备、材料，未按照规定提供中文说明书或者设置警示标识和中文警示说明的处罚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对用人单位和医疗卫生机构未按照规定报告职业病、疑似职业病的处罚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对隐瞒技术、工艺、设备、材料所产生的职业病危害而采用等八类情形的处罚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对用人单位违反本法规定，已经对劳动者生命健康造成严重损害的处罚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对未取得职业卫生技术服务资质认可擅自从事职业卫生技术服务的处罚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对超出资质认可或者诊疗项目登记范围从事职业卫生技术服务或者职业病诊断等三类情形的处罚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对职业病诊断鉴定委员会组成人员收受职业病诊断争议当事人的财物或者其他好处的处罚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对疾病预防控制机构未依法履行传染病监测职责等五类情形的处罚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对医疗机构对未按照规定承担本单位的传染病预防、控制工作、医院感染控制任务和责任区域内的传染病预防工作等七类情形的处罚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对采供血机构未按照规定报告传染病疫情，或者隐瞒、谎报、缓报传染病疫情，或者未执行国家有关规定，导致因输入血液引起经血液传播疾病发生的处罚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对饮用水供水单位供应的饮用水不符合国家卫生标准和卫生规范等五类情形的处罚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对疾病预防控制机构、医疗机构和从事病原微生物实验的单位，不符合国家规定的条件和技术标准，对传染病病原体样本未按照规定进行严格管理，造成实验室感染和病原微生物扩散等三类情形的处罚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对在国家确认的自然疫源地兴建水利、交通、旅游、能源等大型建设项目，未经卫生调查进行施工的，或者未按照疾病预防控制机构的意见采取必要的传染病预防、控制措施的处罚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对非法采集血液等三类情形的处罚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对临床用血的包装、储存、运输，不符合国家规定的卫生标准和要求的处罚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对违反卫生行政规章制度或者技术操作规范，造成严重后果等十二类情形的处罚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对未经批准擅自开办医疗机构行医或者非医师行医的处罚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对医疗、预防、保健机构未依照本法第十六条的规定履行报告职责，导致严重后果的处罚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对未取得国家颁发的有关合格证书，从事婚前医学检查、遗传病诊断、产前诊断或者医学技术鉴定等三类情形的处罚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对不符合规定条件的医疗机构擅自从事精神障碍诊断、治疗的处罚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对拒绝对送诊的疑似精神障碍患者作出诊断等两类情形的处罚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对医疗机构及其工作人员违反规定实施约束、隔离等保护性医疗措施等五类情形的处罚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对心理咨询人员从事心理治疗或者精神障碍的诊断、治疗等四类情形的处罚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对经考核取得医师资格的中医医师超出注册的执业范围从事医疗活动的处罚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对餐具、饮具集中消毒服务单位违反规定用水，使用洗涤剂、消毒剂，或者出厂的餐具、饮具未按规定检验合格并随附消毒合格证明，或者未按规定在独立包装上标注相关内容的处罚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对非法为他人施行计划生育手术等三类情形的处罚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对伪造、变造、买卖计划生育证明的处罚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对疾病预防控制机构、接种单位违反疫苗储存、运输管理规范有关冷链储存、运输要求的处罚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对疾病预防控制机构、接种单位有《疫苗管理法》第八十五条规定以外的违反疫苗储存、运输管理规范行为的处罚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对疾病预防控制机构、接种单位未按照规定供应、接收、采购疫苗等三类情形的处罚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对疾病预防控制机构、接种单位未按照规定提供追溯信息等四类情形的处罚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对疾病预防控制机构、接种单位、医疗机构未按照规定报告疑似预防接种异常反应、疫苗安全事件等，或者未按照规定对疑似预防接种异常反应组织调查、诊断等的处罚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对擅自从事免疫规划疫苗接种工作、从事非免疫规划疫苗接种工作不符合条件或者未备案等两类清情形的处罚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对医疗机构违规发布医疗广告的处罚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对医疗机构的负责人、药品采购人员、医师、药师等有关人员收受药品上市许可持有人、药品生产企业、药品经营企业或者代理人给予的财物或者其他不正当利益的处罚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对可能产生职业中毒危害的建设项目，未依照职业病防治法的规定进行职业中毒危害预评价，或者预评价未经卫生行政部门审核同意，擅自开工等四类情形的处罚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对使用有毒物品作业场所未按照规定设置警示标识和中文警示说明等六类情形的处罚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对使用有毒物品作业场所未设置有效通风装置的，或者可能突然泄漏大量有毒物品或者易造成急性中毒的作业场所未设置自动报警装置或者事故通风设施等两类情形的处罚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对在作业场所使用国家明令禁止使用的有毒物品或者使用不符合国家标准的有毒物品的处罚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对使用未经培训考核合格的劳动者从事高毒作业等五类行为的处罚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对未经许可，擅自从事使用有毒物品作业的处罚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对从事使用有毒物品作业的用人单位在转产、停产、停业或者解散、破产时未采取有效措施，妥善处理留存或者残留高毒物品的设备、包装物和容器的处罚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对使用有毒物品作业场所未与生活场所分开或者在作业场所住人等四类情形的处罚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对未按照规定向卫生行政部门申报高毒作业项目等两类情形的处罚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对未组织从事使用有毒物品作业的劳动者进行上岗前职业健康检查，安排未经上岗前职业健康检查的劳动者从事使用有毒物品作业等十类情形的处罚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对未按照规定配备或者聘请职业卫生医师和护士等三类行为的处罚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对作业场所粉尘浓度超过国家卫生标准，逾期不采取措施等九类行为的处罚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对医疗卫生机构未履行艾滋病监测职责等八类情形的处罚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对医疗卫生机构公开艾滋病病毒感染者、艾滋病病人或者其家属的信息的处罚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对采集的人体血液、血浆未进行艾滋病检测，或者发现艾滋病检测阳性的人体血液、血浆仍然采集等两类情形的处罚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对提供、使用未经出入境检验检疫机构检疫的进口人体血液、血浆、组织、器官、细胞、骨髓等的处罚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对三级、四级实验室未经批准从事某种高致病性病原微生物或者疑似高致病性病原微生物实验活动的处罚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对在不符合相应生物安全要求的实验室从事病原微生物相关实验活动的处罚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对病原微生物实验室未依照规定在明显位置标示国务院卫生主管部门规定的生物危险标识和生物安全实验室级别标志等八类情形的处罚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对实验室在相关实验活动结束后，未依照规定及时将病原微生物菌（毒）种和样本就地销毁或者送交保藏机构保管等五类情形的处罚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对拒绝接受卫生主管部门依法开展有关高致病性病原微生物扩散的调查取证、采集样品等活动或者采取有关预防、控制措施的处罚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对卫生质量不符合国家卫生标准和要求，而继续营业等四类行为的处罚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对检疫传染病病人、病原携带者、疑似检疫传染病病人和与其密切接触者隐瞒真实情况、逃避交通卫生检疫的处罚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对在非检疫传染病疫区的交通工具上发现检疫传染病病人、病原携带者、疑似检疫传染病病人时，交通工具负责人未依照《国内交通卫生检疫条例》规定采取措施的处罚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对医疗卫生机构未依照突发公共卫生事件应急条例履行报告职责、隐瞒、缓报或者谎报等五类情形的处罚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对取得印鉴卡的医疗机构未依照规定购买、储存麻醉药品和第一类精神药品的等五类情形的处罚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对违反规定开具规定开具麻醉药品和第一类精神药品处方的处罚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对提供虚假材料、隐瞒有关情况，或者采取其他欺骗手段取得麻醉药品和精神药品的实验研究、生产、经营、使用资格的处罚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对发生麻醉药品和精神药品被盗、被抢、丢失案件的单位，违反规定未采取必要的控制措施或者未依照本条例的规定报告的处罚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对集中式供水单位供应的饮用水不符合国家规定的《生活饮用水卫生标准》等十二类行为的处罚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对在自然疫源地和可能是自然疫源地的地区兴建大型建设项目未经卫生调查即进行施工的处罚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对单位和个人出售、运输被传染病病原体污染和来自疫区可能被传染病病原体污染的皮毛、旧衣物及生活用品的处罚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对单位和个人非法经营、出售用于预防传染病菌苗、疫苗等生物制品的处罚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对未建立、健全医疗废物管理制度，或者未设置监控部门或者专（兼）职人员等七类情形的处罚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对贮存设施或者设备不符合环境保护、卫生要求等四类情形的处罚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对医疗卫生机构、医疗废物集中处置单位在运送过程中丢弃医疗废物，在非贮存地点倾倒、堆放医疗废物或者将医疗废物混入其他废物和生活垃圾等六类情形的处罚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对医疗卫生机构违反《医疗废物管理条例》规定，将未达到国家规定标准的污水、传染病病人或者疑似传染病病人的排泄物排入城市排水管网的处罚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对医疗卫生机构、医疗废物集中处置单位发生医疗废物流失、泄漏、扩散时，未采取紧急处理措施，或者未及时向卫生行政主管部门和环境保护行政主管部门报告的处罚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对单采血浆站采集血浆前，未按照国务院卫生行政部门颁布的健康检查标准对供血浆者进行健康检查和血液化验等十一类行为的处罚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对单采血浆站已知其采集的血浆检测结果呈阳性，仍向血液制品生产单位供应行为的处罚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对违反《护士条例》规定，护士的配备数量低于国务院卫生主管部门规定的护士配备标准等两类情形的处罚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对医疗卫生机构未制定、实施本机构护士在职培训计划或者未保证护士接受培训等两类情形的处罚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对发现患者病情危急未立即通知医师等四类情形的处罚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对逾期不校验《医疗机构执业许可证》仍从事诊疗活动的处罚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对医疗机构诊疗活动超出登记范围的处罚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对医疗机构使用非卫生技术人员从事医疗卫生技术工作的处罚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对医疗机构出具虚假证明文件行为的处罚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对医疗机构有关医务人员篡改、伪造、隐匿、毁灭病历资料的处罚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对医疗机构将未通过技术评估和伦理审查的医疗新技术应用于临床的处罚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对医疗机构及其医务人员未按规定制定和实施医疗质量安全管理制度等八类情形的处罚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对医学会出具虚假医疗损害鉴定意见的处罚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对尸检机构出具虚假尸检报告的处罚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对医疗机构发生医疗事故的处罚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对参加医疗事故技术鉴定工作的人员违反《医疗事故处理条例》的规定，接受申请鉴定双方或者一方当事人的财物或者其他利益，出具虚假医疗事故技术鉴定书，尚不够刑事处罚的处罚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对承担尸检任务的机构没有正当理由，拒绝进行尸检等两类情形的处罚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对在碘盐的加工、运输、经营过程中不符合国家卫生标准的处罚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对出厂碘盐未予包装或者包装不符合国家卫生标准的处罚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对在缺碘地区生产、销售的食品和副食品中添加非碘盐的处罚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对计划生育技术服务机构或者医疗、保健机构以外的机构或者人员擅自从事计划生育技术服务的处罚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计划生育技术服务机构违反规定未经批准擅自从事产前诊断和使用辅助生育技术治疗不育症的处罚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对逾期不校验计划生育技术服务执业许可证明文件，继续从事计划生育技术服务的处罚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对买卖、出借、出租或者涂改、伪造计划生育技术服务执业许可证明文件的处罚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对从事计划生育技术服务的机构，未经批准擅自扩大计划生育技术服务项目的处罚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对从事计划生育技术服务的机构，使用没有依法取得相应的医师资格的人员从事与计划生育技术服务有关的临床医疗服务的处罚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对医疗保健机构或者人员未取得母婴保健技术许可，擅自从事婚前医学检查、遗传病诊断、产前诊断、终止妊娠手术和医学技术鉴定或者出具有关医学证明的处罚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对因延误诊治，造成严重后果等三类行为的处罚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对违反《中华人民共和国母婴保健法实施办法》规定进行胎儿性别鉴定的处罚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对违反《学校卫生工作条例》第六条第一款、第七条和第十条规定的处罚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对违反《学校卫生工作条例》第十一条规定，致使学生健康受到损害的处罚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对违反《学校卫生工作条例》第二十七条规定的处罚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对拒绝或者妨碍学校卫生监督员依照《学校卫生工作条例》实施卫生监督的处罚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对用人单位未建立或者落实职业健康监护制度等六类行为的处罚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对用人单位未按照规定组织职业健康检查、建立职业健康监护档案或者未将检查结果如实告知劳动者等两类行为的处罚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对用人单位未按照规定安排职业病病人、疑似职业病病人进行诊治等两类情形的处罚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对用人单位安排未经职业健康检查的劳动者从事接触职业病危害的作业等四类情形的处罚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对用人单位违反《用人单位职业健康监护监督管理办法》规定，未报告职业病、疑似职业病的处罚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对放射工作单位违反《放射工作人员职业健康管理办法》，未给从事放射工作的人员办理《放射工作人员证》的处罚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对未取得放射诊疗许可从事放射诊疗工作等三类情形的处罚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对医疗机构使用不具备相应资质的人员从事放射诊疗工作的处罚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对医疗卫生机构、康复机构及其工作人员未依照《残疾预防和残疾人康复条例》规定开展残疾预防和残疾人康复工作的处罚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对不按照法定条件、要求从事生产经营活动或者生产、销售不符合法定要求产品等两类情形的处罚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对违法使用原料、辅料、添加剂、农业投入品的处罚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对生产企业和销售者发现其生产的产品存在安全隐患，可能对人体健康和生命安全造成损害，不履行规定义务的处罚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对生产经营者依法应当取得许可证照而未取得许可证照从事生产经营活动等六类情形的处罚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对违反《人体器官移植条例》规定，买卖人体器官或者从事与买卖人体器官有关活动的处罚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对未经人体器官移植技术临床应用与伦理委员会审查同意摘取人体器官等三类行为的处罚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对不再具备《人体器官移植条例》第十一条规定条件，仍从事人体器官移植等三类情形的处罚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对从事人体器官移植的医务人员参与尸体器官捐献人的死亡判定的处罚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对未经注册在村医疗卫生机构从事医疗活动的处罚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对未依照《血吸虫病防治条例》规定开展血吸虫病防治工作等五类情形的处罚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对单位未依照本条例的规定对因生产、工作必须接触疫水的人员采取防护措施，或者未定期组织进行血吸虫病的专项体检等五类情形的处罚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对医疗器械生产企业未按照要求提交质量管理体系自查报告等十类情形的处罚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对医疗机构购置、使用不合格或国家有关部门规定淘汰的放射诊疗设备等六类情形的处罚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对未取得卫生许可证擅自营业的处罚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对未按照规定对公共场所的空气、微小气候、水质、采光、照明、噪声、顾客用品用具等进行卫生检测等两类情形的处罚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对未按照规定建立卫生管理制度、设立卫生管理部门或者配备专（兼）职卫生管理人员，或者未建立卫生管理档案等八类情形的处罚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对公共场所经营者安排未获得有效健康合格证明的从业人员从事直接为顾客服务工作的处罚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对公共场所经营者对发生的危害健康事故未立即采取处置措施，导致危害扩大，或者隐瞒、缓报、谎报的处罚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对未建立真实完整的终止妊娠药品购进记录，或者未按照规定为终止妊娠药品使用者建立完整用药档案的处罚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对介绍、组织孕妇实施非医学需要的胎儿性别鉴定或者选择性别人工终止妊娠的处罚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对违反规定擅自生产</w:t>
            </w:r>
            <w:r>
              <w:rPr>
                <w:rFonts w:hint="eastAsia" w:ascii="MS Gothic" w:hAnsi="MS Gothic" w:eastAsia="MS Gothic" w:cs="MS Gothic"/>
                <w:color w:val="000000"/>
                <w:kern w:val="0"/>
                <w:sz w:val="24"/>
                <w:szCs w:val="24"/>
              </w:rPr>
              <w:t>､</w:t>
            </w:r>
            <w:r>
              <w:rPr>
                <w:rFonts w:hint="eastAsia" w:ascii="宋体" w:hAnsi="宋体" w:eastAsia="宋体" w:cs="宋体"/>
                <w:color w:val="000000"/>
                <w:kern w:val="0"/>
                <w:sz w:val="24"/>
                <w:szCs w:val="24"/>
              </w:rPr>
              <w:t>收购</w:t>
            </w:r>
            <w:r>
              <w:rPr>
                <w:rFonts w:hint="eastAsia" w:ascii="MS Gothic" w:hAnsi="MS Gothic" w:eastAsia="MS Gothic" w:cs="MS Gothic"/>
                <w:color w:val="000000"/>
                <w:kern w:val="0"/>
                <w:sz w:val="24"/>
                <w:szCs w:val="24"/>
              </w:rPr>
              <w:t>､</w:t>
            </w:r>
            <w:r>
              <w:rPr>
                <w:rFonts w:hint="eastAsia" w:ascii="宋体" w:hAnsi="宋体" w:eastAsia="宋体" w:cs="宋体"/>
                <w:color w:val="000000"/>
                <w:kern w:val="0"/>
                <w:sz w:val="24"/>
                <w:szCs w:val="24"/>
              </w:rPr>
              <w:t>经营毒性药品的单位或者个人的处罚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对医疗机构未建立抗菌药物管理组织机构或者未指定专（兼）职技术人员负责具体管理工作的等四类情形的处罚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对医疗机构使用未取得抗菌药物处方权的医师或者使用被取消抗菌药物处方权的医师开具抗菌药物处方的等五类情形的处罚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对医师未按照规定开具抗菌药物处方，造成严重后果的等三类情形的处罚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对药师未按照规定审核、调剂抗菌药物处方，情节严重的等两类情形的处罚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对托幼机构未按要求设立保健室、卫生室或者配备卫生保健人员等五类情形的处罚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对执行职务的医疗卫生人员瞒报、缓报、谎报传染病疫情的处罚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对个体或私营医疗保健机构瞒报、缓报、谎报传染病疫情或突发公共卫生事件的处罚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对医疗卫生机构未建立消毒管理组织，制定消毒管理制度，未执行国家有关规范、标准和规定，未定期开展消毒与灭菌效果检测工作等六类情形的处罚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对消毒产品不符合要求等四类情形的处罚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对消毒服务机构消毒后的物品未达到卫生标准和要求的处罚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对集中式供水单位安排未取得体检合格证的人员从事直接供、管水工作或安排患有有碍饮用水卫生疾病的或病原携带者从事直接供、管水工作的处罚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对在饮用水水源保护区修建危害水源水质卫生的设施或进行有碍水源水质卫生的作业等四类情形的处罚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对生产或者销售无卫生许可批准文件的涉及饮用水卫生安全的产品的处罚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对医疗机构未设立临床用血管理委员会或者工作组等七类情形的处罚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对医疗机构使用未经卫生行政部门指定的血站供应的血液的处罚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对医疗机构违反关于应急用血采血规定的处罚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对未建立、健全医疗废物管理制度，或者未设置监控部门或者专(兼)职人员等六类情形的处罚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对医疗废物暂时贮存地点、设施或者设备不符合卫生要求等三类情形的处罚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对在医疗卫生机构内丢弃医疗废物和在非贮存地点倾倒、堆放医疗废物或者将医疗废物混入其他废物和生活垃圾等四类情形的处罚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对不具备集中处置医疗废物条件的农村，医疗卫生机构未按照《医疗废物管理条例》和本办法的要求处置医疗废物的处罚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对医疗机构违法开展院前医疗急救服务的处罚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对医疗机构提供性病诊疗服务时违反诊疗规范的处罚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对使用未取得处方权的人员、被取消处方权的医师开具处方等三类情形的处罚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对医疗机构未按照规定保管麻醉药品和精神药品处方，或者未依照规定进行专册登记的处罚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对未取得麻醉药品和第一类精神药品处方资格的医师擅自开具麻醉药品和第一类精神药品处方等三类情形的处罚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对未取得处方权或者被取消处方权后开具药品处方等两类情形的处罚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对药师未按照规定调剂处方药品，情节严重的处罚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对未取得《单采血浆许可证》开展采供血浆活动等三类情况的处罚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对单采血浆站隐瞒、阻碍、拒绝卫生行政部门监督检查或者不如实提供有关资料等七类情形的处罚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对超出规定的业务范围和区域从事职业卫生检测、评价技术服务等三类行为的处罚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对职业卫生技术服务机构泄露服务对象的技术秘密和商业秘密等八类情形的处罚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对职业卫生专职技术人员同时在两个以上职业卫生技术服务机构从业的处罚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对医疗机构未建立医疗质量管理部门或者未指定专（兼）职人员负责医疗质量管理工作等五类情形的处罚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对未按照规定实行有害作业与无害作业分开、工作场所与生活场所分开等两类情形的处罚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对未按照规定及时、如实申报产生职业病危害的项目等五类情形的处罚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对工作场所职业病危害因素的强度或者浓度超过国家职业卫生标准等十类情形的处罚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对用人单位违反《中华人民共和国职业病防治法》的规定，已经对劳动者生命健康造成严重损害的处罚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对向用人单位提供可能产生职业病危害的设备或者材料，未按照规定提供中文说明书或者设置警示标识和中文警示说明的处罚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对用人单位未按照规定报告职业病、疑似职业病的处罚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对违反医师外出会诊管理的处罚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对未按规定备案开展职业健康检查等三类情形的处罚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对未指定主检医师或者指定的主检医师未取得职业病诊断资格等四类情形的处罚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对职业健康检查机构未按规定参加实验室比对或者职业健康检查质量考核工作，或者参加质量考核不合格未按要求整改仍开展职业健康检查工作的处罚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对医疗机构未制订重大医疗纠纷事件应急处置预案等六类情形的处罚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对未建立医疗技术临床应用管理专门组织或者未指定专（兼）职人员负责具体管理工作等八类情形的处罚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对医疗机构管理混乱导致医疗技术临床应用造成严重不良后果，并产生重大社会影响的处罚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对医疗机构违反《新生儿疾病筛查技术规范》等三类情形的处罚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对医疗卫生机构未按照规定设立伦理委员会擅自开展涉及人的生物医学研究的处罚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对伦理委员会组成、委员资质不符合要求等五类情形的处罚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对研究项目或者研究方案未获得伦理委员会审查批准擅自开展项目研究工作等三类情形的处罚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对外国医师来华短期行医未经过注册,未取得《外国医师短期行医许可证》的处罚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对推荐中医医术确有专长人员的中医医师、以师承方式学习中医的医术确有专长人员的指导老师，在推荐中弄虚作假、徇私舞弊的处罚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对医疗气功人员在注册的执业地点以外开展医疗气功活动等五类情形的处罚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对医疗机构提供虚假抢救费用的处罚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对血站超出执业登记的项目、内容、范围开展业务活动等十五类行为的处罚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对医疗机构未建立或者未落实医院感染管理的规章制度、工作规范等六类行为的处罚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对医疗保健机构未取得产前诊断执业许可或超越许可范围，擅自从事产前诊断的处罚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对未取得《母婴保健技术考核合格证书》或者《医师执业证书》中未加注母婴保健技术（产前诊断类）考核合格的个人，擅自从事产前诊断或者超范围执业的处罚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对实施交通卫生检疫期间，检疫传染病病人、病原携带者、疑似检疫传染病病人和与其密切接触者隐瞒真实情况、逃避交通卫生检疫的处罚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对在非检疫传染病疫区的交通工具上发现检疫传染病病人、病原携带者、疑似检疫传染病病人时，未以最快的方式通知前方停靠点，并向交通工具营运单位的主管部门报告等六类行为的处罚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对未依法履行疫情报告职责，隐瞒、缓报或者谎报等五类行为的处罚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对传染性非典型肺炎病原体污染的污水、污物、粪便不按规定进行消毒处理等六类行为的处罚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对未按照规定报告肺结核疫情，或者隐瞒、谎报、缓报肺结核疫情等五类情形的处罚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对职业病诊断机构未建立职业病诊断管理制度等三类情形处罚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对用人单位未按照本办法规定及时、如实地申报职业病危害项目的处罚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对用人单位有关事项发生重大变化，未按照本办法的规定申报变更职业病危害项目内容的处罚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对未按照本办法规定进行职业病危害预评价等五类行为的处罚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对建设单位未按照本办法规定，对职业病危害预评价报告、职业病防护设施设计、职业病危害控制效果评价报告进行评审或者组织职业病防护设施验收等五类行为的处罚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对建设单位在职业病危害预评价报告、职业病防护设施设计、职业病危害控制效果评价报告编制、评审以及职业病防护设施验收等过程中弄虚作假的处罚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对建设单位未按照规定及时、如实报告建设项目职业病防护设施验收方案，或者职业病危害严重建设项目未提交职业病危害控制效果评价与职业病防护设施验收的书面报告的处罚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对医疗机构、预防保健机构无正当理由拒绝儿童计划免疫工作等三类情形的处罚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对从事儿童计划免疫预防接种的人员违反本条例第十三条规定，造成严重后果的处罚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责令暂停导致职业病危害事故的作业等三类情形的临时控制措施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强制消毒被传染病病原体污染的污水、污物、场所和物品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强制封闭被传染病病原体污染的公共饮用水源等临时控制措施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查封或者暂扣涉嫌违反《医疗废物管理条例》规定的场所、设备、运输工具和物品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二十、市退役军人局（3）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伤残抚恤人员残疾等级评定和调整审查，补发伤残证件审查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带病回乡退伍军人认定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确定烈士纪念设施等级并报本级人民政府批准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二十一、市应急局（131）</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建设项目安全条件、安全设施设计审查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烟花爆竹经营许可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危险化学品经营许可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危险化学品安全使用许可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非煤矿矿山企业、危险化学品生产企业安全生产许可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特种作业人员操作资格认定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对安全生产工作做出突出贡献的先进个人的奖励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安全生产标准化企业确认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生产经营单位主要负责人和安全生产管理人员安全生产知识和管理能力考核发证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市级安全文化建设示范企业的确认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市级安全社区的确认</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对未依法取得安全生产批准或者验收合格的单位擅自从事有关活动予以取缔</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生产、经营非药品类易制毒化学品备案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应急预案的备案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生产安全事故调查处理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非煤矿矿山企业建设项目、生产、储存危险化学品建设项目、烟花爆竹仓储建设项目、金属冶炼建设项目安全设施竣工验收监督核查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在紧急防汛期，防汛指挥机构根据防汛抗洪的需要，有权在其管辖范围内调用物资、设备、交通运输工具和人力，决定采取取土占地、砍伐林木、清除阻水障碍物和其他必要的紧急措施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地质勘探项目坑探工程设计安全专篇审查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对承担安全评价、认证、检测、检验工作的机构，出具虚假证明的处罚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对生产经营单位的决策机构、主要负责人或者个人经营的投资人不依照安全生产法规定保证安全生产所必需的资金投入的处罚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对生产经营单位的主要负责人未履行安全生产法规定的安全生产管理职责的处罚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对生产经营单位的主要负责人未履行安全生产法规定的安全生产管理职责而导致发生生产安全事故的处罚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对未按照规定设置安全生产管理机构或者配备安全生产管理人员等七类行为的处罚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对未按照规定对矿山、金属冶炼建设项目或者用于生产、储存、装卸危险物品的建设项目进行安全评价等四类行为的处罚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对未在有较大危险因素的生产经营场所和有关设施、设备上设置明显的安全警示标志等六类行为的处罚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对生产、经营、运输、储存、使用危险物品或者处置废弃危险物品，未建立专门安全管理制度、未采取可靠的安全措施等四类行为的处罚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对生产经营单位未采取措施消除事故隐患的处罚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对生产经营单位将生产经营项目、场所、设备发包或者出租给不具备安全生产条件或者相应资质的单位或者个人等二类行为的处罚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对两个以上生产经营单位在同一作业区域内进行可能危及对方安全生产的生产经营活动，未签订安全生产管理协议或者未指定专职安全生产管理人员进行安全检查与协调的处罚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对生产、经营、储存、使用危险物品的车间、商店、仓库与员工宿舍在同一座建筑内，或者与员工宿舍的距离不符合安全要求等二类行为的处罚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对生产经营单位与从业人员订立协议，免除或者减轻其对从业人员因生产安全事故伤亡依法应承担的责任的处罚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对生产经营单位拒绝、阻碍负有安全生产监督管理职责的部门依法实施监督检查的处罚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对生产经营单位的主要负责人在本单位发生生产安全事故时，不立即组织抢救或者在事故调查处理期间擅离职守或者逃匿等二类行为的处罚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对发生生产安全事故的处罚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对谎报或者瞒报事故等六类行为的处罚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对生产经营单位未建立应急救援预案相关措施的处罚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对生产经营单位未落实安全培训工作经费的处罚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对未按照规定对从业人员、被派遣劳动者、实习学生进行安全生产教育和培训或者未如实告知其有关安全生产事项等四类行为的处罚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对生产经营单位的决策机构、主要负责人、个人经营的投资人未依法保证下列安全生产所必需资金的处罚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对生产经营单位及其主要负责人或者其他人员有违反操作规程或者安全管理规定作业等七类行为的处罚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对未取得安全生产许可证或者其他批准文件擅自从事生产经营活动的处罚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对生产经营单位及其有关人员弄虚作假，骗取或者勾结、串通行政审批工作人员取得安全生产许可证书及其他批准文件的处罚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对未取得相应资格、资质证书的机构及其有关人员从事安全评价、认证、检测、检验工作，责令停止违法行为的处罚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对生产经营单位在应急预案编制前未按照规定开展风险辨识、评估和应急资源调查等七类行为的处罚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对未取得资质的机构及其有关人员擅自从事安全评价、检测检验服务的处罚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对安全评价检测检验机构未依法与委托方签订技术服务合同等十一类行为的处罚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对重大危险源建立运行管理档案，未对运行情况进行全程监控，未定期对有关设施、设备进行检测，未定期对有关场所进行安全评估，未制定应急救援预案，或者未在重大危险源所在场所的明显位置设置安全警示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对生产经营单位的生产区域、生活区域、储存区域之间的距离不符合法律、法规和强制性标准规定的处罚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对组织学生从事接触有毒有害、易燃易爆、放射性等危险物品活动的处罚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对违反规定程序开展安全评价、认证、检测、检验等活动，倒卖、出租、出借或者以其他形式转让资质或者资格，转让、转包承接的服务项目，出具严重失实的报告、证明等材料的处罚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对生产、经营、使用国家禁止生产、经营、使用的危险化学品的处罚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未经安全条件审查或审查不通过，新建、改建、扩建生产、储存危险化学品的建设项目的处罚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对未依法取得危险化学品安全生产许可证从事危险化学品生产的处罚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0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对生产、储存危险化学品的单位未对其铺设的危险化学品管道设置明显的标志，或者未对危险化学品管道定期检查、检测的等十二类情形的处罚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对重复使用的危险化学品包装物、容器，在重复使用前不进行检查等七项情形的处罚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对生产、储存、使用危险化学品的单位转产、停产、停业或者解散，未采取有效措施及时、妥善处置其危险化学品生产装置、储存设施以及库存的危险化学品，或者丢弃危险化学品的处罚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违反规定销售剧毒、易制爆化学品的处罚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对未经许可生产、经营烟花爆竹制品，或者向未取得烟花爆竹安全生产许可的单位或者个人销售黑火药、烟火药、引火线的处罚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未按照标准生产烟花爆竹的处罚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7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对违反规定生产、经营、购买的易制毒化学品的处罚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对生产、经营、购买、运输或者进口、出口易制毒化学品的单位或者个人拒不接受有关行政主管部门监督检查的处罚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对工（库）房没有设置准确、清晰、醒目的定员、定量、定级标识的和未向零售经营者或者零售经营场所提供烟花爆竹配送服务的处罚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对不具备安全培训条件、未按照统一的培训大纲组织教学培训、未建立培训档案或者培训档案管理不规范的处罚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对生产经营单位主要负责人、安全生产管理人员、特种作业人员以欺骗、贿赂等不正当手段取得安全合格证或者特种作业操作证的处罚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对从业人员安全培训的时间少于规定、新招的危险工艺操作岗位人员未经实习期满独立上岗作业的、人员未按照规定重新参加安全培训的处罚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对未按照规定将安全评价报告以及整改方案的落实情况备案，或者未将其剧毒化学品以及储存数量构成重大危险源的其他危险化学品的储存数量、储存地点以及管理人员的情况备案的处罚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对生产经营单位不具备规定的安全生产条件的，责令停产停业整顿，经整顿仍不具备安全生产条件的处罚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对在城市建成区内设立烟花爆竹储存仓库，或者在批发（展示）场所摆放有药样品等十类情形的处罚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对零售经营者变更零售点名称、主要负责人或者经营场所，未重新办理零售许可证等两类行为的处罚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对烟花爆竹经营单位出租、出借、转让、买卖烟花爆竹经营许可证的处罚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对已经批准的建设项目安全设施设计发生重大变更，生产经营单位未报原批准部门审查同意擅自开工建设的处罚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对《建设项目安全设施“三同时”监督管理办法》第七条第一项、第二项、第三项和第四项规定以外的建设项目没有安全设施设计等四类情形的处罚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对建设项目安全设施竣工后未进行检验、检测等四类情形的处罚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对未向用户提供应急咨询服务或者应急咨询服务不符合规定等五类情形的处罚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对已经取得经营许可证的企业不再具备规定的安全生产条件的经停产停业整顿仍不具备安全生产条件的处罚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对已经取得经营许可证的企业未依照规定申请变更的处罚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对企业未取得安全使用许可证，擅自使用危险化学品从事生产，且达到危险化学品使用量的数量标准规定等两类情形的处罚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对企业伪造、变造或者出租、出借、转让安全使用许可证，或者使用伪造、变造的安全使用许可证的处罚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对企业在安全使用许可证有效期内主要负责人、企业名称、注册地址、隶属关系发生变更，未按照本办法第二十四条规定的时限提出安全使用许可证变更申请或者将隶属关系变更证明材料报发证机关的处罚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对增加使用的危险化学品品种，且达到危险化学品使用量的数量标准规定等三类情形的处罚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对化学品单位未规定对化学品进行物理危险性鉴定或者分类等三类行为的处罚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对鉴定机构在物理危险性鉴定过程中伪造、篡改数据或者有其他弄虚作假行为等三类行为的处罚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对矿山企业未按照规定建立健全领导带班下井制度或者未制定领导带班下井月度计划的处罚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对矿山企业未制定领导带班下井制度等三类行为的处罚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对矿山企业领导未按照规定填写带班下井交接班记录、带班下井登记档案，或者弄虚作假的处罚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对矿山企业领导未按照规定带班下井的处罚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对发生生产安全事故而没有领导带班下井的矿山企业的处罚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对地质勘探单位未按照规定设立安全生产管理机构或者配备专职安全生产管理人员等三类行为的处罚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对地质勘探单位未按照规定建立有关安全生产制度和规程等三类行为的处罚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对地质勘探单位未按照规定向工作区域所在地县级安全生产监督管理部门书面报告的处罚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对一等、二等、三等尾矿库未安装在线监测系统等八类行为的处罚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对生产经营单位或者尾矿库管理单位未经技术论证和安全生产监督管理部门批准变更相关事项的处罚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对生产经营单位违法规定不主动闭库的处罚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对小型露天采石场未至少配备一名专业技术人员，或者未聘用专业技术人员、注册安全工程师、委托相关技术服务机构为其提供安全生产管理服务的处罚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对小型露天采石场新建、改建、扩建工程项目安全设施未按照规定履行设计审查程序的处罚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对小型露天采石场应未依法取得非煤矿矿山企业安全生产许可证的处罚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对相邻的采石场开采范围之间最小距离小于300米等十类行为的处罚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对废石、废碴未排放到废石场，废石场的设置不符合设计要求和有关安全规定，顺山或顺沟排放废石、废碴的，未有防止泥石流的具体措施等四类行为的处罚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对未对承包单位实施安全生产监督检查或者考核等三类行为的处罚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对下矿山实行分项发包的发包单位在地下矿山正常生产期间，将主通风、主提升、供排水、供配电、主供风系统及其设备设施的运行管理进行分项发包的处罚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对承包地下矿山工程的项目部负责人同时兼任其他工程的项目部负责人的处罚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对承包单位将发包单位投入的安全资金挪作他用等两类行为的处罚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对承包单位未定期对项目部人员进行安全生产教育培训与考核或者未对项目部进行安全生产检查的处罚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对承包单位在登记注册的省、自治区、直辖市以外从事施工作业，未向作业所在地县级人民政府安全生产监督管理部门书面报告本单位取得有关许可和施工资质，以及所承包工程情况的处罚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对生产经营单位未建立健全特种作业人员档案的处罚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对生产经营单位使用未取得特种作业操作证的特种作业人员上岗作业的处罚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对生产经营单位非法印制、伪造、倒卖特种作业操作证，或者使用非法印制、伪造、倒卖的特种作业操作证的处罚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对特种作业人员伪造、涂改特种作业操作证或者使用伪造的特种作业操作证的处罚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对未经注册擅自以注册安全工程师名义执业的处罚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对注册安全工程师以欺骗、贿赂等不正当手段取得执业证的处罚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对注册安全工程师准许他人以本人名义执业等七类情形的处罚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对工贸企业未按照规定对有限空间的现场负责人、监护人员、作业人员和应急救援人员进行安全培训等两类行为的处罚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对生产经营单位未建立安全生产事故隐患排查治理等各项制度等六类行为的处罚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对危险化学品单位未按照标准对重大危险源进行辨识等四类行为的处罚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对危险化学品单位未按照规定对重大危险源的安全生产状况进行定期检查，采取措施消除事故隐患的处罚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对转产、停产、停止使用的危险化学品管道，管道单位未采取有效措施及时、妥善处置，并将处置方案报县级以上安全生产监督管理部门的处罚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对冶金企业和有色金属企业违反规定构成生产安全事故隐患的处罚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对烟花爆竹生产企业、批发企业防范静电危害的措施不符合相关国家标准或者行业标准规定等三类行为的处罚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对烟花爆竹生产企业、批发企业未建立从业人员、外来人员、车辆出入厂（库）区登记制度等四类行为的处罚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对烟花爆竹生产企业、批发企业超越许可证载明限量储存烟花爆竹等两类行为的处罚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事故发生单位安全管理人员未履行安全生产管理职责的处罚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地质勘探单位将其承担的地质勘探工程项目转包给不具备安全生产条件或者相应资质的地质勘探单位的处罚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发包单位违反规定，违章指挥或者强令承包单位及其从业人员冒险作业的处罚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伪造、变造或者出租、出借、转让经营许可证，或者使用伪造、变造的危险化学品经营许可证的处罚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对应急救援器材、设备和物资进行经常性维护、保养，导致发生严重生产安全事故或者生产安全事故危害扩大，或者在本单位发生生产安全事故后未立即采取相应的应急救援措施，造成严重后果的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烟花爆竹生产经营单位未采取措施消除事故隐患的处罚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责令立即排除隐患、暂时停产停业或者停止使用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查封、扣押不符合保障安全生产的国家标准或者行业标准的设施、设备、器材以及违法生产、储存、使用、经营、运输的危险物品，查封违法生产、储存、使用、经营危险物品的作业场所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二十二、市审计局（5）</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审计监督权</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指导和监督内审工作</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核查社会审计机构审计报告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要求报送资料权</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审计处理权</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二十三、市市场监管局（市知识产权局）（499）</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合伙企业设立、变更、注销登记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个人独资企业设立、变更、注销登记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重要工业产品生产许可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气瓶充装单位许可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特种设备作业人员资格认定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食品生产许可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食品经营许可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67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药品生产、经营、购用审批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第三类医疗器械经营许可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执业药师注册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医疗毒性药品生产、收购、经营企业审批（生产企业除外）</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麻醉药品和第一类精神药品运输证明核发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麻醉药品和精神药品邮寄证明核发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股权（基金份额、证券除外）出质登记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计量标准器具核准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计量检定机构执行强制检定和其他检定、测试任务授权</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特种设备安装、修理、改造告知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企业名称争议裁决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公司章程修改未涉及登记事项备案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公司董事、监事、经理变动备案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公司清算组成员及负责人备案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非公司法人改变主管部门，未涉及主要登记事项变更的备案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经营异常名录和严重违法企业名单列入、移出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农业标准化示范区考核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通过自建网站交易的食品生产经营者备案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责令退还多收价款</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合伙企业清算人成员名单备案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制作检定印、证备案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停用或重启社会公用计量标准备案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棉花质量和国储棉出入库公证检验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专利侵权纠纷处理和专利纠纷调解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医疗器械网络销售企业备案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第一类医疗器械产品备案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第一类医疗器械生产备案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第二类医疗器械经营备案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计量纠纷的仲裁检定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六安市人民政府质量奖评审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商标侵权赔偿争议调解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市级知识产权优势企业认定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对虚报注册资本、提交虚假材料或者采取其他欺诈手段隐瞒重要事实取得公司登记的处罚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对公司的发起人、股东虚假出资、未交付或者未按期交付作为出资的货币或者非货币财产的处罚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对公司的发起人、股东在公司成立后抽逃其出资的处罚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对公司在合并、分立、减少注册资本或者进行清算时不依照规定通知或者公告债权人、公司在进行清算时隐匿财产，对资产负债表或者财产清单作虚假记载或者在未清偿债务前分配公司财产的处罚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对公司在清算期间开展与清算无关的经营活动的处罚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对清算组成员利用职权徇私舞弊、谋取非法收入或者侵占公司财产的处罚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对承担资产评估、验资或者验证的机构提供虚假材料、因过失提供有重大遗漏的报告的处罚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对未依法登记为有限责任公司或者股份有限公司及分公司而冒用有限责任公司或者股份有限公司名义及分公司名义的处罚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对公司成立后无正当理由超过六个月未开业的或者开业后自行停业连续六个月以上、公司登记事项发生变更时未依照本法规定办理有关变更登记的处罚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对外国公司违反规定擅自在中国境内设立分支机构的处罚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对利用公司名义从事危害国家安全、社会公共利益的严重违法行为的处罚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对公司未依照规定办理有关备案的处罚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对企业法人违反登记管理规定的处罚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对提交虚假文件或者采取其他欺骗手段取得合伙企业登记的处罚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对合伙企业未在其名称中标明“普通合伙”、“特殊普通合伙”或者“有限合伙”字样的处罚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对未领取营业执照而以合伙企业或者合伙企业分支机构名义从事合伙业务、合伙企业登记事项发生变更时，未依照规定办理变更登记的处罚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对合伙企业未依照规定办理清算人成员名单备案的处罚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对外商投资合伙企业未依照规定办理外国合伙人《法律文件送达授权委托书》备案的处罚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对提交虚假文件或采取其他欺骗手段取得个人独资企业登记的处罚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对个人独资企业成立后无正当理由超过六个月未开业的，或者开业后自行停业连续六个月以上的处罚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对未领取营业执照以个人独资企业名义从事经营活动、个人独资企业登记事项发生变更时，未按本法规定办理有关变更登记的处罚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对隐瞒真实情况采用欺骗手段取得法定代表人资格的处罚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对应当申请办理法定代表人变更登记而未办理的处罚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对从事无照经营的处罚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对明知属于无照经营而为经营者提供经营场所，或者提供运输、保管、仓储等条件的处罚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对伪造、涂改、出租、出借、转让营业执照的处罚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对未将营业执照正本置于住所或者营业场所醒目位置的处罚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对发布虚假广告的处罚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对发布禁止情形广告等六类行为的处罚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对违反规定发布医疗、药品、医疗器械广告等十四类行为的处罚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对广告表示不准确、清楚、明白的等五类行为处罚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广告经营者、广告发布者未按照国家有关规定建立、健全广告业务管理制度、广告经营者及广告发布者未公布其收费标准和收费办法的处罚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对广告代言人违反规定推荐、证明商品、服务的处罚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对利用互联网发布广告未显著标明关闭标志确保一键关闭的处罚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对公共场所的管理者和电信业务经营者、互联网信息服务提供者明知或者应知广告活动违法不予制止的处罚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对伪造、变造或者转让广告审查批准文件的处罚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对以欺骗、贿赂等不正当手段取得广告发布登记、广告发布登记事项发生变化未按规定办理变更登记行为、未按规定报送报表的处罚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对以欺骗方式诱使用户点击广告内容的或者未经允许在用户发送的电子邮件中附加广告或者广告链接的处罚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对广告需求方平台经营者通过程序化购买方式发布的广告未标明来源，平台未履行相关义务的处罚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对经营者实施混淆的处罚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对经营者贿赂他人的处罚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对经营者对其商品作虚假或者引人误解的商业宣传或者帮助其他经营者进行虚假或者引人误解的商业宣传的处罚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对经营者以及其他自然人、法人和非法人组织侵犯商业秘密的处罚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对经营者违反规定进行有奖销售的处罚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对经营者损害竞争对手商业信誉、商品声誉的处罚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对经营者妨碍、破坏其他经营者合法提供的网络产品或者服务正常运行的处罚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对妨害监督检查部门依法履行职责，拒绝、阻碍调查的处罚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对未经批准从事直销活动的处罚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对申请人通过欺骗、贿赂等手段取得直销许可的处罚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对直销企业重要内容发生重大变更未报批准的处罚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对直销企业违反规定超出直销产品范围从事直销经营活动的处罚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对直销企业及其直销员违反规定有欺骗、误导等宣传和推销的处罚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对直销企业及其分支机构违反规定招募直销员的处罚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对未取得直销员证从事直销活动的处罚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对直销企业进行直销员业务培训违反规定及直销企业以外的单位和个人组织直销员业务培训的处罚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对直销员违规向消费者推销产品的规定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对直销企业未按月支付直销员报酬、未建立并实行完善的换货和退货制度的处罚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对直销企业未依照有关规定进行信息报备和披露的处罚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对直销企业违反保证金规则的处罚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对组织策划传销、介绍、诱骗、胁迫他人参加传销、参加传销的处罚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对为传销提供经营场所、培训场所、货源、保管、仓储等条件的处罚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对非法生产军服、军服专用材料，买卖军服、军服专用材料，生产、销售军服仿制品的处罚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对军服承制企业转让军服、军服专用材料生产合同或者生产技术规范，或者委托其他企业生产军服、军服专用材料三类行为的处罚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对使用军服和中国人民解放军曾经装备的制式服装从事经营活动或者以“军需”“军服”“军品”等用语招揽顾客的处罚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对电子商务经营者未在首页显著位置公示营业执照信息、行政许可信息、属于不需要办理市场主体登记情形等信息,或者上述信息的链接标识等四类行为的处罚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对电子商务经营者违规提供搜索结果或者搭售商品、服务的处罚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对电子商务平台经营者未在首页显著位置持续公示平台服务协议、交易规则信息或者上述信息的链接标识等四类行为的处罚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对电子商务平台经营者对平台内经营者在平台内的交易、交易价格或者与其他经营者的交易等进行不合理限制或者附加不合理条件，或者向平台内经营者收取不合理费用的处罚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对电子商务平台经营者对平台内经营者侵害消费者合法权益未采取必要措施或者对平台内经营者未尽到资质资格审核义务或者对消费者未尽到安全保障义务的处罚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对电子商务平台经营者对平台内经营者实施侵犯知识产权未依法采取必要措施的处罚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未取得或者未按照规定使用专用标识或者未持有、未附有人工繁育许可证、批准文件的副本或者专用标识出售、购买、利用、运输、携带、寄递国家重点保护野生动物及其制品，未持有合法来源证明出售、利用、运输非国家重点保护野生动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对生产、经营使用国家重点保护野生动物及其制品或者没有合法来源证明的非国家重点保护野生动物及其制品制作食品或者为食用非法购买国家重点保护的野生动物及其制品的处罚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对为违法出售、购买、利用野生动物及其制品或者禁止使用的猎捕工具提供交易服务的处罚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对出售、收购国家重点保护野生植物的处罚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对伪造、倒卖、转让采集证、允许进出口证明书或者有关批准文件、标签的处罚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对擅自收购、经营、出口野生药材的处罚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对非法出售、利用、运输、携带、寄递省重点保护和有重要生态、科学、社会价值的陆生野生动物及其制品的处罚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对未经许可从事拍卖业务的处罚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对拍卖人及其工作人员参与竞买或者委托他人代为竞买的处罚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对拍卖人在自己组织的拍卖活动中拍卖自己的物品或者财产权利的处罚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对委托人参与竞买或者委托他人代为竞买的处罚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对竞买人之间、竞买人与拍卖人之间恶意串通的处罚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对拍卖人雇佣非拍卖师主持拍卖活动的处罚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对利用合同实施违法行为的处罚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对损害消费者合法权益的处罚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对侵害消费者自主选择权、公平交易权等四类行为的处罚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对拒绝消费者要求不在购物凭证或者服务单据上记载商品或者服务名称、价格、数量等内容，未按要求标明真实名称和标记，未征得消费者同意上门推销的处罚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对生产、销售不符合保障人体健康和人身、财产安全的国家标准、行业标准的产品的处罚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对在产品中掺杂、掺假，以假充真，以次充好，或者以不合格产品冒充合格产品的处罚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对生产国家明令淘汰的产品的，销售国家明令淘汰并停止销售的产品的处罚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对销售失效、变质的产品的处罚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对伪造产品产地的，伪造或者冒用他人厂名、厂址的，伪造或者冒用认证标志等质量标志的处罚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对产品或者其包装上的标识不符合规定的处罚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对销售者拒绝接受依法进行的产品质量监督检查的处罚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对产品质量检验机构、认证机构伪造检验结果或者出具虚假证明的处罚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对知道或者应当知道属于禁止生产、销售的产品而为其提供运输、保管、仓储等便利条件的或者为以假充真的产品提供制假生产技术的处罚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对产品质量检验机构向社会推荐生产者的产品或者以监制、监销等方式参与产品经营活动的处罚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对销售不符合质量标准的煤炭、石油焦等四类行为的处罚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对销售超过污染物排放标准的机动车、非道路移动机械的处罚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对生产经营者未遵守限制商品过度包装的强制性标准的处罚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对生产大型机电设备、机动运输工具企业未在产品的主体构件上注明材料成分的标准牌号的处罚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对企业未依照规定申请取得生产许可证而擅自生产列入目录产品的处罚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对取得生产许可证的企业生产条件、检验手段、生产技术或者工艺发生变化未依照规定办理重新审查手续及取得生产许可证的企业名称发生变化未依照规定办理变更手续的处罚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对取得生产许可证的企业未依照本条例规定在产品、包装或者说明书上标注生产许可证标志和编号的处罚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对销售或者在经营活动中使用未取得生产许可证的列入目录产品的处罚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对取得生产许可证的企业出租、出借或者转让许可证证书、生产许可证标志和编号，违法接受并使用他人提供的许可证证书、生产许可证标志和编号的处罚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对伪造、变造许可证证书、生产许可证标志和编号的处罚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对企业用欺骗、贿赂等不正当手段取得生产许可证的处罚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对取得生产许可证的产品经产品质量国家监督抽查或者省级监督抽查不合格到期复查仍不合格的处罚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对承担发证产品检验工作的检验机构伪造检验结论或者出具虚假证明的处罚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对检验机构和检验人员从事与其检验的列入目录产品相关的生产、销售活动，或者以其名义推荐或者监制、监销其检验的列入目录产品的处罚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对企业名称、住所或者生产地址名称发生变化而企业生产条件、检验手段、生产技术或者工艺未发生变化未在规定期限内提出变更申请的处罚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对企业未按规定标注生产许可证标志和编号的处罚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对企业冒用他人的生产许可证证书、生产许可证标志和编号的处罚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对企业试生产的产品未经出厂检验合格或者未在产品或者包装、说明书标明“试制品”即销售的处罚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对取得生产许可的企业未能持续保持取得生产许可的规定条件的处罚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对企业委托未取得与委托加工产品相应的生产许可的企业生产列入目录产品的处罚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对企业未提交自查报告的处罚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对生产者未按照规定保存有关汽车产品、车主的信息记录、未按照规定备案有关信息、召回计划未按照规定提交有关召回报告的处罚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对生产者、经营者不配合产品质量监督部门缺陷调查、生产者未按照已备案的召回计划实施召回、生产者未将召回计划通报销售者的处罚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对生产者未停止生产、销售或者进口缺陷汽车产品、隐瞒缺陷情况、经责令召回拒不召回的处罚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对生产者未按规定更新备案信息、提交调查分析结果、保存汽车产品召回记录、发布缺陷汽车产品信息和召回信息的处罚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对生产、销售利用残次零配件或者报废农业机械的发动机、方向机、变速器、车架等部件拼装的农业机械的处罚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对农业机械销售者未依照规定建立、保存销售记录的处罚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对生产、进口的电器电子产品上或者产品说明书中未按照规定提供有关有毒有害物质含量、回收处理提示性说明等信息的处罚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对收购棉花不按照国家标准和技术规范排除有害物质后确定所收购棉花的类别、等级、数量或者对所收购的超出国家规定水分标准的棉花不进行技术处理或者对所收购的棉花不分类别、等级置放的处罚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对加工棉花不按照国家标准分拣、排除有害物质，不按照国家标准对棉花分等级加工、进行包装并标注标识，或者不按照国家标准成包组批放置及使用国家明令禁止的棉花加工设备的处罚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对销售的棉花没有质量凭证，或者其包装、标识不符合国家标准，或者质量凭证、标识与实物不符，或者经公证检验的棉花没有公证检验证书、国家储备棉没有粘贴公证检验标志的处罚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承储国家储备棉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对棉花经营者伪造、变造、冒用棉花质量凭证、标识、公证检验证书、公证检验标志的处罚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对棉花经营者在棉花经营活动中掺杂掺假、以次充好、以假充真的处罚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对未取得生产许可证而擅自生产销售防伪技术产品，以及已获得防伪技术产品生产许可证而超出规定范围生产防伪技术产品的处罚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对生产假冒他人的防伪技术产品为第三方生产相同或者近似的防伪技术产品，以及未订立合同或者违背合同非法生产、买卖防伪技术产品或者含有防伪技术产品的包装物、标签的处罚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对选用未获得生产许可证的防伪技术产品生产企业生产的防伪技术产品和未获得防伪注册登记的境外防伪技术产品、在假冒产品上使用防伪技术产品的处罚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对加油站未按照规定的标准改造车用乙醇汽油销售设备，造成车用乙醇汽油质量下降的处罚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对销售车用乙醇汽油以外的其他车用汽油的处罚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对制造、销售未经考核合格的计量器具新产品的处罚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对制造、修理、销售的计量器具不合格的处罚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对属于强制检定范围的计量器具未按照规定申请检定或者检定不合格继续使用的处罚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对使用不合格的计量器具或者破坏计量器具准确度，给国家和消费者造成损失的处罚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对制造、销售、使用以欺骗消费者为目的</w:t>
            </w:r>
            <w:r>
              <w:rPr>
                <w:rFonts w:hint="eastAsia" w:ascii="宋体" w:hAnsi="宋体" w:eastAsia="宋体" w:cs="宋体"/>
                <w:color w:val="000000"/>
                <w:kern w:val="0"/>
                <w:sz w:val="24"/>
                <w:szCs w:val="24"/>
                <w:lang w:val="en-US" w:eastAsia="zh-CN"/>
              </w:rPr>
              <w:t>的</w:t>
            </w:r>
            <w:r>
              <w:rPr>
                <w:rFonts w:hint="eastAsia" w:ascii="宋体" w:hAnsi="宋体" w:eastAsia="宋体" w:cs="宋体"/>
                <w:color w:val="000000"/>
                <w:kern w:val="0"/>
                <w:sz w:val="24"/>
                <w:szCs w:val="24"/>
              </w:rPr>
              <w:t>计量器具的处罚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对使用非法定计量单位的处罚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对制造、销售和进口非法定计量单位的计量器具的处罚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对部门和企业、事业单位的各项最高计量标准未经考核合格而开展计量检定的处罚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对经营销售残次计量器具零配件的处罚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对个体工商户制造、修理国家规定范围以外的计量器具或者不按照规定场所从事经营活动的处罚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对未取得计量认证合格证书的产品质量检验机构，为社会提供公证数据的处罚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对伪造、盗用、倒卖强制检定印、证的处罚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对获证生产者违反规范要求、定量包装商品生产者未经备案擅自使用计量保证能力合格标志的处罚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对生产、销售定量包装商品未正确、清晰地标注净含量及未标注净含量的处罚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对单件定量包装商品的标注净含量与其实际含量之差大于允许短缺量的件数以及样本的平均实际含量不符合规定的处罚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对不符合规定条件开展计量检定或者未经计量认证向社会提供公证数据，以及在计量考核、认证有效期内未保持原考核、认证条件，伪造检定、检测数据的处罚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对逾期未检定给送检单位造成损失的处罚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对负责计量器具新产品定型鉴定、型式批准或者样机试验的单位，对申请单位提供的样机、资料失密，给申请单位造成损失的处罚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对销售的计量器具不符合条件及销售禁止经销计量器具的处罚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对违法使用计量器具的处罚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对以量值结算的商品未配备符合国家规定的计量器具的处罚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对经营者销售商品量的实际值与结算值不相符，计量偏差不符合规定，按照规定必须计量计费的估算计费，生产、销售定量预包装的商品未标明内装商品的净量值，计量偏差不符合规定的处罚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对生产、进口、销售不符合强制性能源效率标准的用能产品、设备的处罚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对应当标注能源效率标识而未标注，未办理能源效率标识备案或者使用的能源效率标识不符合规定，伪造、冒用能源效率标识或者利用能源效率标识进行虚假宣传的处罚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对用能单位未按照规定配备、使用能源计量器具的处罚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对系统成员转让厂商识别代码和相应条码的处罚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对未经核准注册使用厂商识别代码和相应商品条码，在商品包装上使用其他条码冒充商品条码或伪造商品条码的，或者使用已经注销的厂商识别代码和相应商品条码的处罚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对经销的商品印有未经核准注册、备案或者伪造的商品条码的处罚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对委托人未取得厂商识别代码注册证书或者编码机构出具的有关证明，印刷企业承接其商品条码印制业务的处罚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对商用密码检测、认证机构违反规定开展商用密码检测认证的处罚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对销售或者提供未经检测认证或者检测认证不合格的商用密码产品或者提供未经认证或者认证不合格的商用密码服务的处罚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对未经批准擅自从事认证活动的处罚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对境外认证机构未经登记在境内设立代表机构、经登记设立的境外认证机构代表机构在境内从事认证活动的处罚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对认证机构接受可能对认证活动的客观公正产生影响的资助，或者从事可能对认证活动的客观公正产生影响的产品开发、营销等活动，或者与认证委托人存在资产、管理方面的利益关系的处罚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对认证机构超出批准范围从事认证活动等五类行为的处罚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对认证机构以委托人未参加认证咨询或者认证培训等为理由，拒绝提供本认证机构业务范围内的认证服务，或者向委托人提出与认证活动无关的要求或者限制条件等六类行为的处罚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对认证机构和指定的认证机构出具虚假的认证结论，或者出具的认证结论严重失实的处罚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对认证人员从事认证活动不在认证机构执业或者同时在两个以上认证机构执业的处罚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对认证机构以及与认证有关的实验室未经指定擅自从事列入目录产品的认证以及与认证有关的检查、检测活动及认证机构未经指定擅自从事列入目录产品的认证活动的处罚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对指定的认证机构、实验室超出指定的业务范围从事列入目录产品的认证以及与认证有关的检查、检测活动及指定的认证机构转让指定的认证业务的处罚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对认证机构、检查机构、实验室取得境外认可机构认可未备案的处罚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对列入目录的产品未经认证，擅自出厂、销售、进口或者在其他经营活动中使用的处罚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对认证机构受理认可申请，向申请人提出与认可活动无关的要求或者限制条件等四类行为的处罚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对伪造、变造、出租、出借、冒用、买卖或者转让认证证书及转让或者倒卖认证标志的处罚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委托人提供的样品与实际生产的产品不一致，未向认证机构申请认证证书变更擅自出厂、销售、进口或者在其他经营活动中使用列入目录产品，向认证机构申请认证证书扩展擅自出厂、销售、进口或者在其他经营活动中使用列入目录产品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对获证产品及其销售包装上标注的认证证书所含内容与认证证书内容不一致，未按照规定使用认证标志的处罚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对混淆使用认证证书和认证标志的处罚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对伪造、冒用认证证书的处罚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对非法买卖或者转让认证证书的处罚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受到告诫或者警告后仍未改正，违反规定向认证对象出具认证证书的，发现认证对象未正确使用认证证书和认证标志未采取有效措施纠正，在监督检查工作中不予配合和协助，拒绝、隐瞒或者不如实提供相关材料和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对伪造、变造、冒用、非法买卖、转让、涂改认证证书的处罚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对认证机构向不符合国家规定的有机产品生产产地环境要求区域或者有机产品认证目录外产品的认证委托人出具认证证书的处罚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对在产品或者产品包装及标签上标注含有“有机”、“ORGANIC”等字样且可能误导公众认为该产品为有机产品的文字表述和图案的处罚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对认证机构发放的有机产品销售证数量超过获证产品的认证委托人所生产、加工的有机产品实际数量的处罚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对认证机构对有机配料含量低于95％的加工产品进行有机认证的处罚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对未获得有机产品认证的加工产品进行有机产品认证标识标注、未依照规定使用认证标志、在认证证书暂停期间或者被注销、撤销后仍继续使用认证证书和认证标志的处罚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对认证机构、获证产品的认证委托人拒绝接受监督检查、的处罚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对伪造、变造、冒用、非法买卖或者转让节能、低碳产品认证证书的处罚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对转让节能、低碳产品认证标志的处罚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对检验检测机构未依法取得资质认定擅自向社会出具具有证明作用数据、结果的处罚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对未按规定出具检验检测数据、结果等八类情形的处罚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对检验检测机构基本条件和技术能力不能持续符合资质认定条件和要求擅自向社会出具具有证明作用数据、结果等五类情形的处罚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对检验检测机构转让、出租、出借资质认定证书和标志，伪造、变造、冒用、租借资质认定证书和标志，使用已失效、撤销、注销的资质认定证书和标志的处罚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对未经许可从事特种设备生产活动的处罚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对特种设备的设计文件未经鉴定擅自用于制造的处罚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对未进行特种设备型式试验的处罚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对特种设备出厂时未按照安全技术规范的要求随附相关技术资料和文件的处罚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对特种设备安装、改造、修理的施工单位在施工前未书面告知监管部门即行施工的或者在验收后三十日内未将相关技术资料和文件移交使用单位的处罚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对特种设备的制造、安装、改造、重大修理以及锅炉清洗过程，未经监督检验的处罚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对未按要求对电梯进行校验、调试，发现存在严重事故隐患未及时告知和报告的处罚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对特种设备生产单位不再具备生产条件、生产许可证已经过期或者超出许可范围生产等四类行为的处罚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对特种设备经营单位销售、出租未取得许可生产、未经检验或者检验不合格的特种设备等四类行为的处罚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对特种设备使用单位使用特种设备未按照规定办理使用登记等六类行为的处罚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对特种设备使用单位使用未取得许可生产未经检验或者检验不合格的特种设备或者国家明令淘汰、已经报废的特种设备等三类行为的处罚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对未按照规定实施充装前后的检查、记录制度，对不符合要求的移动式压力容器和气瓶进行充装，未经许可擅自从事移动式压力容器或者气瓶充装活动的处罚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对未配备具有相应资格的人员，使用未取得相应资格的人员管理、检测和作业，未对相关人员进行安全教育和技能培训的处罚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24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对运营使用单位未设置管理机构或者配备专职人员，每日投入使用前未进行试运行和例行安全检查，未对安全附件和安全保护装置进行检查确认，未将安全使用说明、安全注意事项、警示标志置于显著位置的处罚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对未经许可擅自从事电梯维护保养、电梯的维护保养单位未按照本法规定以及安全技术规范要求进行电梯维护保养的处罚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对发生特种设备事故时不立即组织抢救或者在事故调查处理期间擅离职守或者逃匿，对特种设备事故迟报、谎报或者瞒报的处罚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对发生特种设备事故的处罚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对特种设备事故发生负有责任的单位的主要负责人未依法履行职责或者负有领导责任的处罚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对特种设备安全管理人员、检测人员和作业人员不履行岗位职责违反操作规程和有关安全规章制度造成事故的处罚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对特种设备检验、检测机构及其检验、检测人员未依法开展检验、检测的处罚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对拒不接受特种设备安全监督管理部门依法实施的监督检查的处罚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对电梯使用单位未保持电梯紧急报警装置24小时有效应答紧急呼救、电梯发生乘客被困故障时未及时采取措施并立即通知电梯维护保养单位到场救援的处罚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对电梯维护保养单位未按规定建立并保存电梯维护保养档案等四类情形的处罚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对燃气经营企业擅自为非自有气瓶充装燃气的处罚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对未取得食品生产经营许可从事食品生产经营活动或者未取得食品添加剂生产许可从事食品添加剂生产活动及明知从事无证生产经营仍为其提供生产经营场所或者其他条件的处罚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对生产经营严重食品安全问题的处罚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对生产经营一般食品安全问题的处罚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对生产经营被包装材料、容器、运输工具等污染的食品、食品添加剂等四类行为的处罚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对未按规定要求生产经营食品的处罚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对事故单位在发生食品安全事故后未进行处置、报告及隐匿、伪造、毁灭有关证据的处罚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对集中交易市场的开办者、柜台出租者、展销会的举办者允许未依法取得许可的食品经营者进入市场销售食品，或者未履行检查、报告等义务的处罚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对网络食品交易第三方平台提供者未对入网食品经营者进行实名登记、审查许可证或者未履行报告、停止提供网络交易平台服务等义务的处罚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对未按要求进行食品贮存、运输和装卸的处罚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对拒绝、阻挠、干涉有关部门、机构及其工作人员依法开展食品安全监督检查、事故调查处理、风险监测和风险评估的处罚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对食品生产经营者在一年内累计三次因违反食品安全法受到责令停产停业、吊销许可证以外处罚的处罚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对食品生产经营者聘用违规人员从事食品生产经营管理或安全管理的处罚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对认证机构出具虚假认证结论的处罚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对食品作虚假宣传且情节严重被决定暂停销售该食品仍然销售该食品的处罚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对从事对温度、湿度等有特殊要求的食品贮存业务的非食品生产经营者，食品集中交易市场的开办者、食品展销会的举办者未按照规定备案或者报告的处罚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对利用会议、讲座、健康咨询等方式对食品进行虚假宣传的处罚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对食品生产经营者生产经营的食品符合食品安全标准但不符合食品所标注的企业标准规定的食品安全指标的处罚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对食品生产经营企业等单位有食品安全法规定的违法情形其法定代表人、主要负责人、直接负责的主管人员和其他直接责任人员的处罚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对发布未依法取得资质认定的食品检验机构出具的食品检验信息或者利用上述检验信息对食品、食品生产经营者进行等级评定欺骗、误导消费者的处罚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对销售的农产品含有国家禁止使用的农药、兽药或者其他化学物质的处罚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对乳制品生产企业在乳制品生产过程中加入非食品用化学物质或者其他可能危害人体健康的物质的处罚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对生产、销售不符合乳品质量安全国家标准的乳品的处罚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对乳制品生产企业对不符合乳品质量安全国家标准、存在危害人体健康和生命安全或者可能危害婴幼儿身体健康和生长发育的乳制品不停止生产、不召回的处罚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对乳制品销售者对不符合乳品质量安全国家标准、存在危害人体健康和生命安全或者可能危害婴幼儿身体健康和生长发育的乳制品不停止销售、不追回的处罚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对乳制品生产企业和销售者在发生乳品质量安全事故后未报告、处置的处罚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对许可申请人隐瞒真实情况或者提供虚假材料申请食品生产许可的处罚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对被许可人以欺骗、贿赂等不正当手段取得食品生产许可的处罚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8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对食品生产者伪造、涂改、倒卖、出租、出借、转让食品生产许可证及未按规定在生产场所的显著位置悬挂或者摆放食品生产许可证的处罚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对食品生产许可证有效期内事项发生变化未按规定申请变更，食品生产许可证副本载明的同一食品类别内的事项发生变化未按规定报告，未按规定申请办理注销手续的处罚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对许可申请人隐瞒真实情况或者提供虚假材料申请食品经营许可的处罚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对被许可人以欺骗、贿赂等不正当手段取得食品经营许可的处罚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对食品经营者伪造、涂改、倒卖、出租、出借、转让食品经营许可证及未按规定在经营场所的显著位置悬挂或者摆放食品经营许可证的处罚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对食品经营许可证载明的许可事项发生变化未按规定申请变更经营许可及食品经营者外设仓库地址发生变化未按规定报告，未按规定申请办理注销手续的处罚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对食品生产经营者撕毁、涂改日常监督检查结果记录表，或者未保持日常监督检查结果记录表至下次日常监督检查的处罚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对食品生产经营者在食品抽样提出异议处理申请时提供虚假证明材料，未按规定公示相关不合格产品信息的处罚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对食盐零售单位销售散装食盐，或者餐饮服务提供者采购、贮存、使用散装食盐的处罚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对未加碘食盐的标签未在显著位置标注“未加碘”字样的处罚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对网络食品交易第三方平台提供者和通过自建网站交易的食品生产经营者未履行相应备案义务的处罚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对网络食品交易第三方平台提供者和通过自建网站交易的食品生产经营者不具备数据备份、故障恢复等技术条件不能保障网络食品交易数据和资料的可靠性与安全性的处罚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对网络食品交易第三方平台提供者未按要求建立入网食品生产经营者审查登记、食品安全自查、食品安全制止及报告、严重违法行为平台服务停止、食品安全投诉举报处理等制度的或者未公开以上制度的处罚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对网络食品交易第三方平台提供者未建立入网食品生产经营者档案、记录入网食品生产经营者相关信息的处罚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对网络食品交易第三方平台提供者未按要求记录、保存食品交易信息的处罚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对网络食品交易第三方平台提供者未设置专门的网络食品安全管理机构或者指定专职食品安全管理人员对平台上的食品安全经营行为及信息进行检查的处罚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对入网食品生产经营者网上刊载食品信息不符规定的处罚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对入网食品生产经营者未按要求进行信息公示的处罚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对食品生产经营者未按要求公示特殊食品相关信息及通过网络销售特定全营养配方食品的处罚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对网络食品交易第三方平台提供者、入网食品生产经营者提供虚假信息的处罚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对网络餐饮服务第三方平台提供者以及分支机构或者自建网站餐饮服务提供者未履行相应备案义务的处罚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对网络餐饮服务第三方平台提供者未按要求建立、执行并公开相关制度的处罚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对网络餐饮服务第三方平台提供者未设置专门的管理机构、配备专职管理人员或者未按要求对管理人员进行培训、考核并保存记录的处罚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对网络餐饮服务第三方平台提供者未与入网餐饮服务提供者签订食品安全协议的处罚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对网络餐饮服务第三方平台提供者和入网餐饮服务提供者未按要求进行信息公示和更新的处罚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对网络餐饮服务第三方平台提供者提供的食品配送容器、餐具和包装材料不符合规定的处罚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对网络餐饮服务第三方平台提供者和入网餐饮服务提供者未对送餐人员进行食品安全培训和管理，或者送餐单位未对送餐人员进行食品安全培训和管理，或者未按要求保存培训记录的处罚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对网络餐饮服务第三方平台提供者和自建网站餐饮服务提供者未按要求记录、保存网络订餐信息的处罚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对网络餐饮服务第三方平台提供者未对入网餐饮服务提供者的经营进行抽查和监测的处罚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对网络餐饮服务第三方平台提供者未按要求建立消费者投诉举报处理制度，公开投诉举报方式，或者未对涉及消费者食品安全的投诉举报及时进行处理的处罚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对入网餐饮服务提供者将订单委托其他食品经营者加工制作或者网络销售的餐饮食品未与实体店销售的餐饮食品质量安全保持一致的处罚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对入网餐饮服务提供者未履行相应的包装义务的处罚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对集中交易市场开办者未建立或者落实食品安全管理制度等十一类情形的处罚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对批发市场开办者未与入场销售者签订食用农产品质量安全协议或者未印制统一格式的食用农产品销售凭证的处罚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对销售者未按要求配备与销售品种相适应的冷藏、冷冻设施或者温度、湿度和环境等不符合特殊要求的处罚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对销售未按规定进行检验的肉类或者销售标注虚假的食用农产品产地、生产者名称、生产者地址，标注伪造、冒用的认证标志等质量标志的食用农产品的处罚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对销售者未按要求选择贮存服务提供者或者贮存服务提供者未履行食用农产品贮存相关义务的处罚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对销售者未按要求进行包装或者附加标签的处罚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对销售者未按要求公布食用农产品相关信息的处罚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对伪造、涂改、倒卖、出租、出借、转让特殊医学用途配方食品注册证书的处罚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对注册人变更不影响产品安全性、营养充足性以及特殊医学用途临床效果的事项未依法申请变更的处罚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对申请人变更不影响产品配方科学性、安全性的事项未依法申请变更的处罚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对伪造、涂改、倒卖、出租、出借、转让婴幼儿配方乳粉产品配方注册证书的处罚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对违反婴幼儿配方乳粉产品配方注册包装标签规定的处罚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对擅自转让及伪造、涂改、倒卖、出租、出借保健食品注册证书的处罚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对在缺碘地区的食用盐市场销售不合格碘盐或者擅自销售非碘盐的处罚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对非食盐定点生产企业生产食盐，非食盐定点批发企业经营食盐批发业务的处罚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盐定点生产企业、非食用盐生产企业未按照本办法规定保存生产销售记录，食盐定点批发企业未按照本办法规定保存采购销售记录，食盐定点批发企业超出国家规定的范围销售食，将非食用盐产品作为食盐销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对食盐定点批发企业从除食盐定点生产企业、其他食盐定点批发企业以外的单位或者个人购进食盐，食盐零售单位从食盐定点批发企业以外的单位或者个人购进食盐的处罚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对食品添加剂使用记录、记录保存或者食品添加剂的贮存、标示不符合要求等三类行为的处罚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对网络食品交易第三方平台提供者和入网食品生产经营者未按照要求进行信息公示和更新的处罚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对入网食品生产经营者在网上刊载的食品信息与食品标签或者标识不一致或者网络餐饮服务提供者未按照规定标注产品信息的处罚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对贮存、运输食品的容器、工具、设备和对食品的温度、湿度控制不符合要求或者将食品与有毒、有害物品一同贮存、运输的处罚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对以会议、讲座、健康咨询等形式宣传推介保健食品在许可的经营场所以外进行现场销售的处罚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小作坊、小餐饮、食品摊贩在食品中添加食品添加剂以外的化学物质和其他可能危害人体健康的物质，生产经营超范围、超限量使用食品添加剂的食品，使用餐厨废弃物或者餐厨废弃物的提炼物作为原料生产食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对食品小作坊未取得登记证从事食品生产加工的处罚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对食品小作坊不符合规定条件的处罚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对食品小作坊生产加工不得生产加工食品的处罚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对小餐饮、食品摊贩不符合规定条件等四类情形的处罚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对食品小作坊、小餐饮、食品摊贩未在显著位置摆放相关证明的处罚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对食品小作坊、小餐饮、食品摊贩在一年内累计三次因违反规定受到责令停产停业、吊销食品小作坊登记证以外处罚的处罚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对未取得药品经营许可证销售药品的处罚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对销售假药的处罚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对销售劣药的处罚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对销售假药、销售劣药且情节严重的法定代表人、主要负责人、直接负责的主管人员和其他责任人员的处罚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对知道或者应当知道属于假药、劣药或者禁止经营的药品而为其提供储存、运输等便利条件的处罚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对伪造、变造、出租、出借、非法买卖许可证或者药品批准证明文件的处罚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对提供虚假的证明、数据、资料、样品或者采取其他手段骗取药品经营许可等许可的处罚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对应当检验而未经检验即销售药品、销售国务院药品监督管理部门禁止使用的药品的处罚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对销售使用未经审评的直接接触药品的包装材料或者容器生产药品、使用未经核准的标签、说明书药品的处罚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对药品经营企业未遵守药品经营质量管理规范等的处罚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对药品包装未按照规定印有、贴有标签或者附有说明书，标签、说明书未按照规定注明相关信息或者印有规定标志的处罚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对药品经营企业或者医疗机构未从药品上市许可持有人或者具有药品生产、经营资格的企业购进药品的处罚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对药品经营企业购销药品未按照规定进行记录，零售药品未正确说明用法、用量等事项，或者未按照规定调配处方的处罚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对医疗机构将其配制的制剂在市场上销售的处罚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对药品经营企业、医疗机构未按照规定报告疑似药品不良反应的处罚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对药品经营企业、医疗机构拒不配合召回的处罚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对药品检验机构出具虚假检验报告的处罚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对药品经营企业违反规定聘用人员的处罚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上市许可持有人、药品生产企业、药品经营企业或者医疗机构在药品购销中给予、收受回扣或者其他不正当利益的，或者有关人员给予使用其药品的医疗机构的负责人、药品采购人员、医师、药师等有关人员财物或者其他不正当利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对药品上市许可持有人、药品生产企业、药品经营企业的负责人、采购人员等有关人员在药品购销中收受其他药品上市许可持有人、药品生产企业、药品经营企业或者代理人给予的财物或者其他不正当利益的处罚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对疫苗上市许可持有人或者其他单位违反药品相关质量管理规范的处罚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对疾病预防控制机构、接种单位、疫苗上市许可持有人、疫苗配送单位违反疫苗储存、运输管理规范有关冷链储存、运输要求的处罚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对疾病预防控制机构、接种单位、疫苗上市许可持有人、疫苗配送单位有其他违反疫苗储存、运输管理规范的处罚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对炮制中药饮片应当备案而未备案或者备案时提供虚假材料的处罚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对麻醉药品药用原植物种植企业未依照麻醉药品药用原植物年度种植计划进行种植、未依照规定报告种植情况、未依照规定储存麻醉药品的处罚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对第二类精神药品零售企业违反规定储存、销售或者销毁第二类精神药品的处罚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对违反规定运输麻醉药品和精神药品的处罚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对提供虚假材料、隐瞒有关情况或者采取其他欺骗手段取得麻醉药品和精神药品的经营资格的处罚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对其他单位使用现金进行麻醉药品和精神药品交易的处罚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对发生麻醉药品和精神药品被盗、被抢、丢失案件的单位未采取必要的控制措施或者未依照本条例的规定报告的处罚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对依法取得麻醉药品药用原植物种植或者麻醉药品和精神药品经营等资格的单位倒卖、转让、出租、出借、涂改其麻醉药品和精神药品许可证明文件的处罚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对药品经营企业未对购销人员进行培训并建立档案及未按照规定留存有关资料、销售凭证的处罚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对药品经营企业未加强对药品销售人员的管理的处罚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对药品零售企业销售药品未开具标明药品名称、生产厂商、数量、价格、批号等内容的销售凭证的处罚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对经营企业知道或者应当知道他人从事无证生产、经营药品而为其提供药品的处罚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药品零售企业未凭处方销售处方药及在执业药师或者其他依法经过资格认定的药学技术人员不在岗时销售处方药或者甲类非处方药的处罚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对经营企业以搭售、买药品赠药品、买商品赠药品等方式向公众赠送处方药或者甲类非处方药的处罚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对药品经营企业、医疗机构以邮售、互联网交易等方式直接向公众销售处方药的处罚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对药品经营企业、使用单位发现其经营、使用的药品存在安全隐患未立即停止销售或者使用该药品，通知药品生产企业或者供货商，并向药品监督管理部门报告的处罚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对药品经营企业、使用单位拒绝配合药品生产企业或者药品监督管理部门开展有关药品安全隐患调查、拒绝协助药品生产企业召回药品的处罚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对药品、医疗器械使用单位未按规定查验、索取采购的药品、医疗器械相关资料，建立药品、医疗器械采购档案等五类情形的处罚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7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对药品、医疗器械使用单位从不具有药品或者医疗器械生产、经营资格的企业购进药品、医疗器械，从超经营方式或者超经营范围的企业购进药品、医疗器械的处罚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对使用单位未按规定指定内设机构或者人员统一采购药品、医疗器械的处罚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对药品、医疗器械使用单位未按规定贮存、养护、维护药品、医疗器械的处罚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对经营未取得医疗器械注册证的第二类、第三类医疗器械、未经许可从事第三类医疗器械经营活动的处罚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对提供虚假资料或者采取其他欺骗手段取医疗器械经营许可证等许可证件及伪造、变造、买卖、出租、出借相关医疗器械许可证件的处罚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对未依照规定备案及备案时提供虚假材料的处罚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4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使用不符合强制性标准或者不符合经注册或者备案的产品技术要求的医疗器械，经营、使用无合格证明文件、过期、失效、淘汰的医疗器械或者使用未依法注册的医疗器械，被责令依照规定停止经营后仍拒不停止经营医疗器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对经营说明书、标签不符合规定的医疗器械，未按照医疗器械说明书和标签标示要求运输、贮存医疗器械，转让过期、失效、淘汰或者检验不合格的在用医疗器械的处罚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对医疗器械经营企业、使用单位未依照规定建立并执行医疗器械进货查验记录、销售记录制度，未按照要求使用医疗器械和报告、配合的处罚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对违反规定开展医疗器械临床试验、医疗器械临床试验机构出具虚假报告的处罚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对医疗器械经营企业未依照规定办理登记事项变更，派出销售人员销售医疗器械未按照要求提供授权书，未在每年年底前提交年度自查报告的处罚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对医疗器械经营企业经营条件发生变化不再符合医疗器械经营质量管理规范要求未按照规定进行整改等四类行为的处罚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对伪造、变造、买卖、出租、出借医疗器械经营备案凭证的处罚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对从事医疗器械网络销售的企业未按照规定备案的处罚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对从事医疗器械网络销售的企业未按照要求展示医疗器械生产经营许可证或者备案凭证、医疗器械注册证或者备案凭证的处罚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对从事医疗器械网络销售的企业备案信息发生变化未按规定变更的、未按规定建立并执行质量管理制度的处罚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对从事医疗器械网络销售的企业条件发生变化不再满足规定要求、不配合监督检查或者拒绝、隐瞒、不如实提供相关材料和数据的处罚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对从事医疗器械网络销售的企业超出经营范围销售、将非消费者自行使用的医疗器械销售给消费者个人的处罚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对医疗器械使用单位未按规定购进、使用医疗器械和落实相关制度要求的处罚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对医疗器械经营企业未按要求提供维护维修服务或者未按要求提供维护维修所必需的材料和信息的处罚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对医疗器械使用单位、生产经营企业和维修服务机构等不配合监督检查，或者拒绝、隐瞒、不如实提供有关情况和资料的处罚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对医疗器械经营企业、使用单位发现其经营、使用的医疗器械可能为缺陷产品的未立即暂停销售或者使用该医疗器械、及时通知医疗器械生产企业或者供货商并报告的处罚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对医疗器械经营企业、使用单位拒绝配合有关医疗器械缺陷调查、拒绝协助医疗器械生产企业召回医疗器械的处罚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对经营未经注册的特殊化妆品的处罚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不符合强制性国家标准、技术规范或者不符合化妆品注册、备案资料载明的技术要求的化妆品，更改化妆品使用期限，化妆品经营者擅自配制化妆品或者经营变质、超过使用期限的化妆品，在责令停止或者暂停经营后拒不停止或者暂停经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对上市销售、经营或者进口未备案的普通化妆、未依照、规定设质量安全负责人、未依照规定建立并执行从业人员健康管理制度、经营标签不符合规定的化妆品的处罚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2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照规定公布化妆品功效宣称依据的摘要，未依照规定建立并执行进货查验记录制度、产品销售记录制度，未依照规定贮存、运输化妆品，未依照规定监测、报告化妆品不良反应或者对化妆品不良反应调查不予配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对伪造、变造、出租、出借或者转让化妆品许可证件的处罚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对化妆品集中交易市场开办者、展销会举办者未依照规定履行审查、检查、制止、报告等管理义务的处罚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对经营者违反明码标价规定的处罚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对责令暂停相关营业而不停止的或者转移、隐匿、销毁依法登记保存的财物的处罚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对拒绝提供价格监督检查所需资料或者提供虚假资料的处罚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5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对除依法降价处理鲜活商品、季节性商品、积压商品等商品外、为了排挤竞争对手或者独占市场、以低于成本的价格倾销，提供相同商品或者服务对具有同等交易条件的其他经营者实行价格歧视的处罚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对相互串通操纵市场价格造成商品价格较大幅度上涨的处罚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对推动商品价格过高上涨的处罚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对利用虚假的或者使人误解的价格手段，诱骗消费者或者其他经营者与其进行交易的处罚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对采取抬高等级或者压低等级等手段销售、收购商品或者提供服务变相提高或者压低价格的处罚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对经营者不执行政府指导价、政府定价的处罚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对经营者不执行法定的价格干预措施、紧急措施的处罚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对经营者违反法律、法规的规定牟取暴利的处罚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对经营者利用在交易中的优势地位从事不公平价格的处罚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对乱收费的处罚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对法律、行政法规规定必须使用注册商标的商品未经核准注册在市场销售的处罚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对将未注册商标冒充注册商标使用或者将不得作为商标使用的标志作为未注册商标使用的处罚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对生产、经营者将“驰名商标”字样用于商品、商品包装或者容器上或者用于广告宣传、展览以及其他商业活动中的处罚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对侵犯注册商标专用权的处罚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对商标代理机构违法办理商标事宜的处罚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对经许可使用他人注册商标的未在使用该注册商标的商品上标明被许可人的名称和商品产地的处罚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对集体商标、证明商标注册人没有对商标的使用进行有效的管理或控制致使该商标使用的商品达不到其使用管理规则的要求的处罚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对假冒专利的处罚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对明知其他单位和个人假冒专利，而为其提供资金、场所、生产设备、运输、销售、广告、印刷等生产经营的便利条件的处罚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对允许未提供专利证书或者其他证明文件的产品或者技术以专利产品或者专利技术名义参展的处罚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对侵犯奥林匹克标志专有权的处罚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对侵犯世界博览会标志专有权的处罚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对特殊标志所有人或者使用人擅自改变特殊标志文字、图形，许可他人使用特殊标志未签订使用合同或者在规定期限内未备案存查，超出核准登记的商品或者服务范围使用的处罚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对给特殊标志所有人造成经济损失的处罚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对擅自动用、调换、转移、损毁、隐匿被查封、扣押财物的处罚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对无烟草专卖零售许可证经营烟草制品零售业务的处罚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对非法印制烟草制品商标标识的处罚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对倒卖烟草专卖品的处罚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9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对公务员辞去公职或者退休违反规定到与原工作业务直接相关的企业或者其他营利性组织任职、从事与原工作业务直接相关的营利性活动的处罚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对未经许可，擅自设立文物商店、经营文物拍卖的拍卖企业，或者擅自从事文物的商业经营活动的处罚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对文物商店从事文物拍卖经营活动、经营文物拍卖的拍卖企业从事文物购销经营活动、拍卖企业拍卖的文物未经审核、文物收藏单位从事文物的商业经营活动的处罚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对在拆解或者处置过程中可能造成环境污染的电器电子等产品，设计使用列入国家禁止使用名录的有毒有害物质的处罚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对销售没有再利用产品标识的再利用电器电子产品、没有再制造或者翻新产品标识的再制造或者翻新产品的处罚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对未取得营业执照擅自从事房地产开发业务的处罚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对未取得营业执照擅自从事房地产中介服务业务的处罚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对违反规定收购和销售国家统一收购的矿产品的处罚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对制造、销售仿真枪的处罚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对擅自设立演出场所经营单位或者擅自从事营业性演出经营活动的处罚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对擅自销售卫星地面接收设施的处罚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对印制人民币企业外任何单位和个人研制、仿制、引进、销售、购买和使用印制人民币所特有的防伪材料、防伪技术、防伪工艺和专用设备的处罚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对非法买卖流通人民币及制作、仿制、买卖人民币图样的处罚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对印刷企业接受委托印刷注册商标标识、广告宣传品违反国家有关注册商标、广告印刷管理规定的处罚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对危险化学品包装物、容器生产企业销售未经检验或者经检验不合格的危险化学品包装物、容器的处罚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5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对危险化学品经营企业向未经许可违法从事危险化学品生产、经营活动的企业采购危险化学品的处罚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对特许人在推广、宣传活动中有欺骗、误导的、发布的广告中含有宣传被特许人从事特许经营活动收益的内容的处罚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对单位或者个人违反规定买卖重点保护古生物化石的处罚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查封、扣押与涉嫌违法广告直接相关的广告物品、经营工具、设备等财物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查封、扣押与涉嫌不正当竞争行为有关的财物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查封、扣押对有根据认为不符合保障人体健康和人身、财产安全的国家标准、行业标准的产品或者有其他严重质量问题的产品，以及直接用于生产、销售该项产品的原辅材料、包装物、生产工具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查封、扣押对有证据表明不符合安全技术规范要求或者存在严重事故隐患的特种设备实及对流入市场的达到报废条件或者已经报废的特种设备</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96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查封、扣押有证据证明不符合食品安全标准或者有证据证明存在安全隐患以及用于违法生产经营的食品、食品添加剂、食品相关产品，查封违法从事生产经营活动的场所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查封、扣押对有证据证明可能危害人体健康的药品及其有关材料</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查封、扣押存在或者疑似存在质量问题的疫苗</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责令当事人暂停相关营业或先行登记保存相关证据</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查封、扣押有证据证明是侵犯他人注册商标专用权的物品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查封、扣押有证据证明是假冒专利的产品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临时扣留需要认定的营业执照</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查封涉嫌从事无照经营的场所，查封、扣押涉嫌用于无照经营的工具、设备、原材料、产品（商品）等物品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查封、扣押相关企业与直销活动有关的材料和非法财物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查封、扣押涉嫌传销的有关合同、票据、账簿等资料和涉嫌专门用于传销的产品（商品）、工具、设备、原材料等财物，查封涉嫌传销的经营场所，申请司法机关冻结有证据证明转移或者隐匿违法资金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查封、扣押涉嫌非法生产、销售军服或者军服仿制品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查封、扣押涉嫌掺杂掺假、以次充好、以假充真或者其他有严重质量问题的棉花以及专门用于生产掺杂掺假、以次充好、以假充真的棉花的设备、工具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查封、扣押有证据表明属于违反本条例生产、销售或者在经营活动中使用的列入目录产品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10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查封违法生产、储存、使用、经营危险化学品的场所，扣押违法生产、储存、使用、经营、运输的危险化学品以及用于违法生产、使用、运输危险化学品的原材料、设备、运输工具</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12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关合同、票据、账簿以及其他有关资料，查封、扣押不符合法定要求的医疗器械、违法使用的零配件、原材料以及用于违法生产医疗器械的工具、设备，查封违反规定从事医疗器械生产经营活动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12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查封、扣押不符合强制性国家标准、技术规范或者有证据证明可能危害人体健康的化妆品及其原料、直接接触化妆品的包装材料以及有证据证明用于违法生产经营的工具、设备，查封违法从事生产经营活动的场所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逾期不缴纳罚款或违法所得的加处罚款</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查封、扣押有证据证明是侵犯奥林匹克标志专有权的物品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查封、扣押有证据证明侵犯世界博览会标志专有权的物品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查封、扣押有证据证明存在严重缺陷可能危害消费者人身、财产安全的商品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对网络交易平台经营者拒不为入驻的平台内经营者出具网络经营场所相关材料的行为的处罚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9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对网络交易经营者销售的商品或者提供的服务不符合保障人身、财产安全的要求和环境保护要求等行为的处罚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对网络交易经营者未按照要求公示商品或者服务有关信息等行为的处罚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6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对网络交易经营者未按要求提供商品或者服务有关数据信息行为的处罚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二十四、市统计局（3）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对拒绝提供统计资料或者经催报后仍未按时提供统计资料等五类行为的处罚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对迟报统计资料，或者未按规定设置原始统计记录和统计台账的处罚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对伪造、变造或者冒用统计调查证的处罚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二十五、市林业局（106）</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建设项目使用林地审核（含临时使用林地审批）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林草种子生产经营许可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猎捕、出售、购买、利用、人工繁育、进出口保护野生动物及其制品许可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古树名木保护方案及移植审批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国有林业企业事业单位森林经营方案审批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植物检疫证书签发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营利性治沙活动审批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森林高火险期内，进入森林高火险区的活动审批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征收森林植被恢复费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全市森林防火和抚育补贴工作先进集体和先进工作者表彰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拟订全市林业和草原的发展战略、规划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行政规划</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猎捕、出售、购买、利用、人工繁育保护野生动物及其制品审核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改变国有林地使用权审核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建设项目使用林地（含临时占用林地）审核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对品种测试、试验和种子质量检验机构伪造测试、试验、检验数据或者出具虚假证明的处罚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对侵犯植物新品种权和假冒授权品种的处罚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对生产经营假劣种子的处罚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对违反种子生产经营许可证相关规定的处罚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对作为良种推广、销售应当审定而未经审定的林木品种或推广、销售应当停止推广、销售的林木良种的处罚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对未经许可进出口种子等四类行为的处罚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对销售的种子应当包装而没有包装等五类行为的处罚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对侵占、破坏种质资源，私自采集或者采伐国家重点保护的天然种质资源的处罚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对抢采掠青、损坏母树或者在劣质林内、劣质母树上采种的处罚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对未经批准收购珍贵树木种子或限制收购的林木种子的处罚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对未按计划使用林木良种的处罚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对违反规定在林木种子生产基地进行检疫性有害生物接种试验的处罚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对拒绝、阻挠林业主管部门依法实施种子监督检查的处罚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对《种子法》未规定的违法生产、加工、包装、检验和贮藏林木种子行为的处罚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对销售授权品种未使用其注册登记的名称的处罚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对伪造林木良种证书的处罚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对违规开展林木转基因工程活动的处罚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对引种在有钉螺地带培育的芦苇等植物的种子、种苗等繁殖材料的处罚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对国家工作人员以外的其他人员弄虚作假、虚报冒领补助资金和粮食，尚不够刑事处罚行为的处罚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对销售、供应未经检验合格的种苗或者未附具标签、质量检验合格证、检疫合格证的种苗的处罚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对未按规定办理植物检疫证书或者在报检过程中弄虚作假等五类行为的处罚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对用带有危险性病虫害的林木种苗进行育苗或者造林等三类行为的处罚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对擅自向社会发布林业有害生物预报预警信息的处罚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对未取得《植物检疫证书》在省际间调运应检物品的处罚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对林业检疫性有害生物发生区和疫区内的应检物品，调往林业有害生物重点预防区和其他未发生疫情的寄主林区、风景名胜区和自然保护区等三类行为的处罚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对入境的应检物品无《植物检疫证书》或着货证不符运递应检物品的处罚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对拒不回收或销毁松木材料以及造成疫情扩散的处罚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对疫木利用不符合安全定点利用管理规定的处罚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对以收容救护为名买卖陆生野生动物及其制品的处罚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对非法猎捕、杀害国家重点保护陆生野生动物的处罚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对非法猎捕非国家重点保护陆生野生动物的处罚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8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对非法人工繁育国家重点保护、省重点保护和有重要生态、科学和社会价值的陆生野生动物的处罚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6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对非法出售、购买、利用、运输、携带、寄递国家重点保护陆生野生动物及其制品或者本法第二十八条第二款规定的陆生野生动物及其制品等三类行为的处罚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4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对非法生产、经营使用国家重点保护陆生野生动物及其制品或者没有合法来源证明的非国家重点保护陆生野生动物及其制品制作的食品行为的处罚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对非法从境外引进陆生野生动物物种的处罚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对非法将从境外引进的陆生野生动物放归野外环境的处罚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对伪造、变造、买卖、转让、租借有关证件、专用标识或者有关批准文件的处罚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对外国人未经批准在中国境内对国家重点保护陆生野生动物进行野外考察、标本采集或者在野外拍摄电影、录像的处罚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对非法食用陆生野生动物等四类行为的处罚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对未取得采集证或未按采集证规定采集国家重点保护野生植物的处罚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对非法出售、收购国家重点保护野生植物的处罚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对伪造、倒卖、转让采集证、允许进出口证明书或者有关批准文件、标签的处罚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对外国人在中国境内采集、收购国家重点保护野生植物的处罚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对在风景名胜区内进行开山、采石等破坏景观、植被、地形地貌的活动的处罚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对个人在风景名胜区内进行开荒、修坟立碑等破坏景观、植被、地形地貌的活动的处罚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对在景物、设施上刻划、涂污或者在风景名胜区内乱扔垃圾的处罚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对擅自进行影响风景名胜区生态和景观活动的处罚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对开矿、修路、筑坝、建设之外的施工行为造成周围景物、水体、林草植被、野生动物资源和地形地貌破坏的处罚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对损毁、涂改、擅自移动湿地保护标志的处罚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对擅自开垦、围垦、填埋、采砂、取土等改变、占用湿地用途的处罚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对擅自建造建筑物、构筑物，修建阻水、排水设施的处罚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对破坏陆生野生动物繁殖区和栖息地的处罚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对捡拾、收售动物卵的处罚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对擅自移动或破坏自然保护区界标、擅自进入自然保护区或不服从管理、不向自然保护区管理机构提交活动成果副本的处罚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对非法在自然保护区进行砍伐、放牧、狩猎、捕捞、采药、烧荒等活动，造成自然保护区破坏的处罚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对拒绝有关自然保护区行政主管部门监督检查或者在被检查时弄虚作假的处罚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对养护不善致使古树名木损伤且拒不采取救治措施的处罚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对损害古树名木行为的处罚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对擅自处理未经林业行政主管部门确认死亡的古树名木的处罚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对擅自使用森林公园名称从事经营活动的处罚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对未按照批准的森林公园总体规划进行建设造成森林资源破坏的处罚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对在森林公园内的林木、公共设施上涂写、刻划和擅自采挖花草、林木、种籽和药材的处罚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对未在危险地段和游客可能遭受伤害的区域设置安全保护设施或者警示标识的处罚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对擅自改变林地用途、在临时使用的林地上修建永久性建筑物，或者临时使用林地期满后一年内未恢复植被或者林业生产条件的处罚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对开垦、采石、采砂、采土或者其他活动以及在幼林地砍柴、毁苗、放牧造成林木、林地毁坏的处罚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对盗伐林木和滥伐林木的处罚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对伪造、变造、买卖、租借采伐许可证的处罚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对收购、加工、运输明知是盗伐、滥伐等非法来源的林木的处罚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对逾期未完成更新造林任务的处罚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对拒绝、阻碍县级以上人民政府林业主管部门依法实施监督检查的处罚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对擅自将防护林和特种用途林改变为其他林种的处罚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对伪造、变造、涂改林木、林地权属凭证的处罚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对森林资源调查单位及其工作人员弄虚作假，出具不实森林资源核查报告的处罚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对森林、林木、林地的经营单位或者个人未履行森林防火责任的处罚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对森林防火区内的有关单位或者个人拒绝接受森林防火检查或者接到森林火灾隐患整改通知书逾期不消除火灾隐患的处罚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对森林防火期内未经批准擅自在森林防火区内野外用火的处罚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对森林防火期内未经批准在森林防火区内进行实弹演习、爆破等活动的处罚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对森林防火期内，森林、林木、林地的经营单位未设置森林防火警示宣传标志等三类行为的处罚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对在沙化土地封禁保护区范围内从事破坏植被活动的处罚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对营利性治沙活动造成土地沙化加重的处罚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对不按照治理方案进行治理的或完成治理任务后经验收不合格又不按要求继续治理的处罚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封存违反规定调运的森林植物和林产品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代履行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封存可能被转移、销毁、隐匿或者篡改的文件、资料</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查封、扣押有证据证明来源非法的林木以及从事破坏森林资源活动的工具、设备或者财物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查封与破坏森林资源活动有关的场所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查封、扣押有证据证明违法生产经营的种子以及用于违法生产经营的工具、设备及运输工具等</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查封违法从事种子生产经营活动的场所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封存或者扣押与案件有关的植物品种的繁殖材料及封存与案件有关的合同、帐册及有关文件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查封与野生动物保护违法案件有关的可能被转移、销毁、隐匿或者篡改的文件、资料</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查封、扣押有证据证明来源非法的野生动物及其制品以及从事破坏野生动物资源活动的工具、设备或者财物</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查封与破坏野生动物资源活动有关的场所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二十六、市医保局（9）</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市直医疗、生育保险缴费基数以及费用的核定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公立医疗机构基本医疗服务价格核定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建立医疗卫生机构、人员等信用记录制度，纳入全国信用信息共享平台，对其失信行为按照国家规定实施联合惩戒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药品和医疗服务器械采购</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基本医疗（诊疗项目、医疗服务设施范围）调整（会同市人力资源和社会保障局实施）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实行政府指导价、政府定价的商品和服务价格核定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违反社会保险（医疗、生育）相关规定行为的处罚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对定点医药机构造成医疗保障基金损失的处罚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定点医药机构未建立医疗保障基金使用内部管理制度，或者没有专门机构或者人员负责医疗保障基金使用管理工作等七类情形的处罚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二十七、市城管局（132）</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大型户外广告、宣传品设置张贴和非永久性建（构）筑物搭建审批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关闭、闲置、拆除城市环卫设施许可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城市垃圾处置审批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城镇污水排水及设施处理审批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燃气经营及改动市政燃气设施审批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城市绿化管理审批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市政设施建设类审批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特殊车辆在城市道路上行驶（包括经过城市桥梁）审批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停止供水（气）、改（迁、拆）公共供水的审批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城市垃圾处理（处置）费征收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城镇污水处理费征收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城市道路占用费、挖掘修复费征收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超计划用水加价收费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行政征收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市容环卫先进单位和个人的表彰和奖励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城市公厕规划、建设和管理中先进单位和个人的表彰和奖励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城市节约用水的表彰和奖励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对在城市照明工作中做出突出贡献的单位和个人给予表彰或者奖励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建立古树名木档案和标记</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绿化设施建设工程项目验收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市政设施工程验收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城市桥梁工程验收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城镇排水与污水处理设施工程竣工验收备案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城市生活垃圾经营性企业制定突发事件、生活垃圾污染防范应急方案备案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燃气工程竣工验收备案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城镇污水处理设施、城镇燃气、城镇供水特许经营权实施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工程建设项目配套环卫设施规划、设计方案审查及竣工验收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建设项目节水设施的竣工验收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水平衡测试与定额编制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占用城市道路作为机动车辆停车场的审批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因特殊需要占用环境卫生设施用地或者改变环境卫生设施使用性质的核准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工程施工等临时用公共供水与占压、挖掘排水设施的批准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在城市防洪设施保护范围内立杆架线、埋设管道等行为批准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从事城市生活垃圾经营性清扫、收集、运输、处置的企业停业、歇业的批准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工程施工、设备维修等原因确需停止供水批准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改变环卫设施用地性质批准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改装、拆除或者迁移城市公共供水设施核准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占用、拆除、改动、迁移城市照明设施批准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工程建设项目配套排水设施设计方案审查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工程建设项目附属绿化工程设计方案审查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在城市市区噪声敏感建筑物集中区域内，因生产工艺等特殊需要必须连续作业，并产生环境噪声污染的建筑施工备案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城市供水水质突发事件应急预案备案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对在主要街道临街建筑物的阳台和平台上长期堆放、吊挂有碍市容的物品，拒不改正等八类行为的处罚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对城市中的建筑物、构筑物或者其他设施，不符合城市容貌标准和环境卫生标准的处罚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对破坏公共环境卫生行为的处罚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对未按照城市人民政府市容环境卫生行政主管部门规定的时间、线路和要求清运建筑垃圾的处罚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对未经批准在市区内饲养家畜家禽，影响市容环境卫生等两类情形的处罚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对损坏各类环境卫生设施及其附属设施等两类情形的处罚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对单位和个人将建筑垃圾混入生活垃圾等三类情形的处罚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对建筑垃圾储运消纳场受纳工业垃圾、生活垃圾和有毒有害垃圾的处罚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对施工单位未及时清运工程施工过程中产生的建筑垃圾，造成环境污染等两类情形的处罚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对处置建筑垃圾的单位在运输建筑垃圾过程中沿途丢弃、遗撒建筑垃圾的处罚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对涂改、倒卖、出租、出借或者以其他形式非法转让城市建筑垃圾处置核准文件的处罚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对未经核准擅自处置建筑垃圾或者处置超出核准范围建筑垃圾的处罚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对任何单位和个人随意倾倒、抛撒或者堆放建筑垃圾的处罚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对单位和个人未按规定缴纳城市生活垃圾处理费的处罚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对未按照城市生活垃圾治理规划和环境卫生设施标准配套建设城市生活垃圾收集设施的处罚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对城市生活垃圾处置设施未经验收或者验收不合格投入使用的处罚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对未经批准擅自关闭、闲置或者拆除城市生活垃圾处置设施、场所的处罚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对随意倾倒、抛洒、堆放城市生活垃圾的处罚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对未经批准从事城市生活垃圾经营性清扫、收集、运输或者处置活动的处罚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对从事城市生活垃圾经营性清扫、收集、运输的企业在运输过程中沿途丢弃、遗撒生活垃圾的处罚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对从事生活垃圾经营性清扫、收集、运输的企业或者城市生活垃圾经营性处置企业不履行规定义务的处罚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对从事城市生活垃圾经营性清扫、收集、运输的企业或者从事城市生活垃圾经营性处置的企业，未经批准擅自停业、歇业的处罚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对携带犬、猫乘坐公共交通工具、进入室内公共场所和设有禁入标志的室外公共场所的处罚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对损坏城市绿化及其设施等五类行为的处罚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对养护不善致使古树名木损伤且拒不采取救治措施的处罚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对损害古树名木行为的处罚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对擅自处理未经城市绿化行政主管部门确认死亡的古树名木的处罚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对在城市绿地范围内进行拦河截溪、取土采石、设置垃圾堆场、排放污水以及其他对城市生态环境造成破坏活动的处罚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对未取得设计、施工资格或者未按照资质等级承担城市道路的设计、施工任务等三类违法行为的处罚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对擅自使用未经验收或者验收不合格的城市道路的处罚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对在城市道路范围内从事禁止性行为或违法施工行为的处罚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对未按照规定编制城市桥梁养护维修的中长期规划和年度计划，或者未经批准即实施的处罚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对单位或者个人擅自在城市桥梁上架设各类管线、设置广告等辅助物的处罚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对单位和个人擅自在城市桥梁施工控制范围内从事河道疏浚、挖掘、打桩、地下管道顶进、爆破等作业的处罚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对违反特殊车辆桥梁通行规定或危险桥梁管理规定的处罚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对在管道燃气供气规划区域内，新建瓶组站、小区气化站的处罚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对未取得燃气经营许可证或不按照燃气经营许可证的规定从事燃气经营活动的处罚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对燃气经营户拒绝向市政燃气管网覆盖范围内符合用气条件的单位或者个人供气等八类行为的处罚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对未实行瓶装燃气配送经营或配送车辆未设有明显的燃气警示标志的处罚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对燃气经营者违反有关工程建设标准和安全生产管理规定的处罚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对擅自操作公用燃气阀门等八类行为的处罚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对在燃气设施保护范围内从事违法行为的处罚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对侵占、毁损、擅自拆除、移动燃气设或者擅自改动市政燃气设施等二类行为的处罚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对建设单位未会同施工单位与管道燃气经营者共同制定燃气设施保护方案，或者建设单位、施工单位未采取相应的安全保护措施的处罚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对市政设施规划、设计、施工、监理的单位不具备资质或未按照资质等级承担相应任务的处罚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对排入城市排水设施的水质未达标的处罚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对将雨水管网、污水管网相互混接的处罚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对未按照国家有关规定将污水排入城镇排水设施，或者在雨水、污水分流地区将污水排入雨水管网的处罚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对排水户未取得污水排入排水管网许可证向城镇排水设施排放污水或者不按照污水排入排水管网许可证的要求排放污水的处罚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对城镇排水设施维护运营单位违反规定的处罚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对排水单位或者个人不缴纳污水处理费的处罚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对从事危及城镇排水与污水处理设施安全的活动的处罚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对有关单位未与施工单位、设施维护运营单位等共同制定设施保护方案，并采取相应的安全防护措施等两类情形的处罚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对谎报实际运行数据或者编造虚假数据，骗取城市污水处理费的处罚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对供水企业新建、改建、扩建的饮用水供水工程项目未经建设行政主管部门设计审查和竣工验收而擅自建设并投入使用等两类情形的处罚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对城镇供水工程建设违法行为的处罚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对二次供水设施管理单位未按照规定进行检测，或者清洗消毒的处罚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对供水水质不符合国家规定标准或未按照规定进行水质检测，或者使用未经检验或者检验不合格的供水设备、管网的处罚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对供水水压不符合国家规定标准，擅自停止供水或者未履行停水通知义务，或者供水设施发生故障后未及时抢修的处罚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对单位和个人擅自在城镇公共供水管网系统上取水等五类行为的处罚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对在城镇公共供水管道及其附属设施的安全保护范围内，建造建筑物、构筑物等三类情形的处罚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对产生或者使用与有毒有害物质的单位将其生产用水管网系统城镇公共供水管网直接连接，尚未构成犯罪的处罚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对擅自改装、迁移、拆除城镇公共供水设施的处罚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对未制定城市供水水质突发事件应急预案、未按规定上报水质报表的处罚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对城市的新建、扩建和改建工程项目未按规定配套建设节约用水设施或者节约用水设施经验收不合格的处罚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对拒不安装生活用水分户计量水表的处罚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对在城市景观照明中有过度照明等超能耗标准行为的处罚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对在城市照明设施上刻划、涂污等五类行为的处罚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对擅自采用未经核准新材料、变动或破坏市政公用设施的处罚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对未经处理直接排放、倾倒废弃油脂和含油废物的处罚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对在噪声敏感建筑物集中区域内从事切割、敲打、锤击等产生严重噪声污染的活动等三类行为的处罚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在城市规划区内露天焚烧秸秆、落叶、垃圾等产生烟尘污染的物质的处罚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在城市规划区内焚烧沥青、油毡、橡胶、塑料、皮革、垃圾以及其他产生有毒有害烟尘和恶臭气体的物质的处罚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未经批准擅自在城市街道两侧、广场等公共场地摆摊设点从事经营活动的；流动摊贩未按规定的方式或不在规定的时间、地点经营的处罚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对未取得建设工程规划许可证或者未按照建设工程规划许可证的规定进行建设的处罚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对建设单位或者个人未经批准进行临时建设等三类情形的处罚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对建设单位未在建设工程竣工验收后六个月内向城乡规划主管部门报送有关竣工验收资料的处罚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物业管理区域内在公共绿地种植蔬菜等侵占和损坏公共绿化及其附属设施的处罚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物业管理区域内饲养鸡、鸭、鹅、兔、羊、猪等家禽家畜和食用鸽，影响市容和环境卫生的处罚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在人行道、公园广场、公共停车场等公共场所以私装地锁、地桩，堆放物品等方式占用公共停车位的处罚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携犬出户不及时清除犬便，影响环境卫生的处罚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建设单位、地下管线专业管理单位未移交地下管线工程档案的处罚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机动车违规停放人行道、广场的处罚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2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镇污水处理设施维护运营单位或者污泥处理单位对污泥流向、用途、用量等未进行跟踪、记录，或者处理后的污泥不符合国家有关标准的，擅自倾倒、堆放、丢弃、遗撒城镇污水处理设施产生的污泥和处理后的污泥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违反《中华人民共和国固体废物污染环境防治法》影响环境卫生的处罚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对排放油烟的餐饮服务业经营者未安装油烟净化设施、不正常使用油烟净化设施或者未采取其他油烟净化措施，超过排放标准排放油烟等三类行为的处罚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代为恢复擅自移动或者损毁古树名木保护牌及保护设施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强制拆除不符合城市容貌标准、环境卫生标准的建筑物、构筑物或者其他设施</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查封违法建设施工现场</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强制拆除违法建设工程</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查封、扣押违法收集、贮存、运输、利用、处置的固体废物及设施、设备、场所、工具、物品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二十八、市金融监管局（15）</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小额贷款公司设立与变更备案（设立、变更、注销）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融资担保公司变更备案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融资担保公司设立与变更审批（设立、变更、解散）初审转报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典当行及分支机构设立与变更审批（设立、变更、注销）初审转报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对未经批准擅自设立融资担保公司或者经营融资担保业务、未经批准在名称中使用融资担保字样的处罚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对融资担保公司未经批准合并或者分立、减少注册资本、跨省设立分支机构的处罚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对融资担保公司变更相关事项，未按照规定备案，或者变更后的先关事项不符合规定的处罚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对融资担保公司受托投资等违法行为的处罚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对融资担保公司担保责任余额与其净资产的比例不符合规定等四类违法行为的处罚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对融资担保公司未按照要求报送文件、资料或者业务开展情况或未报告重大风险事件的处罚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对融资担保公司拒绝、阻碍监督管理部门依法实施监督检查等三类违法行为的处罚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对融资担保公司被罚款行为负有直接责任的董事、监事、高级管理人员的处罚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对典当行从事非绝当物品的销售以及旧物资收购、寄售等五类行为的处罚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对典当行收当限制流通物或者处理绝当物未获得相应批准或者同意的处罚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对典当行资本不实、扰乱经营秩序的处罚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二十九、市人防办（10）</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人民防空工程施工图设计文件审查机构资质初审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建筑面积2万平方米以下的其他单建人防工程审批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按照属地管理原则负责辖区内其他地下工程兼顾人民防空需要审查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按照属地管理原则负责辖区内人民防空工程平时开发利用备案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人防工程拆除、改变、开发利用审批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按照属地管理原则负责辖区内人民防空工程竣工验收备案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本行政区域内人防工程管理转移备案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新建民用建筑防空地下室同步修建、易地修建审批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城市新建民用建筑违反国家有关规定不修建战时可用于防空地下室的处罚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对侵占人民防空工程等七类行为的处罚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三十、市公管局（24）</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安徽省综合评标评审专家审核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政府采购供应商投诉处理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行政裁决</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公共资源交易投诉案件处理</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依法必须进行招标的项目，招标人自行办理招标事宜的备案和接受招标人的有关招标投标情况的书面报告</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招投标过程的现场监督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93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对招标人以不合理的条件限制或者排斥潜在投标人，对潜在投标人实行歧视待遇，强制要求投标人组成联合体共同投标，或者限制投标人之间竞争的处罚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对依法必须进行招标的项目的招标人向他人透露已获取招标文件的潜在投标人的名称、数量或者可能影响公平竞争的有关招标投标的其他情况，或者泄露标底的处罚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对招标人在评标委员会依法推荐的中标候选人以外确定中标人，依法必须进行招标的项目在所有投标被评标委员会否决后自行确定中标人的处罚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对招标代理机构在招标投标活动中违法违规行为的处罚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对投标人相互串通投标或者与招标人串通投标，投标人以向招标人或者评标委员会成员行贿的手段谋取中标的处罚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对投标人以他人名义投标或者以其他方式弄虚作假，骗取中标的处罚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对评标委员会成员在招标投标活动中违法违规行为的处罚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对招标人依法应当公开招标而采用邀请招标等四类行为的处罚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对招标人违规收取投标保证金、履约保证金或者不按照规定退还投标保证金及银行同期存款利息的处罚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对招标人不按规定确认中标结果的处罚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对招标人或其委托的招标代理机构不从依法组建的评标专家库中抽取专家的处罚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对招标人与中标人不按照招标文件和中标人的投标文件订立合同，或者招标人、中标人订立背离合同实质性内容的协议的处罚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69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对中标人无正当理由不与招标人订立合同，在签订合同时向招标人提出附加条件，或者不按照招标文件要求提交履约保证金的处罚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6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对必须进行招标的项目而不招标的或以其他任何方式规避招标的处罚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6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对公路、水运工程建设项目不具备招标条件而进行招标等行为的处罚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61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对水运工程建设项目未履行相关审批、核准手续开展招标活动行为的处罚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对水运工程建设项目招标活动中资格预审文件和招标文件内容违法或编制时未使用相关标准文本等行为的处罚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对交通运输领域建设工程项目不按照规定发布资格预审公告或者招标公告等行为的处罚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对交通运输领域依法必须进行招标的项目，招标人违反规定，与投标人就实质内容进行谈判行为的处罚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三十一、市档案局（7）</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重点建设工程和重大科学技术研究项目形成的档案验收</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178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公务活动中形成的应当归档的文件、资料据为己有，拒绝交档案机构、档案工作人员归档，拒不按照国家规定向国家档案馆移交档案，违反国家规定擅自扩大或者缩小档案接收范围，不按照国家规定开放档案，明知所保存的档案面临危险而不采取措施，造成档案损失，档案工作人员、对档案工作负有领导责任的人员玩忽职守，造成档案损失的行为，责令限期改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对擅自设置档案馆，擅自从事档案鉴定、评估活动，未按国家规定办理档案登记的行为，责令限期改正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违反《中华人民共和国档案法》和《中华人民共和国档案法实施办法》，造成档案损失的，责令赔偿损失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档案执法监督检查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销毁国有企业资产与产权变动档案备案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对在利用档案馆的档案中损毁、丢失、擅自提供、抄录、公布、销毁属于国家所有的档案或涂改、伪造档案行为的处罚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三十二、市民宗局（23）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宗教团体、宗教院校、宗教活动场所接受境外组织和个人捐赠审批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举办大型宗教活动审批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举办各种宗教培训活动审批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宗教团体、宗教活动场所审批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民族成份变更审核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宗教团体认定的宗教教职人员备案或注销备案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民族中小学设立、变更、终止备案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宗教教职人员应邀到本教务活动区域外主持宗教活动备案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宗教团体或者宗教活动场所选任、聘用、调整、辞退、清退宗教教职人员的备案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筹备设立宗教活动场所审核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宗教活动场所合并、分立、终止或者变更登记内容等事项备案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对强制公民信仰宗教或者不信仰宗教，或者干扰宗教团体、宗教院校、宗教活动场所正常的宗教活动的处罚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38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宗教团体、宗教院校或者宗教活动场宣扬、支持、资助宗教极端主义，或者利用宗教进行危害国家安全、公共安全，破坏民族团结、分裂国家和恐怖活动，侵犯公民人身权利、民主权利，妨害社会管理秩序，侵犯公私财产等违法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对擅自举行大型宗教活动的处罚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对未按规定办理变更登记或者备案手续等七类行为的处罚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对临时活动地点的活动违反宗教事务条例相关规定的处罚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对擅自设立宗教活动场所的，宗教活动场所已被撤销登记或者吊销登记证书仍然进行宗教活动的，或者擅自设立宗教院校的处罚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3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对擅自组织公民出境参加宗教方面的培训、会议、朝觐等活动的，或者擅自开展宗教教育培训，或在宗教院校以外的学校及其他教育机构传教、举行宗教活动、成立宗教组织、设立宗教活动场所的处罚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对为违法宗教活动提供条件的处罚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对违反规定修建大型露天宗教造像的处罚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对宗教教职人员宣扬、支持、资助宗教极端主义，破坏民族团结、分裂国家和进行恐怖活动或者参与相关活动等四类行为的处罚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对假冒宗教教职人员进行宗教活动或者骗取钱财等违法活动的处罚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110"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对筹备成立宗教团体期间开展筹备以外的活动，或者未经登记擅自以宗教团体名义进行活动，以及被撤销登记的宗教团体继续以宗教团体名义进行活动处罚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三十三、市政府侨办（2）</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归侨、侨眷身份认定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华侨回国定居初审转报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三十四、市地震局（10）</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新建、改建、扩建建设工程抗震设防要求核定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组织编制防震减灾规划</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行政规划</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划定地震观测环境保护范围，设置保护标志</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要求建设单位增建抗干扰设施或新建地震监测设施并承担所需费用</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地震安全性评价项目备案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对未依法开展地震台网建设和监测的责令限期改正</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对以其他地震安全性评价单位的名义承揽地震安全性评价业务等二类行为的处罚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行政处罚 </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对侵占、毁损、拆除或者擅自移动地震监测设施等三类行为的处罚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行政处罚 </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对未按照要求增建抗干扰设施或者新建地震监测设施的处罚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行政处罚 </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对未依法进行地震安全性评价，或者未按照地震安全性评价报告所确定的抗震设防要求进行抗震设防,逾期不改正等二类行为的处罚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行政处罚 </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三十五、市残联（1）</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用人单位辞退残疾人职工、解除与残疾职工劳动合同的备案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三十六、市国家安全局（18）</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涉及国家安全事项的建设项目审批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对明知他人有间谍犯罪行为，在国家安全机关向其调查有关情况、收集有关证据时，拒绝提供的处罚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对故意阻碍国家安全机关依法执行任务，未使用暴力、威胁方法，情节较轻的处罚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对泄露有关反间谍工作的国家秘密的处罚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对非法持有属于国家秘密的文件、资料和其他物品，以及非法持有、使用专用间谍器材的处罚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对违反《反间谍法》的境外人员的处罚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对使用电子通信工具、器材等设备、设施存在危害国家安全情形或将资金、场所、物资、工具和其他财物用于间谍行为的处罚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对实施危害国家安全的行为不构成犯罪的处罚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对外国人、外国机构违反规定，拒不执行限期迁离决定的处罚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对阻碍国家安全机关及其工作人员依法开展情报工作的处罚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对泄露与国家情报工作有关的国家秘密的处罚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对未经国家安全机关审查批准，擅自建设涉及国家安全事项建设项目的处罚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对损毁、擅自拆除或者停止使用国家安全防范设施的处罚</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查封、扣押存在危害国家安全情形且拒绝整改或者整改后仍不符合要求的电子通信工具、器材等设备、设施</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查封、扣押、冻结用于间谍行为的工具和其他财物，以及用于资助间谍行为的资金、场所、物资</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扣押案件当事人的护照</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限制涉嫌间谍行为人员出境</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强制迁离</w:t>
            </w:r>
          </w:p>
        </w:tc>
        <w:tc>
          <w:tcPr>
            <w:tcW w:w="1260" w:type="dxa"/>
            <w:tcBorders>
              <w:top w:val="single" w:color="auto" w:sz="4" w:space="0"/>
              <w:left w:val="single" w:color="auto" w:sz="4" w:space="0"/>
              <w:bottom w:val="single" w:color="auto" w:sz="4" w:space="0"/>
              <w:right w:val="single" w:color="auto" w:sz="4" w:space="0"/>
            </w:tcBorders>
            <w:shd w:val="clear" w:color="000000" w:fill="FFC7CE"/>
            <w:vAlign w:val="center"/>
          </w:tcPr>
          <w:p>
            <w:pPr>
              <w:widowControl/>
              <w:jc w:val="center"/>
              <w:rPr>
                <w:rFonts w:ascii="宋体" w:hAnsi="宋体" w:eastAsia="宋体" w:cs="宋体"/>
                <w:color w:val="9C0006"/>
                <w:kern w:val="0"/>
                <w:sz w:val="24"/>
                <w:szCs w:val="24"/>
              </w:rPr>
            </w:pPr>
            <w:r>
              <w:rPr>
                <w:rFonts w:hint="eastAsia" w:ascii="宋体" w:hAnsi="宋体" w:eastAsia="宋体" w:cs="宋体"/>
                <w:color w:val="9C0006"/>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三十七、国家统计局六安调查队（3）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对拒绝提供统计资料或者经催报后仍未按时提供统计资料等五类行为的处罚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对迟报统计资料，或者未按规定设置原始统计记录和统计台帐两类行为的处罚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对伪造、变造或者冒用统计调查证的处罚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三十八、市气象局（31）</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防雷装置设计审核和竣工验收许可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升放无人驾驶自由气球、系留气球单位资质认定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升放无人驾驶自由气球或者系留气球活动审批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组织气候可行性论证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涉外气象探测站（点）备案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气象信息服务单位建立气象探测站（点）备案</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新建、扩建、改建建设工程避免危害气象探测环境审批初审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对侵占、损毁或者未经批准擅自移动气象设施等两类行为的处罚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对非法向社会发布公众气象预报、灾害性天气警报等两类情形的处罚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对大气环境影响评价单位进行大气环境评价时使用的气象资料不符合国家气象技术标准的处罚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对违规实施人工影响天气作业的处罚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对将所获得的气象资料或者这些气象资料的使用权，向国内外其他单位和个人无偿转让等五类行为的处罚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对将所获得的气象资料或者这些气象资料的使用权，向国内外其他单位和个人有偿转让的处罚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对将通过网络无偿下载的或按公益使用免费获取的气象资料，用于经营性活动的处罚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1005"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对应当安装防雷装置而拒不安装等四类行为的处罚（不含房屋建筑工程和市政基础设施工程及公路、水路、铁路、民航、水利、电力、核电、通信等专业建设工程）</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对申请单位隐瞒有关情况、提供虚假材料申请防雷装置设计审核或者竣工验收的处罚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对被许可单位以欺骗、贿赂等不正当手段通过防雷装置设计审核或者竣工验收的处罚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对涂改、伪造防雷装置设计审核和竣工验收有关材料或者文件等四类行为的处罚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对伪造、涂改、出租、出借、挂靠、转让防雷装置检测资质证等五类行为的处罚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对无资质或超越资质许可范围从事雷电防护装置检测等两类行为的处罚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对涂改、伪造、倒卖、出租、出借《升放气球资质证》等四类行为的处罚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对违反规定升放无人驾驶自由气球或者系留气球的处罚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对应当进行气候可行性论证的建设项目未经气候可行性论证、违规从事气候可行性论证活动的处罚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对使用的气象资料不是气象主管机构所属的气象台提供，或者不能证明是其他合法渠道获得的等四类情况的处罚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对外国组织和个人未经气象主管机构批准，擅自从事气象信息服务活动的处罚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对未经批准擅自设立涉外气象探测站（点）等六类情况的处罚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对向未经批准的境外组织、机构和个人提供气象探测场所和气象资料的等四类情况的处罚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对未取得《升放气球资质证》从事升放气球活动的处罚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对以不正当手段获取施放气球资质或者施放活动许可的行政处罚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对违反升放气球安全要求等行为的处罚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申请法院对危害气象探测设施和气象探测环境逾期不整改的强制执行</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三十九、市烟草专卖局（33）</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烟草专卖零售许可审批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烟草专卖品准运证的审批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设立烟叶收购站（点）审批</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检举烟草专卖违法案件有功单位个人奖励</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行政奖励</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依法变更、撤回、注销烟草专卖许可证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收回、撤销烟草专卖品准运证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取消拍卖烟草专卖品资格</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依法收购烟草专卖品</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烟草专卖批发企业许可证初审</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对无准运证或者超过准运证规定的数量托运或者自运烟草专卖品等三类行为的处罚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对无证生产烟草制品的处罚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对无证生产卷烟纸、滤嘴棒、烟用丝束、烟草专用机械的处罚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对无烟草专卖批发企业许可证经营烟草制品批发业务的处罚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对擅自收购烟叶的处罚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对未在当地烟草专卖批发企业进货的处罚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对为无烟草专卖生产或销售许可证的单位或个人提供烟草产品等三类行为的处罚 </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对取得烟草专卖批发企业许可证的企业超越经营范围和地域范围从事烟草制品批发业务的处罚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对未取得烟草专卖批发企业许可证擅自跨省从事烟草制品批发业务的处罚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对免税进口的烟草制品不按规定存放在烟草制品保税仓库内的处罚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对在海关监管区内经营免税的卷烟、雪茄烟没有在小包、条包上标注规定的专门标志的处罚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对擅自拍卖烟草专卖品的处罚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对销售非法生产的烟草专卖品的处罚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对生产、销售假冒伪劣烟草专卖品的处罚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对储存、销售无烟草专卖防伪标识卷烟、雪茄烟的处罚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对销售走私烟草专卖品的处罚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为走私烟草专卖品或者生产、销售假冒伪劣烟草专卖品提供设备、场所、资金、帐户、运输工具等便利条件的处罚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对以经营为目的，非法收购卷烟、雪茄烟的处罚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对未在显著位置设置不向未成年人出售烟标志或者向未成年人出售烟的处罚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对申请人隐瞒有关情况或者提供虚假材料的处罚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对使用涂改、伪造、变造的烟草专卖许可证的处罚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对不及时办理许可证变更、注销手续的处罚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对违反《烟草专卖许可证管理办法》第四十四条规定的处罚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对明知非法生产卷烟或者销售非法生产的卷烟提供便利条件的处罚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99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四十、六安消防救援支队（26）</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公众聚集场所投入使用、营业前消防安全检查许可</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行政许可</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火灾事故认定复核</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行政确认</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消防监督检查</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其他权力</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公众聚集场所未经消防安全检查或者经检查不符合消防安全要求，擅自投入使用、营业的处罚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消防设施、器材或者消防安全标志的配置、设置不符合国家标准、行业标准，或者未保持完好有效等七类行为的处罚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生产、储存、经营易燃易爆危险品的场所与居住场所设置在同一建筑物内，或未与居住场所保持安全距离等两类行为的处罚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违反消防安全规定进入生产、储存易燃易爆危险品场所等两类行为的处罚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指使或者强令他人违反消防安全规定，冒险作业等六类行为的处罚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人员密集场所使用不合格或者国家明令淘汰的消防产品且逾期未改的处罚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电器产品、燃气用具的安装、使用及其线路、管路的设计、敷设、维护保养、检测不符合消防技术标准和管理规定的处罚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消防技术服务机构出具虚假文件的处罚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消防技术服务机构超越资质许可范围从事社会消防技术服务活动等六类行为的处罚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消防技术服务机构未设立技术负责人、明确项目负责人等七类行为的处罚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消防设施维护保养检测未按照国家标准、行业标准检测、维修、保养建筑消防设施、灭火器等两类行为的处罚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在人员密集场所室内外装修、装饰，未按照消防技术标准的要求使用阻燃材料等两类行为的处罚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公共娱乐场所经营单位在营业期间进行电焊、气焊（割）等明火作业或者将安全出口上锁、阻塞的处罚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消防控制室二十四小时值班制度和日常检查、维修保养制度不落实，未保证系统正常运行的处罚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聘用单位为申请人提供虚假注册申请材料的处罚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19</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未经注册擅自以注册消防工程师名义执业，或者被依法注销注册后继续执业的处罚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注册消防工程师有需要变更注册的情形，未经注册审批部门准予变更注册而继续执业的处罚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注册消防工程师聘用单位出具的消防安全技术文件，未经注册消防工程师签名或者加盖执业印章的处罚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注册消防工程师未按照国家标准、行业标准开展执业活动，减少执业活动项目内容、数量，或者执业活动质量不符合国家标准、行业标准的处罚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消防工程师以个人名义承接执业业务、开展执业活动等三类行为的处罚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行政处罚</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查封火灾隐患危险部位或场所</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强制执行停产停业、停止使用决定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r>
        <w:tblPrEx>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w:t>
            </w:r>
          </w:p>
        </w:tc>
        <w:tc>
          <w:tcPr>
            <w:tcW w:w="8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强制排除消防安全妨碍</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行政强制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jYTM0OWQzZDNjYWM1ZDM3NGU2MzdhZmNiOWQzMjkifQ=="/>
  </w:docVars>
  <w:rsids>
    <w:rsidRoot w:val="000C374F"/>
    <w:rsid w:val="000C374F"/>
    <w:rsid w:val="00103326"/>
    <w:rsid w:val="003A3D9C"/>
    <w:rsid w:val="00892796"/>
    <w:rsid w:val="00BA3B2A"/>
    <w:rsid w:val="00C23D45"/>
    <w:rsid w:val="71B0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800080"/>
      <w:u w:val="single"/>
    </w:rPr>
  </w:style>
  <w:style w:type="character" w:styleId="5">
    <w:name w:val="Hyperlink"/>
    <w:basedOn w:val="3"/>
    <w:semiHidden/>
    <w:unhideWhenUsed/>
    <w:uiPriority w:val="99"/>
    <w:rPr>
      <w:color w:val="0000FF"/>
      <w:u w:val="single"/>
    </w:rPr>
  </w:style>
  <w:style w:type="paragraph" w:customStyle="1" w:styleId="6">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
    <w:name w:val="font6"/>
    <w:basedOn w:val="1"/>
    <w:uiPriority w:val="0"/>
    <w:pPr>
      <w:widowControl/>
      <w:spacing w:before="100" w:beforeAutospacing="1" w:after="100" w:afterAutospacing="1"/>
      <w:jc w:val="left"/>
    </w:pPr>
    <w:rPr>
      <w:rFonts w:ascii="方正小标宋简体" w:hAnsi="宋体" w:eastAsia="方正小标宋简体" w:cs="宋体"/>
      <w:color w:val="000000"/>
      <w:kern w:val="0"/>
      <w:sz w:val="48"/>
      <w:szCs w:val="48"/>
    </w:rPr>
  </w:style>
  <w:style w:type="paragraph" w:customStyle="1" w:styleId="8">
    <w:name w:val="xl87"/>
    <w:basedOn w:val="1"/>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9">
    <w:name w:val="xl88"/>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0">
    <w:name w:val="xl89"/>
    <w:basedOn w:val="1"/>
    <w:uiPriority w:val="0"/>
    <w:pPr>
      <w:widowControl/>
      <w:spacing w:before="100" w:beforeAutospacing="1" w:after="100" w:afterAutospacing="1"/>
      <w:jc w:val="center"/>
    </w:pPr>
    <w:rPr>
      <w:rFonts w:ascii="宋体" w:hAnsi="宋体" w:eastAsia="宋体" w:cs="宋体"/>
      <w:color w:val="000000"/>
      <w:kern w:val="0"/>
      <w:sz w:val="24"/>
      <w:szCs w:val="24"/>
    </w:rPr>
  </w:style>
  <w:style w:type="paragraph" w:customStyle="1" w:styleId="11">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12">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3">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5">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6">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7">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8">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19">
    <w:name w:val="xl9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20">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1">
    <w:name w:val="xl10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2">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3">
    <w:name w:val="xl102"/>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4">
    <w:name w:val="xl10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5">
    <w:name w:val="xl10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7">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8">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0">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1">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2">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3">
    <w:name w:val="xl11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4">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5">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6">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7">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8">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9">
    <w:name w:val="xl1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40">
    <w:name w:val="xl119"/>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41">
    <w:name w:val="xl120"/>
    <w:basedOn w:val="1"/>
    <w:uiPriority w:val="0"/>
    <w:pPr>
      <w:widowControl/>
      <w:spacing w:before="100" w:beforeAutospacing="1" w:after="100" w:afterAutospacing="1"/>
      <w:jc w:val="center"/>
    </w:pPr>
    <w:rPr>
      <w:rFonts w:ascii="方正小标宋简体" w:hAnsi="宋体" w:eastAsia="方正小标宋简体" w:cs="宋体"/>
      <w:color w:val="000000"/>
      <w:kern w:val="0"/>
      <w:sz w:val="48"/>
      <w:szCs w:val="48"/>
    </w:rPr>
  </w:style>
  <w:style w:type="paragraph" w:customStyle="1" w:styleId="42">
    <w:name w:val="xl12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color w:val="000000"/>
      <w:kern w:val="0"/>
      <w:sz w:val="24"/>
      <w:szCs w:val="24"/>
    </w:rPr>
  </w:style>
  <w:style w:type="paragraph" w:customStyle="1" w:styleId="43">
    <w:name w:val="xl122"/>
    <w:basedOn w:val="1"/>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22106</Words>
  <Characters>126008</Characters>
  <Lines>1050</Lines>
  <Paragraphs>295</Paragraphs>
  <TotalTime>5</TotalTime>
  <ScaleCrop>false</ScaleCrop>
  <LinksUpToDate>false</LinksUpToDate>
  <CharactersWithSpaces>147819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2021-05-24T02:31:00Z</dcterms:created>
  <dc:creator>Administrator</dc:creator>
  <cp:lastModifiedBy>闵永燕</cp:lastModifiedBy>
  <dcterms:modified xsi:type="dcterms:W3CDTF">2023-10-18T01:46:37Z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C24DCE0E568D4D84AB1C7222F60026E8_12</vt:lpwstr>
  </property>
</Properties>
</file>