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center"/>
        <w:rPr>
          <w:rFonts w:hint="eastAsia" w:ascii="Times New Roman" w:hAnsi="Times New Roman" w:eastAsia="方正小标宋_GBK" w:cs="Times New Roman"/>
          <w:b w:val="0"/>
          <w:kern w:val="2"/>
          <w:sz w:val="44"/>
          <w:szCs w:val="44"/>
          <w:lang w:val="en-US" w:eastAsia="zh-CN" w:bidi="ar-SA"/>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center"/>
        <w:rPr>
          <w:rFonts w:hint="eastAsia" w:ascii="Times New Roman" w:hAnsi="Times New Roman" w:eastAsia="方正小标宋_GBK" w:cs="Times New Roman"/>
          <w:b w:val="0"/>
          <w:kern w:val="2"/>
          <w:sz w:val="44"/>
          <w:szCs w:val="44"/>
          <w:lang w:val="en-US" w:eastAsia="zh-CN" w:bidi="ar-SA"/>
        </w:rPr>
      </w:pPr>
      <w:r>
        <w:rPr>
          <w:rFonts w:hint="eastAsia" w:ascii="Times New Roman" w:hAnsi="Times New Roman" w:eastAsia="方正小标宋_GBK" w:cs="Times New Roman"/>
          <w:b w:val="0"/>
          <w:kern w:val="2"/>
          <w:sz w:val="44"/>
          <w:szCs w:val="44"/>
          <w:lang w:val="en-US" w:eastAsia="zh-CN" w:bidi="ar-SA"/>
        </w:rPr>
        <w:t>六安市人民政府办公室关于加快小微企业园高质量发展的指导意见</w:t>
      </w:r>
    </w:p>
    <w:p>
      <w:pPr>
        <w:rPr>
          <w:rFonts w:hint="default"/>
          <w:lang w:val="en-US"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各县区人民政府，市开发区管委，市政府有关部门、有关直属机构：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小微企业是国民经济的重要组成部分，在促进经济增长、科技创新、创业就业等方面发挥着不可替代的作用。长期以来，我市小微企业发展存在缺空间、缺规范、缺服务、缺要素等突出问题，部分地区和行业“小散乱”现象较明显。2018年市委、市政府启动实施返乡创业工程，大力建平台、强基础、优服务，统筹推进“筑巢引凤”“创新创业”各项工作，取得了明显成效，但总体上仍存在园区供给不足、建设水平不高、服务功能不强等问题。新形势下，加快小微企业园高质量发展，有利于提高资源要素集约利用效率，降低企业成本，拓展小微企业发展空间；有利于提升企业管理和服务水平，优化政策供给，促进小微企业健康发展；有利于进一步激发内生动力和创新活力，推动工业经济高质量发展，加快构建新发展格局。经市政府同意，现就加快小微企业园高质量发展提出如下指导意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一、总体要求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1.发展定位。坚持“市场主导、集中集聚、制造为基、质量优先、统筹推进”原则，突出小微企业园在促进土地节约集约利用、减少政府低效重复投入、为创业者和小微企业提供低成本高质量的生存发展空间等方面的作用，强化小微企业园在企业集聚、产业集群、要素集约、服务集成等方面的功能，把小微企业园建设成为企业成长的加速器、新动能培育的孵化器、招商引资的新平台，打造返乡创业工程升级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2.主要目标。到2022年，全市小微企业园建筑面积超过800万平方米，入园集聚小微企业4000家以上，全市小微企业园建设运营管理水平明显提升，基本满足小微企业发展空间需求。到2025年，全市小微企业园建筑面积超过1000万平方米，入园集聚小微企业6000家以上，争创一批省级、国家级创业园；小微企业园成为全市“专精特新”企业、科技型企业、“小升规”企业的摇篮；培育若干个专业化、市场化、品牌化的小微企业园建设运营管理集团，建成成熟完善的小微企业园管理和服务体系，形成“布局结构合理、产业特色鲜明、配套设施完善、管理服务规范”的小微企业园高质量发展新格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二、规范开发建设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3.加强规划引领。各县区要将小微企业园建设纳入“十四五”总体规划，结合新一轮国土空间总体规划编制和土地成片开发方案编制，布局规划小微企业园。小微企业园必须位于省级及以上开发区（含飞地园区），原则上不得在乡镇新建小微企业园。各省级及以上开发区要按照“布局科学、规模合理、适度超前、有序推进”要求，统筹推进小微企业园建设。小微企业园入园企业应以加工制造类为主，重点规划建设一批以配套高端制造和培育新兴产业为主的小微企业园，建设一批支持创业就业、承接产业转移为主的小微企业园。避免盲目开发建设及多点开花，鼓励集中集约实施块状成片开发；鼓励各地通过低效用地再开发、存量建设用地盘活、闲置厂房改造等方式建设小微企业园；鼓励围绕主导产业和龙头企业建设园中园、配套园、特色产业园；鼓励围绕加工制造业配套科技服务、电子商务、智慧物流等服务设施。（牵头责任单位：各县区政府、市开发区管委；配合单位：市自然资源局、市发改委）</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4.创新开发模式。按照市场建设为主、政府建设为辅的方针，广泛吸引各种社会资金参与小微企业园开发建设，因地制宜选择工业地产开发、龙头企业开发、第三方专业机构开发、企业联合体建设、政府开发以及PPP合作建设等模式。积极探索所有权与经营权相分离的经营管理模式，推动建立产权清晰、职责明确、独立法人资质的小微企业园运营机构，推行专业化运营管理。坚持培育和引进并举，重点扶持若干个集小微企业园开发建设、企业招引、运营管理、产业链服务于一体的专业化、市场化、品牌化集团。强化政府在提供公益性创业孵化场所、弥补市场不足等方面的平衡和托底作用，为小微企业创造低成本的发展空间。（牵头责任单位：各县区政府、市开发区管委；配合单位：市投创中心、市财政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5.提升建设和配套水平。综合考虑园区定位、企业规模和行业特点等因素，加强小微企业园总体设计，明确功能布局、产业定位、建筑规模、厂房结构、配套设施等内容。小微企业园建设项目须经所在开发区规委会或县区规委会审议。推动增量提升和存量优化相结合，新建小微企业园要适度超前、高标准建设，建筑面积一般不低于10万平方米，多层标准化厂房用地容积率一般不低于1.4，鼓励推广钢结构、装配式建筑等绿色建筑方式；存量小微企业园要通过优化整合、改造提升，接近并逐步达到以上标准。各省级及以上开发区应为小微企业园配套建设较为完善的交通、电力、供水、供热、供气、通信、网络等公共基础设施，小微企业园周边2公里范围内应配套建设餐饮住宿、商贸物流、会议办公、休闲娱乐等生产生活设施，鼓励小微企业园自主配套建设或联合建设职工宿舍、食堂、办公楼、集中污水处理等设施。（牵头责任单位：各县区政府、市开发区管委；配合单位：市自然资源局、市住建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三、加强入园企业培育</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6.加快企业入园发展。省级及以上开发区原则上对固定资产投资5000万元以下或建筑面积2万平方米以下的招商引资工业项目，今后不再单独供地，一律进入小微企业园。支持科技型、初创型、“专精特新”企业或同步实施技术改造的小微企业优先入园。推动产业链关联小微企业集中集聚入园发展，表面处理、纺织、羽绒羽毛、化工、婚纱礼服、标识标牌等特殊行业应按照同行业集中入园、集中治污。推动省级及以上开发区外的小微企业逐步入园发展，加快乡镇工业集中区企业有序“退镇进园”。（牵头责任单位：各县区政府、市开发区管委；配合单位：市发改委、市科技局、市经信局、市投创中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7.规范企业入园和退出机制。各地应按照亩均效益综合评价等要求，科学制定企业入园标准和退出机制，分产业、分层次、分类型因园施策，避免高门槛“一刀切”。产业层次和建设水平较高、主导产业明晰的小微企业园要提高入园标准，严格项目审查把关；产业层次、建设水平相对较低的小微企业园要以集中集聚为前提，适当降低入园门槛，推动“小散乱”企业集中管理。入园企业必须依法登记注册、合法经营、依法纳税，符合产业政策导向和园区产业定位，落实节能、环保、消防、安全生产等有关要求。鼓励企业成长为规模工业企业和高新技术企业后有序退出，推动不符合产业定位的已入园企业逐步退出。鼓励小微企业园建立企业评价体系，依据评价结果实行优胜劣汰。对无法达到约定条件的入园企业，及时予以整改，对整改仍不达标的依法依规清理出园。（牵头责任单位：各县区政府、市开发区管委；配合单位：市经信局、市市场监管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四、提升服务能力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8.优化行政审批服务。深化“放管服”改革，鼓励各县区政务服务向小微企业园下沉前移，提供“帮办制”“一站式”服务。严格落实“最多跑一次”和“一码运转、一窗受理、一网通办”制度，协同办理规划建设、用地、消防、能评、环评、水土保持等手续。推行以小微企业园为单位统一开展“区域能评＋环评＋水土保持方案”，对符合条件的入园项目和企业实行简易审批程序。加工制造类小微企业园建设项目一律按工业投资项目立项，纳入工业投资统计。（牵头责任单位：各县区政府、市开发区管委；配合单位：市住建局、市数管局、市市场监管局、市自然资源局、市发改委、市统计局、市生态环境局、市应急局、市消防支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9.加大公共服务供给。以小微企业园为对象常态化开展“四送一服”专项行动，加大政策推送、银企对接、产学研对接、人力资源、税务等涉企服务力度。支持有条件的小微企业园建设公共服务平台或引进专业服务机构，为入园企业提供商务办公、金融服务、技术开发、产品检测认证、法律、信息咨询、人才培训、仓储物流、政策性融资担保等公共服务。支持符合条件的运营机构申报国家、省、市级中小企业公共服务示范平台。鼓励各县区对小微企业园服务收费给予补贴。（牵头责任单位：各县区政府、市开发区管委；配合单位：市“四送一服”办、市经信局、市科技局、市财政局、市人社局、市税务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10.鼓励建设数字化园区。抢抓5G等新型基础设施建设机遇，支持有条件的小微企业园加快建设数字化园区。完善园区网络信息基础设施，推动平台型企业和信息化服务商帮助入园企业实施网络化、智能化、数字化改造，加快“企业登云”，接入工业互联网平台，推动省、市中小企业服务平台网络向小微企业园延伸。鼓励推广应用园区智慧管理平台，实时采集园区人流、物流、能耗、环保、产能、消防和生产安全等相关数据，提高管理效率；依托平台引进和部署成熟的设计、管理、财务、仓储、营销等软件工具，方便入园企业应用。（牵头责任单位：各县区政府、市开发区管委；配合单位：市发改委、市经信局、市数管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五、加大要素保障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11.降低入园成本。各县区要通过竞地价、限房价等方式，确保小微企业园建设用地和厂房价格控制在合理区间，降低入园企业生产经营成本。鼓励各县区对新入园企业给予一定期限、一定比例的租金优惠。鼓励小微企业园参与电力市场直接交易，降低入园企业用电成本，推广适合园区配电设施建设的设备租赁、园内企业一户一表的低压直供方式。（牵头责任单位：各县区政府、市开发区管委；配合单位：市自然资源局、市发改委、市住建局、六安供电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12.加强用地保障。将小微企业园区建设用地纳入年度建设用地供应计划，加强小微企业园建设用地保障。对通过盘活存量建设用地建设小微企业园的，纳入存量建设用地盘活挂钩范围。对纳入各地规划并列入年度建设计划的小微企业园建设项目用地，做到应供尽供。各省级及以上开发区要结合规划预留一定比例的土地用于小微企业园建设。支持开发区以国有土地使用权作价出资或入股方式为小微企业园供地。支持分割销售，允许对具备土地独立分宗条件的工业物业产权进行分割，可按土地出让合同约定分割转让厂房和建设用地使用权。支持小微企业园进行定制化预售和产权分割并办理权证，预售办法由住建部门会同有关部门制定。（牵头责任单位：各县区政府、市开发区管委；配合单位：市住建局、市自然资源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13.加大财税扶持。小微企业园建设项目按照工业项目纳入招商引资政策扶持。建立小微企业园绩效评价体系，评定优秀、良好、合格、不合格四个等次。对年度评价优秀的小微企业园（名额不超过全市总数的20%），市中小企业（民营经济）发展专项资金给予一次性运营补助资金50万元，并优先推荐申报国家级、省级小微企业创业创新示范基地；对年度评价不合格的小微企业园，责令整改，整改合格前不得享受小微企业园相关支持政策，不得推荐申报国家级、省级创新创业类平台。各县区要依据小微企业园绩效评价结果，制定差别化的财政和资源要素配置政策。鼓励各县区对孵化培育高新技术企业、规模以上工业企业、“专精特新”企业等给予小微企业园运营主体奖励。（牵头责任单位：各县区政府、市开发区管委、市经信局、市财政局；配合单位：市投创中心、市科技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14.创新融资服务。银行业金融机构要把支持小微企业园及入园企业发展作为金融服务实体经济的重要内容，推广普惠金融服务。金融机构可在符合信贷政策的前提下，比照重点工业项目或基础设施建设项目，对小微企业园开发建设贷款进行授信管理。鼓励金融机构利用相关信息系统，根据入园企业生产经营信息给予授信和贷款，满足企业厂房按揭、技术改造等融资需求。鼓励小微企业园引入专业机构为入园企业提供股权、债券融资等组合金融咨询服务。鼓励天使基金、创投基金、产业基金等为园内企业提供直接融资服务。政策性担保机构对园内企业加大贷款担保支持力度并实行费率优惠。更好发挥创业担保贷款支持小微企业创新创业作用，扩大创业担保贷款对小微企业园入园企业的投放比例，并纳入对各县区的绩效考核。（牵头责任单位：各县区政府、市开发区管委；配合单位：市金融监管局、市人社局、市财政局、市担保公司、人行六安中心支行、六安银保监分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六、完善工作机制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15.建立协同推进机制。在市工业强市工作领导组的统一领导下，建立小微企业园高质量发展协同推进机制。市工业强市工作领导组办公室要发挥牵头抓总和协调调度作用，有关部门要按照职责分工，抓好落实、形成合力。坚持市级统筹协调与属地管理结合，各县区要建立相应的工作机制，明确分工，统筹做好小微企业园的规划、建设、管理和政策落实等工作，强化省级及以上开发区主体职责。（责任单位：市工业强市工作领导组成员单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16.强化考核激励。对县区政府、市开发区管委开展小微企业园高质量发展年度考核，评选小微企业园高质量发展先进县区，纳入全市工业和民营经济考核内容。（牵头责任单位：市经信局；配合单位：各县区政府、市开发区管委）</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17.加强宣传推广。充分发挥新闻媒体的宣传、引导和监督作用，宣传小微企业园建设动态，及时发布小微企业园供需信息。及时总结推广各地经验与做法，为全市小微企业园高质量发展营造良好氛围。（牵头责任单位：各县区政府、市开发区管委；配合单位：市委宣传部、市经信局、市人社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附件：1.小微企业园绩效评价指标体系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2.小微企业园高质量发展县区考核实施细则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2021年4月24日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 </w:t>
      </w:r>
    </w:p>
    <w:tbl>
      <w:tblPr>
        <w:tblW w:w="4999" w:type="pct"/>
        <w:jc w:val="center"/>
        <w:shd w:val="clear"/>
        <w:tblLayout w:type="autofit"/>
        <w:tblCellMar>
          <w:top w:w="0" w:type="dxa"/>
          <w:left w:w="0" w:type="dxa"/>
          <w:bottom w:w="0" w:type="dxa"/>
          <w:right w:w="0" w:type="dxa"/>
        </w:tblCellMar>
      </w:tblPr>
      <w:tblGrid>
        <w:gridCol w:w="605"/>
        <w:gridCol w:w="1335"/>
        <w:gridCol w:w="269"/>
        <w:gridCol w:w="628"/>
        <w:gridCol w:w="2898"/>
        <w:gridCol w:w="2569"/>
      </w:tblGrid>
      <w:tr>
        <w:tblPrEx>
          <w:shd w:val="clear"/>
          <w:tblCellMar>
            <w:top w:w="0" w:type="dxa"/>
            <w:left w:w="0" w:type="dxa"/>
            <w:bottom w:w="0" w:type="dxa"/>
            <w:right w:w="0" w:type="dxa"/>
          </w:tblCellMar>
        </w:tblPrEx>
        <w:trPr>
          <w:trHeight w:val="286" w:hRule="atLeast"/>
          <w:jc w:val="center"/>
        </w:trPr>
        <w:tc>
          <w:tcPr>
            <w:tcW w:w="1330" w:type="pct"/>
            <w:gridSpan w:val="3"/>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bdr w:val="none" w:color="auto" w:sz="0" w:space="0"/>
                <w:lang w:val="en-US" w:eastAsia="zh-CN" w:bidi="ar"/>
              </w:rPr>
              <w:t>附件1</w:t>
            </w:r>
          </w:p>
        </w:tc>
        <w:tc>
          <w:tcPr>
            <w:tcW w:w="378" w:type="pct"/>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hAnsi="仿宋_GB2312" w:eastAsia="仿宋_GB2312" w:cs="仿宋_GB2312"/>
                <w:sz w:val="32"/>
                <w:szCs w:val="32"/>
              </w:rPr>
            </w:pPr>
          </w:p>
        </w:tc>
        <w:tc>
          <w:tcPr>
            <w:tcW w:w="1745" w:type="pct"/>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hAnsi="仿宋_GB2312" w:eastAsia="仿宋_GB2312" w:cs="仿宋_GB2312"/>
                <w:sz w:val="32"/>
                <w:szCs w:val="32"/>
              </w:rPr>
            </w:pPr>
          </w:p>
        </w:tc>
        <w:tc>
          <w:tcPr>
            <w:tcW w:w="1544" w:type="pct"/>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hAnsi="仿宋_GB2312" w:eastAsia="仿宋_GB2312" w:cs="仿宋_GB2312"/>
                <w:sz w:val="32"/>
                <w:szCs w:val="32"/>
              </w:rPr>
            </w:pPr>
          </w:p>
        </w:tc>
      </w:tr>
      <w:tr>
        <w:tblPrEx>
          <w:tblCellMar>
            <w:top w:w="0" w:type="dxa"/>
            <w:left w:w="0" w:type="dxa"/>
            <w:bottom w:w="0" w:type="dxa"/>
            <w:right w:w="0" w:type="dxa"/>
          </w:tblCellMar>
        </w:tblPrEx>
        <w:trPr>
          <w:trHeight w:val="540" w:hRule="atLeast"/>
          <w:jc w:val="center"/>
        </w:trPr>
        <w:tc>
          <w:tcPr>
            <w:tcW w:w="5000" w:type="pct"/>
            <w:gridSpan w:val="6"/>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bdr w:val="none" w:color="auto" w:sz="0" w:space="0"/>
                <w:lang w:val="en-US" w:eastAsia="zh-CN" w:bidi="ar"/>
              </w:rPr>
              <w:t>小微企业园绩效评价指标体系</w:t>
            </w:r>
          </w:p>
        </w:tc>
      </w:tr>
      <w:tr>
        <w:tblPrEx>
          <w:tblCellMar>
            <w:top w:w="0" w:type="dxa"/>
            <w:left w:w="0" w:type="dxa"/>
            <w:bottom w:w="0" w:type="dxa"/>
            <w:right w:w="0" w:type="dxa"/>
          </w:tblCellMar>
        </w:tblPrEx>
        <w:trPr>
          <w:trHeight w:val="540" w:hRule="atLeast"/>
          <w:jc w:val="center"/>
        </w:trPr>
        <w:tc>
          <w:tcPr>
            <w:tcW w:w="364" w:type="pc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bdr w:val="none" w:color="auto" w:sz="0" w:space="0"/>
                <w:lang w:val="en-US" w:eastAsia="zh-CN" w:bidi="ar"/>
              </w:rPr>
              <w:t>序号</w:t>
            </w:r>
          </w:p>
        </w:tc>
        <w:tc>
          <w:tcPr>
            <w:tcW w:w="804" w:type="pct"/>
            <w:tcBorders>
              <w:top w:val="single" w:color="auto" w:sz="8" w:space="0"/>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bdr w:val="none" w:color="auto" w:sz="0" w:space="0"/>
                <w:lang w:val="en-US" w:eastAsia="zh-CN" w:bidi="ar"/>
              </w:rPr>
              <w:t>项目</w:t>
            </w:r>
          </w:p>
        </w:tc>
        <w:tc>
          <w:tcPr>
            <w:tcW w:w="540" w:type="pct"/>
            <w:gridSpan w:val="2"/>
            <w:tcBorders>
              <w:top w:val="single" w:color="auto" w:sz="8" w:space="0"/>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bdr w:val="none" w:color="auto" w:sz="0" w:space="0"/>
                <w:lang w:val="en-US" w:eastAsia="zh-CN" w:bidi="ar"/>
              </w:rPr>
              <w:t>分值</w:t>
            </w:r>
          </w:p>
        </w:tc>
        <w:tc>
          <w:tcPr>
            <w:tcW w:w="1745" w:type="pct"/>
            <w:tcBorders>
              <w:top w:val="single" w:color="auto" w:sz="8" w:space="0"/>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bdr w:val="none" w:color="auto" w:sz="0" w:space="0"/>
                <w:lang w:val="en-US" w:eastAsia="zh-CN" w:bidi="ar"/>
              </w:rPr>
              <w:t>评价计分细则</w:t>
            </w:r>
          </w:p>
        </w:tc>
        <w:tc>
          <w:tcPr>
            <w:tcW w:w="1544" w:type="pct"/>
            <w:tcBorders>
              <w:top w:val="single" w:color="auto" w:sz="8" w:space="0"/>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bdr w:val="none" w:color="auto" w:sz="0" w:space="0"/>
                <w:lang w:val="en-US" w:eastAsia="zh-CN" w:bidi="ar"/>
              </w:rPr>
              <w:t>数据来源</w:t>
            </w:r>
          </w:p>
        </w:tc>
      </w:tr>
      <w:tr>
        <w:tblPrEx>
          <w:tblCellMar>
            <w:top w:w="0" w:type="dxa"/>
            <w:left w:w="0" w:type="dxa"/>
            <w:bottom w:w="0" w:type="dxa"/>
            <w:right w:w="0" w:type="dxa"/>
          </w:tblCellMar>
        </w:tblPrEx>
        <w:trPr>
          <w:trHeight w:val="1052" w:hRule="atLeast"/>
          <w:jc w:val="center"/>
        </w:trPr>
        <w:tc>
          <w:tcPr>
            <w:tcW w:w="364" w:type="pct"/>
            <w:tcBorders>
              <w:top w:val="nil"/>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bdr w:val="none" w:color="auto" w:sz="0" w:space="0"/>
                <w:lang w:val="en-US" w:eastAsia="zh-CN" w:bidi="ar"/>
              </w:rPr>
              <w:t>1</w:t>
            </w:r>
          </w:p>
        </w:tc>
        <w:tc>
          <w:tcPr>
            <w:tcW w:w="804" w:type="pct"/>
            <w:tcBorders>
              <w:top w:val="nil"/>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bdr w:val="none" w:color="auto" w:sz="0" w:space="0"/>
                <w:lang w:val="en-US" w:eastAsia="zh-CN" w:bidi="ar"/>
              </w:rPr>
              <w:t>产业定位</w:t>
            </w:r>
          </w:p>
        </w:tc>
        <w:tc>
          <w:tcPr>
            <w:tcW w:w="540" w:type="pct"/>
            <w:gridSpan w:val="2"/>
            <w:tcBorders>
              <w:top w:val="nil"/>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bdr w:val="none" w:color="auto" w:sz="0" w:space="0"/>
                <w:lang w:val="en-US" w:eastAsia="zh-CN" w:bidi="ar"/>
              </w:rPr>
              <w:t>5</w:t>
            </w:r>
          </w:p>
        </w:tc>
        <w:tc>
          <w:tcPr>
            <w:tcW w:w="1745" w:type="pct"/>
            <w:tcBorders>
              <w:top w:val="nil"/>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bdr w:val="none" w:color="auto" w:sz="0" w:space="0"/>
                <w:lang w:val="en-US" w:eastAsia="zh-CN" w:bidi="ar"/>
              </w:rPr>
              <w:t>特色产业园5分，有清晰的产业定位且不超过3个主导产业得3分，其他酌情扣分。</w:t>
            </w:r>
          </w:p>
        </w:tc>
        <w:tc>
          <w:tcPr>
            <w:tcW w:w="1544" w:type="pct"/>
            <w:tcBorders>
              <w:top w:val="nil"/>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bdr w:val="none" w:color="auto" w:sz="0" w:space="0"/>
                <w:lang w:val="en-US" w:eastAsia="zh-CN" w:bidi="ar"/>
              </w:rPr>
              <w:t>依据小微企业园自身规划定位的文件；经市场监管部门认定的入园企业名单的行业分类。</w:t>
            </w:r>
          </w:p>
        </w:tc>
      </w:tr>
      <w:tr>
        <w:tblPrEx>
          <w:tblCellMar>
            <w:top w:w="0" w:type="dxa"/>
            <w:left w:w="0" w:type="dxa"/>
            <w:bottom w:w="0" w:type="dxa"/>
            <w:right w:w="0" w:type="dxa"/>
          </w:tblCellMar>
        </w:tblPrEx>
        <w:trPr>
          <w:trHeight w:val="1142" w:hRule="atLeast"/>
          <w:jc w:val="center"/>
        </w:trPr>
        <w:tc>
          <w:tcPr>
            <w:tcW w:w="364" w:type="pct"/>
            <w:tcBorders>
              <w:top w:val="nil"/>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bdr w:val="none" w:color="auto" w:sz="0" w:space="0"/>
                <w:lang w:val="en-US" w:eastAsia="zh-CN" w:bidi="ar"/>
              </w:rPr>
              <w:t>2</w:t>
            </w:r>
          </w:p>
        </w:tc>
        <w:tc>
          <w:tcPr>
            <w:tcW w:w="804" w:type="pct"/>
            <w:tcBorders>
              <w:top w:val="nil"/>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bdr w:val="none" w:color="auto" w:sz="0" w:space="0"/>
                <w:lang w:val="en-US" w:eastAsia="zh-CN" w:bidi="ar"/>
              </w:rPr>
              <w:t>建筑面积</w:t>
            </w:r>
          </w:p>
        </w:tc>
        <w:tc>
          <w:tcPr>
            <w:tcW w:w="540" w:type="pct"/>
            <w:gridSpan w:val="2"/>
            <w:tcBorders>
              <w:top w:val="nil"/>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bdr w:val="none" w:color="auto" w:sz="0" w:space="0"/>
                <w:lang w:val="en-US" w:eastAsia="zh-CN" w:bidi="ar"/>
              </w:rPr>
              <w:t>10</w:t>
            </w:r>
          </w:p>
        </w:tc>
        <w:tc>
          <w:tcPr>
            <w:tcW w:w="1745" w:type="pct"/>
            <w:tcBorders>
              <w:top w:val="nil"/>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bdr w:val="none" w:color="auto" w:sz="0" w:space="0"/>
                <w:lang w:val="en-US" w:eastAsia="zh-CN" w:bidi="ar"/>
              </w:rPr>
              <w:t>规划建筑面积20万㎡及以上的得10分，5（含）-20万平米按比例计分，5万平米以下不得分。</w:t>
            </w:r>
          </w:p>
        </w:tc>
        <w:tc>
          <w:tcPr>
            <w:tcW w:w="1544" w:type="pct"/>
            <w:tcBorders>
              <w:top w:val="nil"/>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bdr w:val="none" w:color="auto" w:sz="0" w:space="0"/>
                <w:lang w:val="en-US" w:eastAsia="zh-CN" w:bidi="ar"/>
              </w:rPr>
              <w:t>面积经规划建设部门认定。</w:t>
            </w:r>
          </w:p>
        </w:tc>
      </w:tr>
      <w:tr>
        <w:tblPrEx>
          <w:tblCellMar>
            <w:top w:w="0" w:type="dxa"/>
            <w:left w:w="0" w:type="dxa"/>
            <w:bottom w:w="0" w:type="dxa"/>
            <w:right w:w="0" w:type="dxa"/>
          </w:tblCellMar>
        </w:tblPrEx>
        <w:trPr>
          <w:trHeight w:val="1007" w:hRule="atLeast"/>
          <w:jc w:val="center"/>
        </w:trPr>
        <w:tc>
          <w:tcPr>
            <w:tcW w:w="364" w:type="pct"/>
            <w:tcBorders>
              <w:top w:val="nil"/>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bdr w:val="none" w:color="auto" w:sz="0" w:space="0"/>
                <w:lang w:val="en-US" w:eastAsia="zh-CN" w:bidi="ar"/>
              </w:rPr>
              <w:t>3</w:t>
            </w:r>
          </w:p>
        </w:tc>
        <w:tc>
          <w:tcPr>
            <w:tcW w:w="804" w:type="pct"/>
            <w:tcBorders>
              <w:top w:val="nil"/>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bdr w:val="none" w:color="auto" w:sz="0" w:space="0"/>
                <w:lang w:val="en-US" w:eastAsia="zh-CN" w:bidi="ar"/>
              </w:rPr>
              <w:t>入驻企业数</w:t>
            </w:r>
          </w:p>
        </w:tc>
        <w:tc>
          <w:tcPr>
            <w:tcW w:w="540" w:type="pct"/>
            <w:gridSpan w:val="2"/>
            <w:tcBorders>
              <w:top w:val="nil"/>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bdr w:val="none" w:color="auto" w:sz="0" w:space="0"/>
                <w:lang w:val="en-US" w:eastAsia="zh-CN" w:bidi="ar"/>
              </w:rPr>
              <w:t>15</w:t>
            </w:r>
          </w:p>
        </w:tc>
        <w:tc>
          <w:tcPr>
            <w:tcW w:w="1745" w:type="pct"/>
            <w:tcBorders>
              <w:top w:val="nil"/>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bdr w:val="none" w:color="auto" w:sz="0" w:space="0"/>
                <w:lang w:val="en-US" w:eastAsia="zh-CN" w:bidi="ar"/>
              </w:rPr>
              <w:t>已入驻登记注册并生产的企业数量。（100家得15分，其他按比例计分）</w:t>
            </w:r>
          </w:p>
        </w:tc>
        <w:tc>
          <w:tcPr>
            <w:tcW w:w="1544" w:type="pct"/>
            <w:tcBorders>
              <w:top w:val="nil"/>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bdr w:val="none" w:color="auto" w:sz="0" w:space="0"/>
                <w:lang w:val="en-US" w:eastAsia="zh-CN" w:bidi="ar"/>
              </w:rPr>
              <w:t>经市场监管部门、税务部门认定的有实绩企业名单。</w:t>
            </w:r>
          </w:p>
        </w:tc>
      </w:tr>
      <w:tr>
        <w:tblPrEx>
          <w:tblCellMar>
            <w:top w:w="0" w:type="dxa"/>
            <w:left w:w="0" w:type="dxa"/>
            <w:bottom w:w="0" w:type="dxa"/>
            <w:right w:w="0" w:type="dxa"/>
          </w:tblCellMar>
        </w:tblPrEx>
        <w:trPr>
          <w:trHeight w:val="1140" w:hRule="atLeast"/>
          <w:jc w:val="center"/>
        </w:trPr>
        <w:tc>
          <w:tcPr>
            <w:tcW w:w="364" w:type="pct"/>
            <w:tcBorders>
              <w:top w:val="nil"/>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bdr w:val="none" w:color="auto" w:sz="0" w:space="0"/>
                <w:lang w:val="en-US" w:eastAsia="zh-CN" w:bidi="ar"/>
              </w:rPr>
              <w:t>4</w:t>
            </w:r>
          </w:p>
        </w:tc>
        <w:tc>
          <w:tcPr>
            <w:tcW w:w="804" w:type="pct"/>
            <w:tcBorders>
              <w:top w:val="nil"/>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bdr w:val="none" w:color="auto" w:sz="0" w:space="0"/>
                <w:lang w:val="en-US" w:eastAsia="zh-CN" w:bidi="ar"/>
              </w:rPr>
              <w:t>亩均产出</w:t>
            </w:r>
          </w:p>
        </w:tc>
        <w:tc>
          <w:tcPr>
            <w:tcW w:w="540" w:type="pct"/>
            <w:gridSpan w:val="2"/>
            <w:tcBorders>
              <w:top w:val="nil"/>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bdr w:val="none" w:color="auto" w:sz="0" w:space="0"/>
                <w:lang w:val="en-US" w:eastAsia="zh-CN" w:bidi="ar"/>
              </w:rPr>
              <w:t>20</w:t>
            </w:r>
          </w:p>
        </w:tc>
        <w:tc>
          <w:tcPr>
            <w:tcW w:w="1745" w:type="pct"/>
            <w:tcBorders>
              <w:top w:val="nil"/>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bdr w:val="none" w:color="auto" w:sz="0" w:space="0"/>
                <w:lang w:val="en-US" w:eastAsia="zh-CN" w:bidi="ar"/>
              </w:rPr>
              <w:t>基准值200万元/亩，得分=（亩均产出/200）×20。</w:t>
            </w:r>
          </w:p>
        </w:tc>
        <w:tc>
          <w:tcPr>
            <w:tcW w:w="1544" w:type="pct"/>
            <w:tcBorders>
              <w:top w:val="nil"/>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bdr w:val="none" w:color="auto" w:sz="0" w:space="0"/>
                <w:lang w:val="en-US" w:eastAsia="zh-CN" w:bidi="ar"/>
              </w:rPr>
              <w:t>列明清单。园内企业总营业收入以税务部门提供数据为准，亩数以自然资源部门提供数据为准。</w:t>
            </w:r>
          </w:p>
        </w:tc>
      </w:tr>
      <w:tr>
        <w:tblPrEx>
          <w:tblCellMar>
            <w:top w:w="0" w:type="dxa"/>
            <w:left w:w="0" w:type="dxa"/>
            <w:bottom w:w="0" w:type="dxa"/>
            <w:right w:w="0" w:type="dxa"/>
          </w:tblCellMar>
        </w:tblPrEx>
        <w:trPr>
          <w:trHeight w:val="1140" w:hRule="atLeast"/>
          <w:jc w:val="center"/>
        </w:trPr>
        <w:tc>
          <w:tcPr>
            <w:tcW w:w="364" w:type="pct"/>
            <w:tcBorders>
              <w:top w:val="nil"/>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bdr w:val="none" w:color="auto" w:sz="0" w:space="0"/>
                <w:lang w:val="en-US" w:eastAsia="zh-CN" w:bidi="ar"/>
              </w:rPr>
              <w:t>5</w:t>
            </w:r>
          </w:p>
        </w:tc>
        <w:tc>
          <w:tcPr>
            <w:tcW w:w="804" w:type="pct"/>
            <w:tcBorders>
              <w:top w:val="nil"/>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bdr w:val="none" w:color="auto" w:sz="0" w:space="0"/>
                <w:lang w:val="en-US" w:eastAsia="zh-CN" w:bidi="ar"/>
              </w:rPr>
              <w:t>亩均税收</w:t>
            </w:r>
          </w:p>
        </w:tc>
        <w:tc>
          <w:tcPr>
            <w:tcW w:w="540" w:type="pct"/>
            <w:gridSpan w:val="2"/>
            <w:tcBorders>
              <w:top w:val="nil"/>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bdr w:val="none" w:color="auto" w:sz="0" w:space="0"/>
                <w:lang w:val="en-US" w:eastAsia="zh-CN" w:bidi="ar"/>
              </w:rPr>
              <w:t>20</w:t>
            </w:r>
          </w:p>
        </w:tc>
        <w:tc>
          <w:tcPr>
            <w:tcW w:w="1745" w:type="pct"/>
            <w:tcBorders>
              <w:top w:val="nil"/>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bdr w:val="none" w:color="auto" w:sz="0" w:space="0"/>
                <w:lang w:val="en-US" w:eastAsia="zh-CN" w:bidi="ar"/>
              </w:rPr>
              <w:t>基准值10万元/亩，得分=（亩均产出/10）×20。</w:t>
            </w:r>
          </w:p>
        </w:tc>
        <w:tc>
          <w:tcPr>
            <w:tcW w:w="1544" w:type="pct"/>
            <w:tcBorders>
              <w:top w:val="nil"/>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bdr w:val="none" w:color="auto" w:sz="0" w:space="0"/>
                <w:lang w:val="en-US" w:eastAsia="zh-CN" w:bidi="ar"/>
              </w:rPr>
              <w:t>列明清单。园内企业税收总额以税务部门提供数据为准，亩数以自然资源部门提供数据为准。</w:t>
            </w:r>
          </w:p>
        </w:tc>
      </w:tr>
      <w:tr>
        <w:tblPrEx>
          <w:tblCellMar>
            <w:top w:w="0" w:type="dxa"/>
            <w:left w:w="0" w:type="dxa"/>
            <w:bottom w:w="0" w:type="dxa"/>
            <w:right w:w="0" w:type="dxa"/>
          </w:tblCellMar>
        </w:tblPrEx>
        <w:trPr>
          <w:trHeight w:val="1830" w:hRule="atLeast"/>
          <w:jc w:val="center"/>
        </w:trPr>
        <w:tc>
          <w:tcPr>
            <w:tcW w:w="364" w:type="pct"/>
            <w:tcBorders>
              <w:top w:val="nil"/>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bdr w:val="none" w:color="auto" w:sz="0" w:space="0"/>
                <w:lang w:val="en-US" w:eastAsia="zh-CN" w:bidi="ar"/>
              </w:rPr>
              <w:t>6</w:t>
            </w:r>
          </w:p>
        </w:tc>
        <w:tc>
          <w:tcPr>
            <w:tcW w:w="804" w:type="pct"/>
            <w:tcBorders>
              <w:top w:val="nil"/>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bdr w:val="none" w:color="auto" w:sz="0" w:space="0"/>
                <w:lang w:val="en-US" w:eastAsia="zh-CN" w:bidi="ar"/>
              </w:rPr>
              <w:t>服务功能</w:t>
            </w:r>
          </w:p>
        </w:tc>
        <w:tc>
          <w:tcPr>
            <w:tcW w:w="540" w:type="pct"/>
            <w:gridSpan w:val="2"/>
            <w:tcBorders>
              <w:top w:val="nil"/>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bdr w:val="none" w:color="auto" w:sz="0" w:space="0"/>
                <w:lang w:val="en-US" w:eastAsia="zh-CN" w:bidi="ar"/>
              </w:rPr>
              <w:t>10</w:t>
            </w:r>
          </w:p>
        </w:tc>
        <w:tc>
          <w:tcPr>
            <w:tcW w:w="1745" w:type="pct"/>
            <w:tcBorders>
              <w:top w:val="nil"/>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bdr w:val="none" w:color="auto" w:sz="0" w:space="0"/>
                <w:lang w:val="en-US" w:eastAsia="zh-CN" w:bidi="ar"/>
              </w:rPr>
              <w:t>物业、政务代办、电商平台、培训、产学研对接、融资对接、创业辅导、人力资源、法律财会、项目资金申报等10项及以上服务得10分，其他按比例得分。</w:t>
            </w:r>
          </w:p>
        </w:tc>
        <w:tc>
          <w:tcPr>
            <w:tcW w:w="1544" w:type="pct"/>
            <w:tcBorders>
              <w:top w:val="nil"/>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bdr w:val="none" w:color="auto" w:sz="0" w:space="0"/>
                <w:lang w:val="en-US" w:eastAsia="zh-CN" w:bidi="ar"/>
              </w:rPr>
              <w:t>提供有效证明。</w:t>
            </w:r>
          </w:p>
        </w:tc>
      </w:tr>
      <w:tr>
        <w:tblPrEx>
          <w:tblCellMar>
            <w:top w:w="0" w:type="dxa"/>
            <w:left w:w="0" w:type="dxa"/>
            <w:bottom w:w="0" w:type="dxa"/>
            <w:right w:w="0" w:type="dxa"/>
          </w:tblCellMar>
        </w:tblPrEx>
        <w:trPr>
          <w:trHeight w:val="3421" w:hRule="atLeast"/>
          <w:jc w:val="center"/>
        </w:trPr>
        <w:tc>
          <w:tcPr>
            <w:tcW w:w="364" w:type="pct"/>
            <w:tcBorders>
              <w:top w:val="nil"/>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bdr w:val="none" w:color="auto" w:sz="0" w:space="0"/>
                <w:lang w:val="en-US" w:eastAsia="zh-CN" w:bidi="ar"/>
              </w:rPr>
              <w:t>7</w:t>
            </w:r>
          </w:p>
        </w:tc>
        <w:tc>
          <w:tcPr>
            <w:tcW w:w="804" w:type="pct"/>
            <w:tcBorders>
              <w:top w:val="nil"/>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bdr w:val="none" w:color="auto" w:sz="0" w:space="0"/>
                <w:lang w:val="en-US" w:eastAsia="zh-CN" w:bidi="ar"/>
              </w:rPr>
              <w:t>配套设施</w:t>
            </w:r>
          </w:p>
        </w:tc>
        <w:tc>
          <w:tcPr>
            <w:tcW w:w="540" w:type="pct"/>
            <w:gridSpan w:val="2"/>
            <w:tcBorders>
              <w:top w:val="nil"/>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bdr w:val="none" w:color="auto" w:sz="0" w:space="0"/>
                <w:lang w:val="en-US" w:eastAsia="zh-CN" w:bidi="ar"/>
              </w:rPr>
              <w:t>14</w:t>
            </w:r>
          </w:p>
        </w:tc>
        <w:tc>
          <w:tcPr>
            <w:tcW w:w="1745" w:type="pct"/>
            <w:tcBorders>
              <w:top w:val="nil"/>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bdr w:val="none" w:color="auto" w:sz="0" w:space="0"/>
                <w:lang w:val="en-US" w:eastAsia="zh-CN" w:bidi="ar"/>
              </w:rPr>
              <w:t>“七通一平”到位得2分；园内建有检验检测、实验试验、质量控制、设备共享等公共服务平台，得2分；引入社会化服务机构服务园区内企业，得2分；配套物流中心或仓储中心，得2分；配套公共会议室或培训教室，得2分；周边2公里范围内餐饮住宿、商贸物流、会议办公、休闲娱乐等生产生活设施，得2分；自主配套职工宿舍、食堂、办公楼、集中污水处理等设施，得2分。</w:t>
            </w:r>
          </w:p>
        </w:tc>
        <w:tc>
          <w:tcPr>
            <w:tcW w:w="1544" w:type="pct"/>
            <w:tcBorders>
              <w:top w:val="nil"/>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bdr w:val="none" w:color="auto" w:sz="0" w:space="0"/>
                <w:lang w:val="en-US" w:eastAsia="zh-CN" w:bidi="ar"/>
              </w:rPr>
              <w:t>提供有效证明。</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rFonts w:hint="eastAsia" w:ascii="仿宋_GB2312" w:hAnsi="仿宋_GB2312" w:eastAsia="仿宋_GB2312" w:cs="仿宋_GB2312"/>
                <w:sz w:val="32"/>
                <w:szCs w:val="32"/>
              </w:rPr>
            </w:pPr>
          </w:p>
        </w:tc>
      </w:tr>
      <w:tr>
        <w:tblPrEx>
          <w:tblCellMar>
            <w:top w:w="0" w:type="dxa"/>
            <w:left w:w="0" w:type="dxa"/>
            <w:bottom w:w="0" w:type="dxa"/>
            <w:right w:w="0" w:type="dxa"/>
          </w:tblCellMar>
        </w:tblPrEx>
        <w:trPr>
          <w:trHeight w:val="539" w:hRule="atLeast"/>
          <w:jc w:val="center"/>
        </w:trPr>
        <w:tc>
          <w:tcPr>
            <w:tcW w:w="364" w:type="pct"/>
            <w:tcBorders>
              <w:top w:val="nil"/>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bdr w:val="none" w:color="auto" w:sz="0" w:space="0"/>
                <w:lang w:val="en-US" w:eastAsia="zh-CN" w:bidi="ar"/>
              </w:rPr>
              <w:t>序号</w:t>
            </w:r>
          </w:p>
        </w:tc>
        <w:tc>
          <w:tcPr>
            <w:tcW w:w="804" w:type="pct"/>
            <w:tcBorders>
              <w:top w:val="nil"/>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bdr w:val="none" w:color="auto" w:sz="0" w:space="0"/>
                <w:lang w:val="en-US" w:eastAsia="zh-CN" w:bidi="ar"/>
              </w:rPr>
              <w:t>项目</w:t>
            </w:r>
          </w:p>
        </w:tc>
        <w:tc>
          <w:tcPr>
            <w:tcW w:w="540" w:type="pct"/>
            <w:gridSpan w:val="2"/>
            <w:tcBorders>
              <w:top w:val="nil"/>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bdr w:val="none" w:color="auto" w:sz="0" w:space="0"/>
                <w:lang w:val="en-US" w:eastAsia="zh-CN" w:bidi="ar"/>
              </w:rPr>
              <w:t>分值</w:t>
            </w:r>
          </w:p>
        </w:tc>
        <w:tc>
          <w:tcPr>
            <w:tcW w:w="1745" w:type="pct"/>
            <w:tcBorders>
              <w:top w:val="nil"/>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bdr w:val="none" w:color="auto" w:sz="0" w:space="0"/>
                <w:lang w:val="en-US" w:eastAsia="zh-CN" w:bidi="ar"/>
              </w:rPr>
              <w:t>评价计分细则</w:t>
            </w:r>
          </w:p>
        </w:tc>
        <w:tc>
          <w:tcPr>
            <w:tcW w:w="1544" w:type="pct"/>
            <w:tcBorders>
              <w:top w:val="nil"/>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bdr w:val="none" w:color="auto" w:sz="0" w:space="0"/>
                <w:lang w:val="en-US" w:eastAsia="zh-CN" w:bidi="ar"/>
              </w:rPr>
              <w:t>数据来源</w:t>
            </w:r>
          </w:p>
        </w:tc>
      </w:tr>
      <w:tr>
        <w:tblPrEx>
          <w:tblCellMar>
            <w:top w:w="0" w:type="dxa"/>
            <w:left w:w="0" w:type="dxa"/>
            <w:bottom w:w="0" w:type="dxa"/>
            <w:right w:w="0" w:type="dxa"/>
          </w:tblCellMar>
        </w:tblPrEx>
        <w:trPr>
          <w:trHeight w:val="2487" w:hRule="atLeast"/>
          <w:jc w:val="center"/>
        </w:trPr>
        <w:tc>
          <w:tcPr>
            <w:tcW w:w="364" w:type="pct"/>
            <w:tcBorders>
              <w:top w:val="nil"/>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bdr w:val="none" w:color="auto" w:sz="0" w:space="0"/>
                <w:lang w:val="en-US" w:eastAsia="zh-CN" w:bidi="ar"/>
              </w:rPr>
              <w:t>8</w:t>
            </w:r>
          </w:p>
        </w:tc>
        <w:tc>
          <w:tcPr>
            <w:tcW w:w="804" w:type="pct"/>
            <w:tcBorders>
              <w:top w:val="nil"/>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bdr w:val="none" w:color="auto" w:sz="0" w:space="0"/>
                <w:lang w:val="en-US" w:eastAsia="zh-CN" w:bidi="ar"/>
              </w:rPr>
              <w:t>数字化建设</w:t>
            </w:r>
          </w:p>
        </w:tc>
        <w:tc>
          <w:tcPr>
            <w:tcW w:w="540" w:type="pct"/>
            <w:gridSpan w:val="2"/>
            <w:tcBorders>
              <w:top w:val="nil"/>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bdr w:val="none" w:color="auto" w:sz="0" w:space="0"/>
                <w:lang w:val="en-US" w:eastAsia="zh-CN" w:bidi="ar"/>
              </w:rPr>
              <w:t>6</w:t>
            </w:r>
          </w:p>
        </w:tc>
        <w:tc>
          <w:tcPr>
            <w:tcW w:w="1745" w:type="pct"/>
            <w:tcBorders>
              <w:top w:val="nil"/>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bdr w:val="none" w:color="auto" w:sz="0" w:space="0"/>
                <w:lang w:val="en-US" w:eastAsia="zh-CN" w:bidi="ar"/>
              </w:rPr>
              <w:t>园区建立大数据平台、信息发布平台、智慧应急平台等数字化管理运营平台，入园企业数字化应用效果明显,得3分；具有园区数字化管理的专门机构，拥有（模块）数字基础设施，园区实施数字化物业管理，加3分。</w:t>
            </w:r>
          </w:p>
        </w:tc>
        <w:tc>
          <w:tcPr>
            <w:tcW w:w="1544" w:type="pct"/>
            <w:tcBorders>
              <w:top w:val="nil"/>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bdr w:val="none" w:color="auto" w:sz="0" w:space="0"/>
                <w:lang w:val="en-US" w:eastAsia="zh-CN" w:bidi="ar"/>
              </w:rPr>
              <w:t>提供有效证明。</w:t>
            </w:r>
          </w:p>
        </w:tc>
      </w:tr>
      <w:tr>
        <w:tblPrEx>
          <w:tblCellMar>
            <w:top w:w="0" w:type="dxa"/>
            <w:left w:w="0" w:type="dxa"/>
            <w:bottom w:w="0" w:type="dxa"/>
            <w:right w:w="0" w:type="dxa"/>
          </w:tblCellMar>
        </w:tblPrEx>
        <w:trPr>
          <w:trHeight w:val="855" w:hRule="atLeast"/>
          <w:jc w:val="center"/>
        </w:trPr>
        <w:tc>
          <w:tcPr>
            <w:tcW w:w="364" w:type="pct"/>
            <w:tcBorders>
              <w:top w:val="nil"/>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bdr w:val="none" w:color="auto" w:sz="0" w:space="0"/>
                <w:lang w:val="en-US" w:eastAsia="zh-CN" w:bidi="ar"/>
              </w:rPr>
              <w:t>9</w:t>
            </w:r>
          </w:p>
        </w:tc>
        <w:tc>
          <w:tcPr>
            <w:tcW w:w="804" w:type="pct"/>
            <w:vMerge w:val="restart"/>
            <w:tcBorders>
              <w:top w:val="nil"/>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bdr w:val="none" w:color="auto" w:sz="0" w:space="0"/>
                <w:lang w:val="en-US" w:eastAsia="zh-CN" w:bidi="ar"/>
              </w:rPr>
              <w:t>加分项</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bdr w:val="none" w:color="auto" w:sz="0" w:space="0"/>
                <w:lang w:val="en-US" w:eastAsia="zh-CN" w:bidi="ar"/>
              </w:rPr>
              <w:t>（最高20分）</w:t>
            </w:r>
          </w:p>
        </w:tc>
        <w:tc>
          <w:tcPr>
            <w:tcW w:w="540" w:type="pct"/>
            <w:gridSpan w:val="2"/>
            <w:tcBorders>
              <w:top w:val="nil"/>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bdr w:val="none" w:color="auto" w:sz="0" w:space="0"/>
                <w:lang w:val="en-US" w:eastAsia="zh-CN" w:bidi="ar"/>
              </w:rPr>
              <w:t>企业培育</w:t>
            </w:r>
          </w:p>
        </w:tc>
        <w:tc>
          <w:tcPr>
            <w:tcW w:w="1745" w:type="pct"/>
            <w:tcBorders>
              <w:top w:val="nil"/>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bdr w:val="none" w:color="auto" w:sz="0" w:space="0"/>
                <w:lang w:val="en-US" w:eastAsia="zh-CN" w:bidi="ar"/>
              </w:rPr>
              <w:t>当年新增规上工业企业、高新技术企业每个加1分，同一年度同一主体不重复计算。</w:t>
            </w:r>
          </w:p>
        </w:tc>
        <w:tc>
          <w:tcPr>
            <w:tcW w:w="1544" w:type="pct"/>
            <w:tcBorders>
              <w:top w:val="nil"/>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bdr w:val="none" w:color="auto" w:sz="0" w:space="0"/>
                <w:lang w:val="en-US" w:eastAsia="zh-CN" w:bidi="ar"/>
              </w:rPr>
              <w:t>经统计部门、科技部门确认的企业名单。</w:t>
            </w:r>
          </w:p>
        </w:tc>
      </w:tr>
      <w:tr>
        <w:tblPrEx>
          <w:tblCellMar>
            <w:top w:w="0" w:type="dxa"/>
            <w:left w:w="0" w:type="dxa"/>
            <w:bottom w:w="0" w:type="dxa"/>
            <w:right w:w="0" w:type="dxa"/>
          </w:tblCellMar>
        </w:tblPrEx>
        <w:trPr>
          <w:trHeight w:val="1140" w:hRule="atLeast"/>
          <w:jc w:val="center"/>
        </w:trPr>
        <w:tc>
          <w:tcPr>
            <w:tcW w:w="364" w:type="pct"/>
            <w:tcBorders>
              <w:top w:val="nil"/>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bdr w:val="none" w:color="auto" w:sz="0" w:space="0"/>
                <w:lang w:val="en-US" w:eastAsia="zh-CN" w:bidi="ar"/>
              </w:rPr>
              <w:t>10</w:t>
            </w:r>
          </w:p>
        </w:tc>
        <w:tc>
          <w:tcPr>
            <w:tcW w:w="804" w:type="pct"/>
            <w:vMerge w:val="continue"/>
            <w:tcBorders>
              <w:top w:val="nil"/>
              <w:left w:val="nil"/>
              <w:bottom w:val="single" w:color="auto" w:sz="8" w:space="0"/>
              <w:right w:val="single" w:color="auto" w:sz="8" w:space="0"/>
            </w:tcBorders>
            <w:shd w:val="clear"/>
            <w:vAlign w:val="center"/>
          </w:tcPr>
          <w:p>
            <w:pPr>
              <w:jc w:val="center"/>
              <w:rPr>
                <w:rFonts w:hint="eastAsia" w:ascii="仿宋_GB2312" w:hAnsi="仿宋_GB2312" w:eastAsia="仿宋_GB2312" w:cs="仿宋_GB2312"/>
                <w:sz w:val="32"/>
                <w:szCs w:val="32"/>
              </w:rPr>
            </w:pPr>
          </w:p>
        </w:tc>
        <w:tc>
          <w:tcPr>
            <w:tcW w:w="540" w:type="pct"/>
            <w:gridSpan w:val="2"/>
            <w:tcBorders>
              <w:top w:val="nil"/>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bdr w:val="none" w:color="auto" w:sz="0" w:space="0"/>
                <w:lang w:val="en-US" w:eastAsia="zh-CN" w:bidi="ar"/>
              </w:rPr>
              <w:t>企业荣誉</w:t>
            </w:r>
          </w:p>
        </w:tc>
        <w:tc>
          <w:tcPr>
            <w:tcW w:w="1745" w:type="pct"/>
            <w:tcBorders>
              <w:top w:val="nil"/>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bdr w:val="none" w:color="auto" w:sz="0" w:space="0"/>
                <w:lang w:val="en-US" w:eastAsia="zh-CN" w:bidi="ar"/>
              </w:rPr>
              <w:t>园内企业当年获得与工业发展、科技创新、质量品牌相关的荣誉认定，市级每个加0.5分，省级1分，国家级2分。</w:t>
            </w:r>
          </w:p>
        </w:tc>
        <w:tc>
          <w:tcPr>
            <w:tcW w:w="1544" w:type="pct"/>
            <w:tcBorders>
              <w:top w:val="nil"/>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bdr w:val="none" w:color="auto" w:sz="0" w:space="0"/>
                <w:lang w:val="en-US" w:eastAsia="zh-CN" w:bidi="ar"/>
              </w:rPr>
              <w:t>相关归口部门的认定文件。</w:t>
            </w:r>
          </w:p>
        </w:tc>
      </w:tr>
      <w:tr>
        <w:tblPrEx>
          <w:tblCellMar>
            <w:top w:w="0" w:type="dxa"/>
            <w:left w:w="0" w:type="dxa"/>
            <w:bottom w:w="0" w:type="dxa"/>
            <w:right w:w="0" w:type="dxa"/>
          </w:tblCellMar>
        </w:tblPrEx>
        <w:trPr>
          <w:trHeight w:val="1140" w:hRule="atLeast"/>
          <w:jc w:val="center"/>
        </w:trPr>
        <w:tc>
          <w:tcPr>
            <w:tcW w:w="364" w:type="pct"/>
            <w:tcBorders>
              <w:top w:val="nil"/>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bdr w:val="none" w:color="auto" w:sz="0" w:space="0"/>
                <w:lang w:val="en-US" w:eastAsia="zh-CN" w:bidi="ar"/>
              </w:rPr>
              <w:t>11</w:t>
            </w:r>
          </w:p>
        </w:tc>
        <w:tc>
          <w:tcPr>
            <w:tcW w:w="804" w:type="pct"/>
            <w:vMerge w:val="continue"/>
            <w:tcBorders>
              <w:top w:val="nil"/>
              <w:left w:val="nil"/>
              <w:bottom w:val="single" w:color="auto" w:sz="8" w:space="0"/>
              <w:right w:val="single" w:color="auto" w:sz="8" w:space="0"/>
            </w:tcBorders>
            <w:shd w:val="clear"/>
            <w:vAlign w:val="center"/>
          </w:tcPr>
          <w:p>
            <w:pPr>
              <w:jc w:val="center"/>
              <w:rPr>
                <w:rFonts w:hint="eastAsia" w:ascii="仿宋_GB2312" w:hAnsi="仿宋_GB2312" w:eastAsia="仿宋_GB2312" w:cs="仿宋_GB2312"/>
                <w:sz w:val="32"/>
                <w:szCs w:val="32"/>
              </w:rPr>
            </w:pPr>
          </w:p>
        </w:tc>
        <w:tc>
          <w:tcPr>
            <w:tcW w:w="540" w:type="pct"/>
            <w:gridSpan w:val="2"/>
            <w:tcBorders>
              <w:top w:val="nil"/>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bdr w:val="none" w:color="auto" w:sz="0" w:space="0"/>
                <w:lang w:val="en-US" w:eastAsia="zh-CN" w:bidi="ar"/>
              </w:rPr>
              <w:t>专利</w:t>
            </w:r>
          </w:p>
        </w:tc>
        <w:tc>
          <w:tcPr>
            <w:tcW w:w="1745" w:type="pct"/>
            <w:tcBorders>
              <w:top w:val="nil"/>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bdr w:val="none" w:color="auto" w:sz="0" w:space="0"/>
                <w:lang w:val="en-US" w:eastAsia="zh-CN" w:bidi="ar"/>
              </w:rPr>
              <w:t>园内企业当年获得发明专利证书每个加1分；实用新型、外观设计专利证书或软件著作权证书每个加0.5分（此三类最高加5分）。</w:t>
            </w:r>
          </w:p>
        </w:tc>
        <w:tc>
          <w:tcPr>
            <w:tcW w:w="1544" w:type="pct"/>
            <w:tcBorders>
              <w:top w:val="nil"/>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bdr w:val="none" w:color="auto" w:sz="0" w:space="0"/>
                <w:lang w:val="en-US" w:eastAsia="zh-CN" w:bidi="ar"/>
              </w:rPr>
              <w:t>证书复印件。</w:t>
            </w:r>
          </w:p>
        </w:tc>
      </w:tr>
      <w:tr>
        <w:tblPrEx>
          <w:tblCellMar>
            <w:top w:w="0" w:type="dxa"/>
            <w:left w:w="0" w:type="dxa"/>
            <w:bottom w:w="0" w:type="dxa"/>
            <w:right w:w="0" w:type="dxa"/>
          </w:tblCellMar>
        </w:tblPrEx>
        <w:trPr>
          <w:trHeight w:val="1426" w:hRule="atLeast"/>
          <w:jc w:val="center"/>
        </w:trPr>
        <w:tc>
          <w:tcPr>
            <w:tcW w:w="364" w:type="pct"/>
            <w:tcBorders>
              <w:top w:val="nil"/>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bdr w:val="none" w:color="auto" w:sz="0" w:space="0"/>
                <w:lang w:val="en-US" w:eastAsia="zh-CN" w:bidi="ar"/>
              </w:rPr>
              <w:t>12</w:t>
            </w:r>
          </w:p>
        </w:tc>
        <w:tc>
          <w:tcPr>
            <w:tcW w:w="804" w:type="pct"/>
            <w:vMerge w:val="continue"/>
            <w:tcBorders>
              <w:top w:val="nil"/>
              <w:left w:val="nil"/>
              <w:bottom w:val="single" w:color="auto" w:sz="8" w:space="0"/>
              <w:right w:val="single" w:color="auto" w:sz="8" w:space="0"/>
            </w:tcBorders>
            <w:shd w:val="clear"/>
            <w:vAlign w:val="center"/>
          </w:tcPr>
          <w:p>
            <w:pPr>
              <w:jc w:val="center"/>
              <w:rPr>
                <w:rFonts w:hint="eastAsia" w:ascii="仿宋_GB2312" w:hAnsi="仿宋_GB2312" w:eastAsia="仿宋_GB2312" w:cs="仿宋_GB2312"/>
                <w:sz w:val="32"/>
                <w:szCs w:val="32"/>
              </w:rPr>
            </w:pPr>
          </w:p>
        </w:tc>
        <w:tc>
          <w:tcPr>
            <w:tcW w:w="540" w:type="pct"/>
            <w:gridSpan w:val="2"/>
            <w:tcBorders>
              <w:top w:val="nil"/>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bdr w:val="none" w:color="auto" w:sz="0" w:space="0"/>
                <w:lang w:val="en-US" w:eastAsia="zh-CN" w:bidi="ar"/>
              </w:rPr>
              <w:t>园区荣誉</w:t>
            </w:r>
          </w:p>
        </w:tc>
        <w:tc>
          <w:tcPr>
            <w:tcW w:w="1745" w:type="pct"/>
            <w:tcBorders>
              <w:top w:val="nil"/>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bdr w:val="none" w:color="auto" w:sz="0" w:space="0"/>
                <w:lang w:val="en-US" w:eastAsia="zh-CN" w:bidi="ar"/>
              </w:rPr>
              <w:t>小微企业园获评（包括往年获评有效期内）创新创业类园区认定，市级加1分，省级2分，国家级4分，多次认定的只加一次最高分。</w:t>
            </w:r>
          </w:p>
        </w:tc>
        <w:tc>
          <w:tcPr>
            <w:tcW w:w="1544" w:type="pct"/>
            <w:tcBorders>
              <w:top w:val="nil"/>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bdr w:val="none" w:color="auto" w:sz="0" w:space="0"/>
                <w:lang w:val="en-US" w:eastAsia="zh-CN" w:bidi="ar"/>
              </w:rPr>
              <w:t>认定表彰文件。</w:t>
            </w:r>
          </w:p>
        </w:tc>
      </w:tr>
      <w:tr>
        <w:tblPrEx>
          <w:tblCellMar>
            <w:top w:w="0" w:type="dxa"/>
            <w:left w:w="0" w:type="dxa"/>
            <w:bottom w:w="0" w:type="dxa"/>
            <w:right w:w="0" w:type="dxa"/>
          </w:tblCellMar>
        </w:tblPrEx>
        <w:trPr>
          <w:trHeight w:val="855" w:hRule="atLeast"/>
          <w:jc w:val="center"/>
        </w:trPr>
        <w:tc>
          <w:tcPr>
            <w:tcW w:w="364" w:type="pct"/>
            <w:tcBorders>
              <w:top w:val="nil"/>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bdr w:val="none" w:color="auto" w:sz="0" w:space="0"/>
                <w:lang w:val="en-US" w:eastAsia="zh-CN" w:bidi="ar"/>
              </w:rPr>
              <w:t>13</w:t>
            </w:r>
          </w:p>
        </w:tc>
        <w:tc>
          <w:tcPr>
            <w:tcW w:w="804" w:type="pct"/>
            <w:vMerge w:val="continue"/>
            <w:tcBorders>
              <w:top w:val="nil"/>
              <w:left w:val="nil"/>
              <w:bottom w:val="single" w:color="auto" w:sz="8" w:space="0"/>
              <w:right w:val="single" w:color="auto" w:sz="8" w:space="0"/>
            </w:tcBorders>
            <w:shd w:val="clear"/>
            <w:vAlign w:val="center"/>
          </w:tcPr>
          <w:p>
            <w:pPr>
              <w:jc w:val="center"/>
              <w:rPr>
                <w:rFonts w:hint="eastAsia" w:ascii="仿宋_GB2312" w:hAnsi="仿宋_GB2312" w:eastAsia="仿宋_GB2312" w:cs="仿宋_GB2312"/>
                <w:sz w:val="32"/>
                <w:szCs w:val="32"/>
              </w:rPr>
            </w:pPr>
          </w:p>
        </w:tc>
        <w:tc>
          <w:tcPr>
            <w:tcW w:w="540" w:type="pct"/>
            <w:gridSpan w:val="2"/>
            <w:tcBorders>
              <w:top w:val="nil"/>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bdr w:val="none" w:color="auto" w:sz="0" w:space="0"/>
                <w:lang w:val="en-US" w:eastAsia="zh-CN" w:bidi="ar"/>
              </w:rPr>
              <w:t>宣传推介</w:t>
            </w:r>
          </w:p>
        </w:tc>
        <w:tc>
          <w:tcPr>
            <w:tcW w:w="1745" w:type="pct"/>
            <w:tcBorders>
              <w:top w:val="nil"/>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bdr w:val="none" w:color="auto" w:sz="0" w:space="0"/>
                <w:lang w:val="en-US" w:eastAsia="zh-CN" w:bidi="ar"/>
              </w:rPr>
              <w:t>小微企业园在中央级、省级等主流官媒专题宣传报道，每次分别加2分、1分。</w:t>
            </w:r>
          </w:p>
        </w:tc>
        <w:tc>
          <w:tcPr>
            <w:tcW w:w="1544" w:type="pct"/>
            <w:tcBorders>
              <w:top w:val="nil"/>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bdr w:val="none" w:color="auto" w:sz="0" w:space="0"/>
                <w:lang w:val="en-US" w:eastAsia="zh-CN" w:bidi="ar"/>
              </w:rPr>
              <w:t>有效凭证。</w:t>
            </w:r>
          </w:p>
        </w:tc>
      </w:tr>
      <w:tr>
        <w:tblPrEx>
          <w:tblCellMar>
            <w:top w:w="0" w:type="dxa"/>
            <w:left w:w="0" w:type="dxa"/>
            <w:bottom w:w="0" w:type="dxa"/>
            <w:right w:w="0" w:type="dxa"/>
          </w:tblCellMar>
        </w:tblPrEx>
        <w:trPr>
          <w:trHeight w:val="855" w:hRule="atLeast"/>
          <w:jc w:val="center"/>
        </w:trPr>
        <w:tc>
          <w:tcPr>
            <w:tcW w:w="364" w:type="pct"/>
            <w:tcBorders>
              <w:top w:val="nil"/>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bdr w:val="none" w:color="auto" w:sz="0" w:space="0"/>
                <w:lang w:val="en-US" w:eastAsia="zh-CN" w:bidi="ar"/>
              </w:rPr>
              <w:t>14</w:t>
            </w:r>
          </w:p>
        </w:tc>
        <w:tc>
          <w:tcPr>
            <w:tcW w:w="804" w:type="pct"/>
            <w:vMerge w:val="continue"/>
            <w:tcBorders>
              <w:top w:val="nil"/>
              <w:left w:val="nil"/>
              <w:bottom w:val="single" w:color="auto" w:sz="8" w:space="0"/>
              <w:right w:val="single" w:color="auto" w:sz="8" w:space="0"/>
            </w:tcBorders>
            <w:shd w:val="clear"/>
            <w:vAlign w:val="center"/>
          </w:tcPr>
          <w:p>
            <w:pPr>
              <w:jc w:val="center"/>
              <w:rPr>
                <w:rFonts w:hint="eastAsia" w:ascii="仿宋_GB2312" w:hAnsi="仿宋_GB2312" w:eastAsia="仿宋_GB2312" w:cs="仿宋_GB2312"/>
                <w:sz w:val="32"/>
                <w:szCs w:val="32"/>
              </w:rPr>
            </w:pPr>
          </w:p>
        </w:tc>
        <w:tc>
          <w:tcPr>
            <w:tcW w:w="540" w:type="pct"/>
            <w:gridSpan w:val="2"/>
            <w:tcBorders>
              <w:top w:val="nil"/>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bdr w:val="none" w:color="auto" w:sz="0" w:space="0"/>
                <w:lang w:val="en-US" w:eastAsia="zh-CN" w:bidi="ar"/>
              </w:rPr>
              <w:t>赛事活动</w:t>
            </w:r>
          </w:p>
        </w:tc>
        <w:tc>
          <w:tcPr>
            <w:tcW w:w="1745" w:type="pct"/>
            <w:tcBorders>
              <w:top w:val="nil"/>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bdr w:val="none" w:color="auto" w:sz="0" w:space="0"/>
                <w:lang w:val="en-US" w:eastAsia="zh-CN" w:bidi="ar"/>
              </w:rPr>
              <w:t>小微企业园承办政府与工业发展、科技创新、质量品牌等相关的重要赛事、活动的，每次加1分。</w:t>
            </w:r>
          </w:p>
        </w:tc>
        <w:tc>
          <w:tcPr>
            <w:tcW w:w="1544" w:type="pct"/>
            <w:tcBorders>
              <w:top w:val="nil"/>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bdr w:val="none" w:color="auto" w:sz="0" w:space="0"/>
                <w:lang w:val="en-US" w:eastAsia="zh-CN" w:bidi="ar"/>
              </w:rPr>
              <w:t>政府或部门的文件。</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1520"/>
        <w:jc w:val="both"/>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1520"/>
        <w:jc w:val="both"/>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1520"/>
        <w:jc w:val="both"/>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kern w:val="0"/>
          <w:sz w:val="32"/>
          <w:szCs w:val="32"/>
          <w:bdr w:val="none" w:color="auto" w:sz="0" w:space="0"/>
          <w:shd w:val="clear" w:fill="FFFFFF"/>
          <w:lang w:val="en-US" w:eastAsia="zh-CN" w:bidi="ar"/>
        </w:rPr>
        <w:t> </w:t>
      </w:r>
    </w:p>
    <w:p>
      <w:pPr>
        <w:keepNext w:val="0"/>
        <w:keepLines w:val="0"/>
        <w:widowControl/>
        <w:suppressLineNumbers w:val="0"/>
        <w:jc w:val="left"/>
        <w:rPr>
          <w:rFonts w:hint="eastAsia" w:ascii="仿宋_GB2312" w:hAnsi="仿宋_GB2312" w:eastAsia="仿宋_GB2312" w:cs="仿宋_GB2312"/>
          <w:sz w:val="32"/>
          <w:szCs w:val="32"/>
        </w:rPr>
      </w:pPr>
    </w:p>
    <w:tbl>
      <w:tblPr>
        <w:tblW w:w="4998" w:type="pct"/>
        <w:tblInd w:w="0" w:type="dxa"/>
        <w:shd w:val="clear" w:color="auto" w:fill="FFFFFF"/>
        <w:tblLayout w:type="autofit"/>
        <w:tblCellMar>
          <w:top w:w="0" w:type="dxa"/>
          <w:left w:w="0" w:type="dxa"/>
          <w:bottom w:w="0" w:type="dxa"/>
          <w:right w:w="0" w:type="dxa"/>
        </w:tblCellMar>
      </w:tblPr>
      <w:tblGrid>
        <w:gridCol w:w="458"/>
        <w:gridCol w:w="868"/>
        <w:gridCol w:w="241"/>
        <w:gridCol w:w="583"/>
        <w:gridCol w:w="149"/>
        <w:gridCol w:w="3559"/>
        <w:gridCol w:w="203"/>
        <w:gridCol w:w="2242"/>
      </w:tblGrid>
      <w:tr>
        <w:tblPrEx>
          <w:shd w:val="clear" w:color="auto" w:fill="FFFFFF"/>
          <w:tblCellMar>
            <w:top w:w="0" w:type="dxa"/>
            <w:left w:w="0" w:type="dxa"/>
            <w:bottom w:w="0" w:type="dxa"/>
            <w:right w:w="0" w:type="dxa"/>
          </w:tblCellMar>
        </w:tblPrEx>
        <w:trPr>
          <w:trHeight w:val="286" w:hRule="atLeast"/>
        </w:trPr>
        <w:tc>
          <w:tcPr>
            <w:tcW w:w="799" w:type="pct"/>
            <w:gridSpan w:val="2"/>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hAnsi="仿宋_GB2312" w:eastAsia="仿宋_GB2312" w:cs="仿宋_GB2312"/>
                <w:sz w:val="32"/>
                <w:szCs w:val="32"/>
              </w:rPr>
            </w:pPr>
            <w:bookmarkStart w:id="0" w:name="_GoBack"/>
            <w:r>
              <w:rPr>
                <w:rFonts w:hint="eastAsia" w:ascii="仿宋_GB2312" w:hAnsi="仿宋_GB2312" w:eastAsia="仿宋_GB2312" w:cs="仿宋_GB2312"/>
                <w:i w:val="0"/>
                <w:caps w:val="0"/>
                <w:color w:val="000000"/>
                <w:spacing w:val="0"/>
                <w:kern w:val="0"/>
                <w:sz w:val="32"/>
                <w:szCs w:val="32"/>
                <w:bdr w:val="none" w:color="auto" w:sz="0" w:space="0"/>
                <w:lang w:val="en-US" w:eastAsia="zh-CN" w:bidi="ar"/>
              </w:rPr>
              <w:t>附件2</w:t>
            </w:r>
          </w:p>
        </w:tc>
        <w:tc>
          <w:tcPr>
            <w:tcW w:w="585" w:type="pct"/>
            <w:gridSpan w:val="3"/>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hAnsi="仿宋_GB2312" w:eastAsia="仿宋_GB2312" w:cs="仿宋_GB2312"/>
                <w:sz w:val="32"/>
                <w:szCs w:val="32"/>
              </w:rPr>
            </w:pPr>
          </w:p>
        </w:tc>
        <w:tc>
          <w:tcPr>
            <w:tcW w:w="2265" w:type="pct"/>
            <w:gridSpan w:val="2"/>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hAnsi="仿宋_GB2312" w:eastAsia="仿宋_GB2312" w:cs="仿宋_GB2312"/>
                <w:sz w:val="32"/>
                <w:szCs w:val="32"/>
              </w:rPr>
            </w:pPr>
          </w:p>
        </w:tc>
        <w:tc>
          <w:tcPr>
            <w:tcW w:w="1349" w:type="pct"/>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hAnsi="仿宋_GB2312" w:eastAsia="仿宋_GB2312" w:cs="仿宋_GB2312"/>
                <w:sz w:val="32"/>
                <w:szCs w:val="32"/>
              </w:rPr>
            </w:pPr>
          </w:p>
        </w:tc>
      </w:tr>
      <w:tr>
        <w:tblPrEx>
          <w:tblCellMar>
            <w:top w:w="0" w:type="dxa"/>
            <w:left w:w="0" w:type="dxa"/>
            <w:bottom w:w="0" w:type="dxa"/>
            <w:right w:w="0" w:type="dxa"/>
          </w:tblCellMar>
        </w:tblPrEx>
        <w:trPr>
          <w:trHeight w:val="540" w:hRule="atLeast"/>
        </w:trPr>
        <w:tc>
          <w:tcPr>
            <w:tcW w:w="5000" w:type="pct"/>
            <w:gridSpan w:val="8"/>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kern w:val="0"/>
                <w:sz w:val="32"/>
                <w:szCs w:val="32"/>
                <w:bdr w:val="none" w:color="auto" w:sz="0" w:space="0"/>
                <w:lang w:val="en-US" w:eastAsia="zh-CN" w:bidi="ar"/>
              </w:rPr>
              <w:t>小微企业园高质量发展县区考核实施细则</w:t>
            </w:r>
          </w:p>
        </w:tc>
      </w:tr>
      <w:tr>
        <w:tblPrEx>
          <w:tblCellMar>
            <w:top w:w="0" w:type="dxa"/>
            <w:left w:w="0" w:type="dxa"/>
            <w:bottom w:w="0" w:type="dxa"/>
            <w:right w:w="0" w:type="dxa"/>
          </w:tblCellMar>
        </w:tblPrEx>
        <w:trPr>
          <w:trHeight w:val="630" w:hRule="atLeast"/>
        </w:trPr>
        <w:tc>
          <w:tcPr>
            <w:tcW w:w="276"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kern w:val="0"/>
                <w:sz w:val="32"/>
                <w:szCs w:val="32"/>
                <w:bdr w:val="none" w:color="auto" w:sz="0" w:space="0"/>
                <w:lang w:val="en-US" w:eastAsia="zh-CN" w:bidi="ar"/>
              </w:rPr>
              <w:t>内容</w:t>
            </w:r>
          </w:p>
        </w:tc>
        <w:tc>
          <w:tcPr>
            <w:tcW w:w="668" w:type="pct"/>
            <w:gridSpan w:val="2"/>
            <w:tcBorders>
              <w:top w:val="single" w:color="auto" w:sz="8" w:space="0"/>
              <w:left w:val="nil"/>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kern w:val="0"/>
                <w:sz w:val="32"/>
                <w:szCs w:val="32"/>
                <w:bdr w:val="none" w:color="auto" w:sz="0" w:space="0"/>
                <w:lang w:val="en-US" w:eastAsia="zh-CN" w:bidi="ar"/>
              </w:rPr>
              <w:t>项目</w:t>
            </w:r>
          </w:p>
        </w:tc>
        <w:tc>
          <w:tcPr>
            <w:tcW w:w="350" w:type="pct"/>
            <w:tcBorders>
              <w:top w:val="single" w:color="auto" w:sz="8" w:space="0"/>
              <w:left w:val="nil"/>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kern w:val="0"/>
                <w:sz w:val="32"/>
                <w:szCs w:val="32"/>
                <w:bdr w:val="none" w:color="auto" w:sz="0" w:space="0"/>
                <w:lang w:val="en-US" w:eastAsia="zh-CN" w:bidi="ar"/>
              </w:rPr>
              <w:t>分值</w:t>
            </w:r>
          </w:p>
        </w:tc>
        <w:tc>
          <w:tcPr>
            <w:tcW w:w="2233" w:type="pct"/>
            <w:gridSpan w:val="2"/>
            <w:tcBorders>
              <w:top w:val="single" w:color="auto" w:sz="8" w:space="0"/>
              <w:left w:val="nil"/>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kern w:val="0"/>
                <w:sz w:val="32"/>
                <w:szCs w:val="32"/>
                <w:bdr w:val="none" w:color="auto" w:sz="0" w:space="0"/>
                <w:lang w:val="en-US" w:eastAsia="zh-CN" w:bidi="ar"/>
              </w:rPr>
              <w:t>考核要求</w:t>
            </w:r>
          </w:p>
        </w:tc>
        <w:tc>
          <w:tcPr>
            <w:tcW w:w="1470" w:type="pct"/>
            <w:gridSpan w:val="2"/>
            <w:tcBorders>
              <w:top w:val="single" w:color="auto" w:sz="8" w:space="0"/>
              <w:left w:val="nil"/>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kern w:val="0"/>
                <w:sz w:val="32"/>
                <w:szCs w:val="32"/>
                <w:bdr w:val="none" w:color="auto" w:sz="0" w:space="0"/>
                <w:lang w:val="en-US" w:eastAsia="zh-CN" w:bidi="ar"/>
              </w:rPr>
              <w:t>考核细则</w:t>
            </w:r>
          </w:p>
        </w:tc>
      </w:tr>
      <w:tr>
        <w:tblPrEx>
          <w:tblCellMar>
            <w:top w:w="0" w:type="dxa"/>
            <w:left w:w="0" w:type="dxa"/>
            <w:bottom w:w="0" w:type="dxa"/>
            <w:right w:w="0" w:type="dxa"/>
          </w:tblCellMar>
        </w:tblPrEx>
        <w:trPr>
          <w:trHeight w:val="855" w:hRule="atLeast"/>
        </w:trPr>
        <w:tc>
          <w:tcPr>
            <w:tcW w:w="276" w:type="pct"/>
            <w:vMerge w:val="restart"/>
            <w:tcBorders>
              <w:top w:val="nil"/>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kern w:val="0"/>
                <w:sz w:val="32"/>
                <w:szCs w:val="32"/>
                <w:bdr w:val="none" w:color="auto" w:sz="0" w:space="0"/>
                <w:lang w:val="en-US" w:eastAsia="zh-CN" w:bidi="ar"/>
              </w:rPr>
              <w:t>组织</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kern w:val="0"/>
                <w:sz w:val="32"/>
                <w:szCs w:val="32"/>
                <w:bdr w:val="none" w:color="auto" w:sz="0" w:space="0"/>
                <w:lang w:val="en-US" w:eastAsia="zh-CN" w:bidi="ar"/>
              </w:rPr>
              <w:t>领导</w:t>
            </w:r>
          </w:p>
        </w:tc>
        <w:tc>
          <w:tcPr>
            <w:tcW w:w="668" w:type="pct"/>
            <w:gridSpan w:val="2"/>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kern w:val="0"/>
                <w:sz w:val="32"/>
                <w:szCs w:val="32"/>
                <w:bdr w:val="none" w:color="auto" w:sz="0" w:space="0"/>
                <w:lang w:val="en-US" w:eastAsia="zh-CN" w:bidi="ar"/>
              </w:rPr>
              <w:t>制定工作方案</w:t>
            </w:r>
          </w:p>
        </w:tc>
        <w:tc>
          <w:tcPr>
            <w:tcW w:w="350" w:type="pct"/>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kern w:val="0"/>
                <w:sz w:val="32"/>
                <w:szCs w:val="32"/>
                <w:bdr w:val="none" w:color="auto" w:sz="0" w:space="0"/>
                <w:lang w:val="en-US" w:eastAsia="zh-CN" w:bidi="ar"/>
              </w:rPr>
              <w:t>5</w:t>
            </w:r>
          </w:p>
        </w:tc>
        <w:tc>
          <w:tcPr>
            <w:tcW w:w="2233" w:type="pct"/>
            <w:gridSpan w:val="2"/>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kern w:val="0"/>
                <w:sz w:val="32"/>
                <w:szCs w:val="32"/>
                <w:bdr w:val="none" w:color="auto" w:sz="0" w:space="0"/>
                <w:lang w:val="en-US" w:eastAsia="zh-CN" w:bidi="ar"/>
              </w:rPr>
              <w:t>贯彻落实《六安市人民政府办公室关于加快小微企业园高质量发展的指导意见》，制定具体推进方案，明确目标任务、工作举措、支持政策、任务分工等。</w:t>
            </w:r>
          </w:p>
        </w:tc>
        <w:tc>
          <w:tcPr>
            <w:tcW w:w="1470" w:type="pct"/>
            <w:gridSpan w:val="2"/>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kern w:val="0"/>
                <w:sz w:val="32"/>
                <w:szCs w:val="32"/>
                <w:bdr w:val="none" w:color="auto" w:sz="0" w:space="0"/>
                <w:lang w:val="en-US" w:eastAsia="zh-CN" w:bidi="ar"/>
              </w:rPr>
              <w:t>制定出台文件得3分；文件切实可行，相关措施进一步细化落实加2分。</w:t>
            </w:r>
          </w:p>
        </w:tc>
      </w:tr>
      <w:tr>
        <w:tblPrEx>
          <w:tblCellMar>
            <w:top w:w="0" w:type="dxa"/>
            <w:left w:w="0" w:type="dxa"/>
            <w:bottom w:w="0" w:type="dxa"/>
            <w:right w:w="0" w:type="dxa"/>
          </w:tblCellMar>
        </w:tblPrEx>
        <w:trPr>
          <w:trHeight w:val="855" w:hRule="atLeast"/>
        </w:trPr>
        <w:tc>
          <w:tcPr>
            <w:tcW w:w="276" w:type="pct"/>
            <w:vMerge w:val="continue"/>
            <w:tcBorders>
              <w:top w:val="nil"/>
              <w:left w:val="single" w:color="auto" w:sz="8" w:space="0"/>
              <w:bottom w:val="single" w:color="auto" w:sz="8" w:space="0"/>
              <w:right w:val="single" w:color="auto" w:sz="8" w:space="0"/>
            </w:tcBorders>
            <w:shd w:val="clear" w:color="auto" w:fill="FFFFFF"/>
            <w:vAlign w:val="center"/>
          </w:tcPr>
          <w:p>
            <w:pPr>
              <w:jc w:val="center"/>
              <w:rPr>
                <w:rFonts w:hint="eastAsia" w:ascii="仿宋_GB2312" w:hAnsi="仿宋_GB2312" w:eastAsia="仿宋_GB2312" w:cs="仿宋_GB2312"/>
                <w:i w:val="0"/>
                <w:caps w:val="0"/>
                <w:color w:val="333333"/>
                <w:spacing w:val="0"/>
                <w:sz w:val="32"/>
                <w:szCs w:val="32"/>
              </w:rPr>
            </w:pPr>
          </w:p>
        </w:tc>
        <w:tc>
          <w:tcPr>
            <w:tcW w:w="668" w:type="pct"/>
            <w:gridSpan w:val="2"/>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kern w:val="0"/>
                <w:sz w:val="32"/>
                <w:szCs w:val="32"/>
                <w:bdr w:val="none" w:color="auto" w:sz="0" w:space="0"/>
                <w:lang w:val="en-US" w:eastAsia="zh-CN" w:bidi="ar"/>
              </w:rPr>
              <w:t>布局规划</w:t>
            </w:r>
          </w:p>
        </w:tc>
        <w:tc>
          <w:tcPr>
            <w:tcW w:w="350" w:type="pct"/>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kern w:val="0"/>
                <w:sz w:val="32"/>
                <w:szCs w:val="32"/>
                <w:bdr w:val="none" w:color="auto" w:sz="0" w:space="0"/>
                <w:lang w:val="en-US" w:eastAsia="zh-CN" w:bidi="ar"/>
              </w:rPr>
              <w:t>5</w:t>
            </w:r>
          </w:p>
        </w:tc>
        <w:tc>
          <w:tcPr>
            <w:tcW w:w="2233" w:type="pct"/>
            <w:gridSpan w:val="2"/>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kern w:val="0"/>
                <w:sz w:val="32"/>
                <w:szCs w:val="32"/>
                <w:bdr w:val="none" w:color="auto" w:sz="0" w:space="0"/>
                <w:lang w:val="en-US" w:eastAsia="zh-CN" w:bidi="ar"/>
              </w:rPr>
              <w:t>将小微企业园建设纳入“十四五”总体规划，结合新一轮国土空间规划调整、土地成片开发方案编制，布局规划小微企业园。</w:t>
            </w:r>
          </w:p>
        </w:tc>
        <w:tc>
          <w:tcPr>
            <w:tcW w:w="1470" w:type="pct"/>
            <w:gridSpan w:val="2"/>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kern w:val="0"/>
                <w:sz w:val="32"/>
                <w:szCs w:val="32"/>
                <w:bdr w:val="none" w:color="auto" w:sz="0" w:space="0"/>
                <w:lang w:val="en-US" w:eastAsia="zh-CN" w:bidi="ar"/>
              </w:rPr>
              <w:t>3个文件均有明确要求的得5分，其他依据数量和质量相应扣分。</w:t>
            </w:r>
          </w:p>
        </w:tc>
      </w:tr>
      <w:tr>
        <w:tblPrEx>
          <w:tblCellMar>
            <w:top w:w="0" w:type="dxa"/>
            <w:left w:w="0" w:type="dxa"/>
            <w:bottom w:w="0" w:type="dxa"/>
            <w:right w:w="0" w:type="dxa"/>
          </w:tblCellMar>
        </w:tblPrEx>
        <w:trPr>
          <w:trHeight w:val="570" w:hRule="atLeast"/>
        </w:trPr>
        <w:tc>
          <w:tcPr>
            <w:tcW w:w="276" w:type="pct"/>
            <w:vMerge w:val="continue"/>
            <w:tcBorders>
              <w:top w:val="nil"/>
              <w:left w:val="single" w:color="auto" w:sz="8" w:space="0"/>
              <w:bottom w:val="single" w:color="auto" w:sz="8" w:space="0"/>
              <w:right w:val="single" w:color="auto" w:sz="8" w:space="0"/>
            </w:tcBorders>
            <w:shd w:val="clear" w:color="auto" w:fill="FFFFFF"/>
            <w:vAlign w:val="center"/>
          </w:tcPr>
          <w:p>
            <w:pPr>
              <w:jc w:val="center"/>
              <w:rPr>
                <w:rFonts w:hint="eastAsia" w:ascii="仿宋_GB2312" w:hAnsi="仿宋_GB2312" w:eastAsia="仿宋_GB2312" w:cs="仿宋_GB2312"/>
                <w:i w:val="0"/>
                <w:caps w:val="0"/>
                <w:color w:val="333333"/>
                <w:spacing w:val="0"/>
                <w:sz w:val="32"/>
                <w:szCs w:val="32"/>
              </w:rPr>
            </w:pPr>
          </w:p>
        </w:tc>
        <w:tc>
          <w:tcPr>
            <w:tcW w:w="668" w:type="pct"/>
            <w:gridSpan w:val="2"/>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kern w:val="0"/>
                <w:sz w:val="32"/>
                <w:szCs w:val="32"/>
                <w:bdr w:val="none" w:color="auto" w:sz="0" w:space="0"/>
                <w:lang w:val="en-US" w:eastAsia="zh-CN" w:bidi="ar"/>
              </w:rPr>
              <w:t>政策扶持</w:t>
            </w:r>
          </w:p>
        </w:tc>
        <w:tc>
          <w:tcPr>
            <w:tcW w:w="350" w:type="pct"/>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kern w:val="0"/>
                <w:sz w:val="32"/>
                <w:szCs w:val="32"/>
                <w:bdr w:val="none" w:color="auto" w:sz="0" w:space="0"/>
                <w:lang w:val="en-US" w:eastAsia="zh-CN" w:bidi="ar"/>
              </w:rPr>
              <w:t>10</w:t>
            </w:r>
          </w:p>
        </w:tc>
        <w:tc>
          <w:tcPr>
            <w:tcW w:w="2233" w:type="pct"/>
            <w:gridSpan w:val="2"/>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kern w:val="0"/>
                <w:sz w:val="32"/>
                <w:szCs w:val="32"/>
                <w:bdr w:val="none" w:color="auto" w:sz="0" w:space="0"/>
                <w:lang w:val="en-US" w:eastAsia="zh-CN" w:bidi="ar"/>
              </w:rPr>
              <w:t>依据全市小微企业园绩效评价结果，县区制定差别化的财政和资源要素配置政策。</w:t>
            </w:r>
          </w:p>
        </w:tc>
        <w:tc>
          <w:tcPr>
            <w:tcW w:w="1470" w:type="pct"/>
            <w:gridSpan w:val="2"/>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kern w:val="0"/>
                <w:sz w:val="32"/>
                <w:szCs w:val="32"/>
                <w:bdr w:val="none" w:color="auto" w:sz="0" w:space="0"/>
                <w:lang w:val="en-US" w:eastAsia="zh-CN" w:bidi="ar"/>
              </w:rPr>
              <w:t>制定差别化政策的得5分；政策落实执行到位的得5分。</w:t>
            </w:r>
          </w:p>
        </w:tc>
      </w:tr>
      <w:tr>
        <w:tblPrEx>
          <w:tblCellMar>
            <w:top w:w="0" w:type="dxa"/>
            <w:left w:w="0" w:type="dxa"/>
            <w:bottom w:w="0" w:type="dxa"/>
            <w:right w:w="0" w:type="dxa"/>
          </w:tblCellMar>
        </w:tblPrEx>
        <w:trPr>
          <w:trHeight w:val="786" w:hRule="atLeast"/>
        </w:trPr>
        <w:tc>
          <w:tcPr>
            <w:tcW w:w="276" w:type="pct"/>
            <w:vMerge w:val="restart"/>
            <w:tcBorders>
              <w:top w:val="nil"/>
              <w:left w:val="single" w:color="auto" w:sz="8" w:space="0"/>
              <w:bottom w:val="nil"/>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kern w:val="0"/>
                <w:sz w:val="32"/>
                <w:szCs w:val="32"/>
                <w:bdr w:val="none" w:color="auto" w:sz="0" w:space="0"/>
                <w:lang w:val="en-US" w:eastAsia="zh-CN" w:bidi="ar"/>
              </w:rPr>
              <w:t>工作</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kern w:val="0"/>
                <w:sz w:val="32"/>
                <w:szCs w:val="32"/>
                <w:bdr w:val="none" w:color="auto" w:sz="0" w:space="0"/>
                <w:lang w:val="en-US" w:eastAsia="zh-CN" w:bidi="ar"/>
              </w:rPr>
              <w:t>推进</w:t>
            </w:r>
          </w:p>
        </w:tc>
        <w:tc>
          <w:tcPr>
            <w:tcW w:w="668" w:type="pct"/>
            <w:gridSpan w:val="2"/>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kern w:val="0"/>
                <w:sz w:val="32"/>
                <w:szCs w:val="32"/>
                <w:bdr w:val="none" w:color="auto" w:sz="0" w:space="0"/>
                <w:lang w:val="en-US" w:eastAsia="zh-CN" w:bidi="ar"/>
              </w:rPr>
              <w:t>小微企业园建筑面积</w:t>
            </w:r>
          </w:p>
        </w:tc>
        <w:tc>
          <w:tcPr>
            <w:tcW w:w="350" w:type="pct"/>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kern w:val="0"/>
                <w:sz w:val="32"/>
                <w:szCs w:val="32"/>
                <w:bdr w:val="none" w:color="auto" w:sz="0" w:space="0"/>
                <w:lang w:val="en-US" w:eastAsia="zh-CN" w:bidi="ar"/>
              </w:rPr>
              <w:t>10</w:t>
            </w:r>
          </w:p>
        </w:tc>
        <w:tc>
          <w:tcPr>
            <w:tcW w:w="2233" w:type="pct"/>
            <w:gridSpan w:val="2"/>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kern w:val="0"/>
                <w:sz w:val="32"/>
                <w:szCs w:val="32"/>
                <w:bdr w:val="none" w:color="auto" w:sz="0" w:space="0"/>
                <w:lang w:val="en-US" w:eastAsia="zh-CN" w:bidi="ar"/>
              </w:rPr>
              <w:t>已建成运营小微企业园总建筑面积，以及当年新增建成的小微企业园建筑面积。</w:t>
            </w:r>
          </w:p>
        </w:tc>
        <w:tc>
          <w:tcPr>
            <w:tcW w:w="1470" w:type="pct"/>
            <w:gridSpan w:val="2"/>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kern w:val="0"/>
                <w:sz w:val="32"/>
                <w:szCs w:val="32"/>
                <w:bdr w:val="none" w:color="auto" w:sz="0" w:space="0"/>
                <w:lang w:val="en-US" w:eastAsia="zh-CN" w:bidi="ar"/>
              </w:rPr>
              <w:t>总建筑面积占6分，最高得满分，其他按比例计分；新增建筑面积占4分，最高得满分，其他按比例计分。</w:t>
            </w:r>
          </w:p>
        </w:tc>
      </w:tr>
      <w:tr>
        <w:tblPrEx>
          <w:tblCellMar>
            <w:top w:w="0" w:type="dxa"/>
            <w:left w:w="0" w:type="dxa"/>
            <w:bottom w:w="0" w:type="dxa"/>
            <w:right w:w="0" w:type="dxa"/>
          </w:tblCellMar>
        </w:tblPrEx>
        <w:trPr>
          <w:trHeight w:val="901" w:hRule="atLeast"/>
        </w:trPr>
        <w:tc>
          <w:tcPr>
            <w:tcW w:w="276" w:type="pct"/>
            <w:vMerge w:val="continue"/>
            <w:tcBorders>
              <w:top w:val="nil"/>
              <w:left w:val="single" w:color="auto" w:sz="8" w:space="0"/>
              <w:bottom w:val="nil"/>
              <w:right w:val="single" w:color="auto" w:sz="8" w:space="0"/>
            </w:tcBorders>
            <w:shd w:val="clear" w:color="auto" w:fill="FFFFFF"/>
            <w:vAlign w:val="center"/>
          </w:tcPr>
          <w:p>
            <w:pPr>
              <w:jc w:val="center"/>
              <w:rPr>
                <w:rFonts w:hint="eastAsia" w:ascii="仿宋_GB2312" w:hAnsi="仿宋_GB2312" w:eastAsia="仿宋_GB2312" w:cs="仿宋_GB2312"/>
                <w:i w:val="0"/>
                <w:caps w:val="0"/>
                <w:color w:val="333333"/>
                <w:spacing w:val="0"/>
                <w:sz w:val="32"/>
                <w:szCs w:val="32"/>
              </w:rPr>
            </w:pPr>
          </w:p>
        </w:tc>
        <w:tc>
          <w:tcPr>
            <w:tcW w:w="668" w:type="pct"/>
            <w:gridSpan w:val="2"/>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kern w:val="0"/>
                <w:sz w:val="32"/>
                <w:szCs w:val="32"/>
                <w:bdr w:val="none" w:color="auto" w:sz="0" w:space="0"/>
                <w:lang w:val="en-US" w:eastAsia="zh-CN" w:bidi="ar"/>
              </w:rPr>
              <w:t>小微企业园入驻企业数量</w:t>
            </w:r>
          </w:p>
        </w:tc>
        <w:tc>
          <w:tcPr>
            <w:tcW w:w="350" w:type="pct"/>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kern w:val="0"/>
                <w:sz w:val="32"/>
                <w:szCs w:val="32"/>
                <w:bdr w:val="none" w:color="auto" w:sz="0" w:space="0"/>
                <w:lang w:val="en-US" w:eastAsia="zh-CN" w:bidi="ar"/>
              </w:rPr>
              <w:t>10</w:t>
            </w:r>
          </w:p>
        </w:tc>
        <w:tc>
          <w:tcPr>
            <w:tcW w:w="2233" w:type="pct"/>
            <w:gridSpan w:val="2"/>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kern w:val="0"/>
                <w:sz w:val="32"/>
                <w:szCs w:val="32"/>
                <w:bdr w:val="none" w:color="auto" w:sz="0" w:space="0"/>
                <w:lang w:val="en-US" w:eastAsia="zh-CN" w:bidi="ar"/>
              </w:rPr>
              <w:t>已入驻登记注册并生产的企业总数量，以及当年入驻企业净增数。</w:t>
            </w:r>
          </w:p>
        </w:tc>
        <w:tc>
          <w:tcPr>
            <w:tcW w:w="1470" w:type="pct"/>
            <w:gridSpan w:val="2"/>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kern w:val="0"/>
                <w:sz w:val="32"/>
                <w:szCs w:val="32"/>
                <w:bdr w:val="none" w:color="auto" w:sz="0" w:space="0"/>
                <w:lang w:val="en-US" w:eastAsia="zh-CN" w:bidi="ar"/>
              </w:rPr>
              <w:t>入驻企业总数占6分，最高得满分，其他按比例计分；入驻企业净增数占4分，最高得满分，其他按比例计分。</w:t>
            </w:r>
          </w:p>
        </w:tc>
      </w:tr>
      <w:tr>
        <w:tblPrEx>
          <w:tblCellMar>
            <w:top w:w="0" w:type="dxa"/>
            <w:left w:w="0" w:type="dxa"/>
            <w:bottom w:w="0" w:type="dxa"/>
            <w:right w:w="0" w:type="dxa"/>
          </w:tblCellMar>
        </w:tblPrEx>
        <w:trPr>
          <w:trHeight w:val="1996" w:hRule="atLeast"/>
        </w:trPr>
        <w:tc>
          <w:tcPr>
            <w:tcW w:w="276" w:type="pct"/>
            <w:vMerge w:val="continue"/>
            <w:tcBorders>
              <w:top w:val="nil"/>
              <w:left w:val="single" w:color="auto" w:sz="8" w:space="0"/>
              <w:bottom w:val="nil"/>
              <w:right w:val="single" w:color="auto" w:sz="8" w:space="0"/>
            </w:tcBorders>
            <w:shd w:val="clear" w:color="auto" w:fill="FFFFFF"/>
            <w:vAlign w:val="center"/>
          </w:tcPr>
          <w:p>
            <w:pPr>
              <w:jc w:val="center"/>
              <w:rPr>
                <w:rFonts w:hint="eastAsia" w:ascii="仿宋_GB2312" w:hAnsi="仿宋_GB2312" w:eastAsia="仿宋_GB2312" w:cs="仿宋_GB2312"/>
                <w:i w:val="0"/>
                <w:caps w:val="0"/>
                <w:color w:val="333333"/>
                <w:spacing w:val="0"/>
                <w:sz w:val="32"/>
                <w:szCs w:val="32"/>
              </w:rPr>
            </w:pPr>
          </w:p>
        </w:tc>
        <w:tc>
          <w:tcPr>
            <w:tcW w:w="668" w:type="pct"/>
            <w:gridSpan w:val="2"/>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kern w:val="0"/>
                <w:sz w:val="32"/>
                <w:szCs w:val="32"/>
                <w:bdr w:val="none" w:color="auto" w:sz="0" w:space="0"/>
                <w:lang w:val="en-US" w:eastAsia="zh-CN" w:bidi="ar"/>
              </w:rPr>
              <w:t>小微企业园绩效评价</w:t>
            </w:r>
          </w:p>
        </w:tc>
        <w:tc>
          <w:tcPr>
            <w:tcW w:w="350" w:type="pct"/>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kern w:val="0"/>
                <w:sz w:val="32"/>
                <w:szCs w:val="32"/>
                <w:bdr w:val="none" w:color="auto" w:sz="0" w:space="0"/>
                <w:lang w:val="en-US" w:eastAsia="zh-CN" w:bidi="ar"/>
              </w:rPr>
              <w:t>60</w:t>
            </w:r>
          </w:p>
        </w:tc>
        <w:tc>
          <w:tcPr>
            <w:tcW w:w="2233" w:type="pct"/>
            <w:gridSpan w:val="2"/>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kern w:val="0"/>
                <w:sz w:val="32"/>
                <w:szCs w:val="32"/>
                <w:bdr w:val="none" w:color="auto" w:sz="0" w:space="0"/>
                <w:lang w:val="en-US" w:eastAsia="zh-CN" w:bidi="ar"/>
              </w:rPr>
              <w:t>经县区申报、市级审核确认的已建成运营小微企业园全部纳入绩效评价范围，分期建设的可对已建成运营部分纳入绩效评价范围，原则上建筑面积5万平米及以上的小微企业园绩效评价实行全覆盖。小微企业园绩效评价每年开展一次。市经信局负责全市小微企业园绩效评价工作的组织实施。各县区政府（管委）负责辖区内小微企业园绩效评价材料的初审，并对相关数据及证明材料的真实性负责。</w:t>
            </w:r>
          </w:p>
        </w:tc>
        <w:tc>
          <w:tcPr>
            <w:tcW w:w="1470" w:type="pct"/>
            <w:gridSpan w:val="2"/>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kern w:val="0"/>
                <w:sz w:val="32"/>
                <w:szCs w:val="32"/>
                <w:bdr w:val="none" w:color="auto" w:sz="0" w:space="0"/>
                <w:lang w:val="en-US" w:eastAsia="zh-CN" w:bidi="ar"/>
              </w:rPr>
              <w:t>根据全市小微企业园绩效评价结果，按县区参评小微企业园平均得分折算。</w:t>
            </w:r>
          </w:p>
        </w:tc>
      </w:tr>
      <w:tr>
        <w:tblPrEx>
          <w:tblCellMar>
            <w:top w:w="0" w:type="dxa"/>
            <w:left w:w="0" w:type="dxa"/>
            <w:bottom w:w="0" w:type="dxa"/>
            <w:right w:w="0" w:type="dxa"/>
          </w:tblCellMar>
        </w:tblPrEx>
        <w:trPr>
          <w:trHeight w:val="855" w:hRule="atLeast"/>
        </w:trPr>
        <w:tc>
          <w:tcPr>
            <w:tcW w:w="1295" w:type="pct"/>
            <w:gridSpan w:val="4"/>
            <w:tcBorders>
              <w:top w:val="nil"/>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kern w:val="0"/>
                <w:sz w:val="32"/>
                <w:szCs w:val="32"/>
                <w:bdr w:val="none" w:color="auto" w:sz="0" w:space="0"/>
                <w:lang w:val="en-US" w:eastAsia="zh-CN" w:bidi="ar"/>
              </w:rPr>
              <w:t>加分项</w:t>
            </w:r>
          </w:p>
        </w:tc>
        <w:tc>
          <w:tcPr>
            <w:tcW w:w="2233" w:type="pct"/>
            <w:gridSpan w:val="2"/>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kern w:val="0"/>
                <w:sz w:val="32"/>
                <w:szCs w:val="32"/>
                <w:bdr w:val="none" w:color="auto" w:sz="0" w:space="0"/>
                <w:lang w:val="en-US" w:eastAsia="zh-CN" w:bidi="ar"/>
              </w:rPr>
              <w:t>当年新认定省级、国家级创新创业类园区平台，每个分别加0.5分、1分。同一个小微企业园当年授予多个荣誉只加一次最高分。累计最多加5分。</w:t>
            </w:r>
          </w:p>
        </w:tc>
        <w:tc>
          <w:tcPr>
            <w:tcW w:w="1470" w:type="pct"/>
            <w:gridSpan w:val="2"/>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kern w:val="0"/>
                <w:sz w:val="32"/>
                <w:szCs w:val="32"/>
                <w:bdr w:val="none" w:color="auto" w:sz="0" w:space="0"/>
                <w:lang w:val="en-US" w:eastAsia="zh-CN" w:bidi="ar"/>
              </w:rPr>
              <w:t>认定表彰文件。</w:t>
            </w:r>
          </w:p>
        </w:tc>
      </w:tr>
      <w:bookmarkEnd w:id="0"/>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821C56"/>
    <w:rsid w:val="71821C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Indent"/>
    <w:basedOn w:val="1"/>
    <w:unhideWhenUsed/>
    <w:qFormat/>
    <w:uiPriority w:val="99"/>
    <w:pPr>
      <w:spacing w:after="120"/>
      <w:ind w:left="420" w:leftChars="200"/>
    </w:p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Hyperlink"/>
    <w:basedOn w:val="6"/>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2021-08-18T08:02:00Z</dcterms:created>
  <dc:creator>Administrator</dc:creator>
  <cp:lastModifiedBy>Administrator</cp:lastModifiedBy>
  <dcterms:modified xsi:type="dcterms:W3CDTF">2021-08-18T08:04:29Z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