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  <w:t>部分不合格项目的小知识</w:t>
      </w:r>
    </w:p>
    <w:p>
      <w:pPr>
        <w:pStyle w:val="6"/>
        <w:widowControl/>
        <w:numPr>
          <w:ilvl w:val="0"/>
          <w:numId w:val="0"/>
        </w:numPr>
        <w:wordWrap w:val="0"/>
        <w:spacing w:before="0" w:beforeAutospacing="0" w:after="0" w:afterAutospacing="0" w:line="600" w:lineRule="exact"/>
        <w:ind w:left="640" w:leftChars="0" w:right="0" w:rightChars="0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pStyle w:val="6"/>
        <w:widowControl/>
        <w:numPr>
          <w:ilvl w:val="0"/>
          <w:numId w:val="1"/>
        </w:numPr>
        <w:wordWrap w:val="0"/>
        <w:spacing w:before="0" w:beforeAutospacing="0" w:after="0" w:afterAutospacing="0" w:line="600" w:lineRule="exact"/>
        <w:ind w:firstLine="640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甲拌磷</w:t>
      </w:r>
    </w:p>
    <w:p>
      <w:pPr>
        <w:pStyle w:val="6"/>
        <w:widowControl/>
        <w:numPr>
          <w:ilvl w:val="0"/>
          <w:numId w:val="0"/>
        </w:numPr>
        <w:wordWrap w:val="0"/>
        <w:spacing w:before="0" w:beforeAutospacing="0" w:after="0" w:afterAutospacing="0" w:line="600" w:lineRule="exact"/>
        <w:ind w:right="0" w:rightChars="0" w:firstLine="640" w:firstLineChars="200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甲拌磷是一种有机磷类广谱、内吸、高毒杀虫剂，对害虫具有触杀、胃毒、熏蒸作用，属高毒农药。抽检中蔬菜检出甲拌磷不合格，其原因可能是种植过程中违规使用，或由土壤等环境污染而富集。</w:t>
      </w:r>
    </w:p>
    <w:p>
      <w:pPr>
        <w:numPr>
          <w:ilvl w:val="0"/>
          <w:numId w:val="1"/>
        </w:numPr>
        <w:wordWrap w:val="0"/>
        <w:autoSpaceDN w:val="0"/>
        <w:spacing w:line="480" w:lineRule="auto"/>
        <w:ind w:left="0" w:leftChars="0" w:firstLine="640" w:firstLineChars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铝的残留量(干样品，以 Al 计)</w:t>
      </w:r>
    </w:p>
    <w:p>
      <w:pPr>
        <w:pStyle w:val="6"/>
        <w:widowControl/>
        <w:wordWrap w:val="0"/>
        <w:spacing w:before="0" w:beforeAutospacing="0" w:after="0" w:afterAutospacing="0" w:line="600" w:lineRule="exact"/>
        <w:ind w:firstLine="640"/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</w:rPr>
        <w:t>硫酸铝钾（又名钾明矾）、硫酸铝铵（又名铵明矶）是食品加工中常用的膨松剂和稳定剂，使用后会产生铝残留。《国家卫生计生委关于批准β－半乳糖苷酶为食品添加剂新品种等的公告》（2015年第1号）中规定，粉丝中硫酸铝钾、硫酸铝铵可按生产需要适量使用，铝的残留量最大限量值为200mg/kg（干样品，以Al计）。粉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eastAsia="zh-CN"/>
        </w:rPr>
        <w:t>丝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</w:rPr>
        <w:t>中铝的残留量超标的原因，可能是个别企业为增加产品口感，在生产加工过程中超限量使用含铝食品添加剂，或者其使用的复配食品添加剂中铝含量过高；也可能是厂家使用的粉丝原料（食用淀粉）受环境原因影响，天然含有较高含量的铝本底。</w:t>
      </w:r>
    </w:p>
    <w:p>
      <w:pPr>
        <w:pStyle w:val="6"/>
        <w:widowControl/>
        <w:numPr>
          <w:ilvl w:val="0"/>
          <w:numId w:val="1"/>
        </w:numPr>
        <w:wordWrap w:val="0"/>
        <w:spacing w:before="0" w:beforeAutospacing="0" w:after="0" w:afterAutospacing="0" w:line="600" w:lineRule="exact"/>
        <w:ind w:left="0" w:leftChars="0" w:firstLine="640" w:firstLineChars="0"/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u w:val="none"/>
          <w:lang w:val="en-US" w:eastAsia="zh-CN"/>
        </w:rPr>
        <w:t>脱氢乙酸及其钠盐(以脱氢乙酸计)</w:t>
      </w:r>
    </w:p>
    <w:p>
      <w:pPr>
        <w:pStyle w:val="6"/>
        <w:widowControl/>
        <w:numPr>
          <w:numId w:val="0"/>
        </w:numPr>
        <w:wordWrap w:val="0"/>
        <w:spacing w:before="0" w:beforeAutospacing="0" w:after="0" w:afterAutospacing="0" w:line="600" w:lineRule="exact"/>
        <w:ind w:right="0" w:rightChars="0" w:firstLine="640" w:firstLineChars="200"/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val="en-US" w:eastAsia="zh-CN" w:bidi="ar-SA"/>
        </w:rPr>
        <w:t>脱氢乙酸及其钠盐(以脱氢乙酸计)作为一种广谱食品防腐剂，毒性较低，按标准规定的范围和使用量使用是安全可靠的。脱氢乙酸超标的原因可能是个别商家为防止食品腐败变质，超量使用了该添加剂，或者其使用的复配添加剂中该添加剂含量较高;也可能是在添加过程中未计量或计量不准确。</w:t>
      </w:r>
    </w:p>
    <w:p>
      <w:pPr>
        <w:pStyle w:val="2"/>
        <w:numPr>
          <w:ilvl w:val="0"/>
          <w:numId w:val="0"/>
        </w:numPr>
        <w:ind w:left="640" w:leftChars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E8792E"/>
    <w:multiLevelType w:val="singleLevel"/>
    <w:tmpl w:val="22E8792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A0FA9"/>
    <w:rsid w:val="026E554C"/>
    <w:rsid w:val="02CC131C"/>
    <w:rsid w:val="07774E88"/>
    <w:rsid w:val="0D416440"/>
    <w:rsid w:val="0F761330"/>
    <w:rsid w:val="0F982896"/>
    <w:rsid w:val="13F7672E"/>
    <w:rsid w:val="1CE60AFA"/>
    <w:rsid w:val="1D472AD4"/>
    <w:rsid w:val="268F25C4"/>
    <w:rsid w:val="26BC2E5E"/>
    <w:rsid w:val="32AE4387"/>
    <w:rsid w:val="3AC13900"/>
    <w:rsid w:val="41BF4355"/>
    <w:rsid w:val="4B8B6C54"/>
    <w:rsid w:val="505D0DAA"/>
    <w:rsid w:val="57637964"/>
    <w:rsid w:val="593E1AD5"/>
    <w:rsid w:val="597455F6"/>
    <w:rsid w:val="59EF6DE3"/>
    <w:rsid w:val="5A0D6B68"/>
    <w:rsid w:val="5D740921"/>
    <w:rsid w:val="61474AD9"/>
    <w:rsid w:val="66741875"/>
    <w:rsid w:val="66931DA1"/>
    <w:rsid w:val="67B204EF"/>
    <w:rsid w:val="6B647348"/>
    <w:rsid w:val="6ECA0FA9"/>
    <w:rsid w:val="70BC3BF2"/>
    <w:rsid w:val="76E9322E"/>
    <w:rsid w:val="7B197919"/>
    <w:rsid w:val="7B8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Lines="100" w:afterLines="100"/>
      <w:ind w:firstLine="200" w:firstLineChars="200"/>
      <w:outlineLvl w:val="1"/>
    </w:pPr>
    <w:rPr>
      <w:rFonts w:ascii="Cambria" w:hAnsi="Cambria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2021-03-29T00:20:00Z</dcterms:created>
  <dc:creator>Administrator</dc:creator>
  <cp:lastModifiedBy>Administrator</cp:lastModifiedBy>
  <cp:lastPrinted>2021-05-25T02:58:00Z</cp:lastPrinted>
  <dcterms:modified xsi:type="dcterms:W3CDTF">2021-06-03T02:40:20Z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A9CE553E7F8B4E16978F17193EDF3D0C</vt:lpwstr>
  </property>
</Properties>
</file>