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adjustRightInd w:val="0"/>
        <w:snapToGrid w:val="0"/>
        <w:spacing w:before="0" w:beforeAutospacing="0" w:after="0" w:afterAutospacing="0" w:line="592" w:lineRule="exact"/>
        <w:ind w:firstLine="640" w:firstLineChars="200"/>
        <w:jc w:val="both"/>
        <w:rPr>
          <w:rFonts w:hint="eastAsia" w:ascii="Times New Roman" w:hAnsi="Times New Roman" w:eastAsia="黑体" w:cs="黑体"/>
          <w:snapToGrid w:val="0"/>
          <w:color w:val="000000"/>
          <w:sz w:val="32"/>
          <w:szCs w:val="32"/>
          <w:lang w:eastAsia="zh-CN"/>
        </w:rPr>
      </w:pPr>
      <w:r>
        <w:rPr>
          <w:rFonts w:hint="eastAsia" w:ascii="Times New Roman" w:hAnsi="Times New Roman" w:eastAsia="黑体" w:cs="黑体"/>
          <w:snapToGrid w:val="0"/>
          <w:color w:val="000000"/>
          <w:sz w:val="32"/>
          <w:szCs w:val="32"/>
        </w:rPr>
        <w:t>《关于强化知识产权保护</w:t>
      </w:r>
      <w:r>
        <w:rPr>
          <w:rFonts w:hint="eastAsia" w:ascii="Times New Roman" w:hAnsi="Times New Roman" w:eastAsia="黑体" w:cs="黑体"/>
          <w:snapToGrid w:val="0"/>
          <w:color w:val="000000"/>
          <w:sz w:val="32"/>
          <w:szCs w:val="32"/>
          <w:lang w:eastAsia="zh-CN"/>
        </w:rPr>
        <w:t>工作</w:t>
      </w:r>
      <w:r>
        <w:rPr>
          <w:rFonts w:hint="eastAsia" w:ascii="Times New Roman" w:hAnsi="Times New Roman" w:eastAsia="黑体" w:cs="黑体"/>
          <w:snapToGrid w:val="0"/>
          <w:color w:val="000000"/>
          <w:sz w:val="32"/>
          <w:szCs w:val="32"/>
        </w:rPr>
        <w:t>的实施</w:t>
      </w:r>
      <w:r>
        <w:rPr>
          <w:rFonts w:hint="eastAsia" w:ascii="Times New Roman" w:hAnsi="Times New Roman" w:eastAsia="黑体" w:cs="黑体"/>
          <w:snapToGrid w:val="0"/>
          <w:color w:val="000000"/>
          <w:sz w:val="32"/>
          <w:szCs w:val="32"/>
          <w:lang w:eastAsia="zh-CN"/>
        </w:rPr>
        <w:t>方案</w:t>
      </w:r>
      <w:r>
        <w:rPr>
          <w:rFonts w:hint="eastAsia" w:ascii="Times New Roman" w:hAnsi="Times New Roman" w:eastAsia="黑体" w:cs="黑体"/>
          <w:snapToGrid w:val="0"/>
          <w:color w:val="000000"/>
          <w:sz w:val="32"/>
          <w:szCs w:val="32"/>
        </w:rPr>
        <w:t>》起草</w:t>
      </w:r>
      <w:r>
        <w:rPr>
          <w:rFonts w:hint="eastAsia" w:ascii="Times New Roman" w:hAnsi="Times New Roman" w:eastAsia="黑体" w:cs="黑体"/>
          <w:snapToGrid w:val="0"/>
          <w:color w:val="000000"/>
          <w:sz w:val="32"/>
          <w:szCs w:val="32"/>
          <w:lang w:eastAsia="zh-CN"/>
        </w:rPr>
        <w:t>说明</w:t>
      </w:r>
    </w:p>
    <w:p>
      <w:pPr>
        <w:pStyle w:val="2"/>
        <w:widowControl w:val="0"/>
        <w:adjustRightInd w:val="0"/>
        <w:snapToGrid w:val="0"/>
        <w:spacing w:before="0" w:beforeAutospacing="0" w:after="0" w:afterAutospacing="0" w:line="592" w:lineRule="exact"/>
        <w:ind w:firstLine="640" w:firstLineChars="200"/>
        <w:jc w:val="both"/>
        <w:rPr>
          <w:rFonts w:hint="eastAsia" w:ascii="Times New Roman" w:hAnsi="Times New Roman" w:eastAsia="黑体" w:cs="黑体"/>
          <w:snapToGrid w:val="0"/>
          <w:color w:val="000000"/>
          <w:sz w:val="32"/>
          <w:szCs w:val="32"/>
          <w:lang w:eastAsia="zh-CN"/>
        </w:rPr>
      </w:pPr>
      <w:r>
        <w:rPr>
          <w:rFonts w:hint="eastAsia" w:ascii="Times New Roman" w:hAnsi="Times New Roman" w:eastAsia="黑体" w:cs="黑体"/>
          <w:snapToGrid w:val="0"/>
          <w:color w:val="000000"/>
          <w:sz w:val="32"/>
          <w:szCs w:val="32"/>
          <w:lang w:eastAsia="zh-CN"/>
        </w:rPr>
        <w:t>一、起草背景和过程</w:t>
      </w:r>
    </w:p>
    <w:p>
      <w:pPr>
        <w:adjustRightInd w:val="0"/>
        <w:snapToGrid w:val="0"/>
        <w:spacing w:line="592" w:lineRule="exact"/>
        <w:ind w:firstLine="640" w:firstLineChars="200"/>
        <w:rPr>
          <w:rFonts w:eastAsia="仿宋_GB2312"/>
          <w:color w:val="000000"/>
          <w:sz w:val="32"/>
          <w:szCs w:val="32"/>
        </w:rPr>
      </w:pPr>
      <w:r>
        <w:rPr>
          <w:rFonts w:eastAsia="仿宋_GB2312"/>
          <w:color w:val="000000"/>
          <w:sz w:val="32"/>
          <w:szCs w:val="32"/>
        </w:rPr>
        <w:t>2019</w:t>
      </w:r>
      <w:r>
        <w:rPr>
          <w:rFonts w:hint="eastAsia" w:eastAsia="仿宋_GB2312" w:cs="仿宋_GB2312"/>
          <w:color w:val="000000"/>
          <w:sz w:val="32"/>
          <w:szCs w:val="32"/>
        </w:rPr>
        <w:t>年</w:t>
      </w:r>
      <w:r>
        <w:rPr>
          <w:rFonts w:eastAsia="仿宋_GB2312"/>
          <w:color w:val="000000"/>
          <w:sz w:val="32"/>
          <w:szCs w:val="32"/>
        </w:rPr>
        <w:t>11</w:t>
      </w:r>
      <w:r>
        <w:rPr>
          <w:rFonts w:hint="eastAsia" w:eastAsia="仿宋_GB2312" w:cs="仿宋_GB2312"/>
          <w:color w:val="000000"/>
          <w:sz w:val="32"/>
          <w:szCs w:val="32"/>
        </w:rPr>
        <w:t>月，中共中央办公厅、国务院办公厅印发《关于强化知识产权保护的意见》（以下简称《意见》），《意见》提出要坚持严格保护、统筹协调、重点突破、同等保护，不断改革完善知识产权保护体系。为贯彻落实《意见》要求，</w:t>
      </w:r>
      <w:r>
        <w:rPr>
          <w:rFonts w:eastAsia="仿宋_GB2312"/>
          <w:color w:val="000000"/>
          <w:sz w:val="32"/>
          <w:szCs w:val="32"/>
        </w:rPr>
        <w:t>2020</w:t>
      </w:r>
      <w:r>
        <w:rPr>
          <w:rFonts w:hint="eastAsia" w:eastAsia="仿宋_GB2312" w:cs="仿宋_GB2312"/>
          <w:color w:val="000000"/>
          <w:sz w:val="32"/>
          <w:szCs w:val="32"/>
        </w:rPr>
        <w:t>年</w:t>
      </w:r>
      <w:r>
        <w:rPr>
          <w:rFonts w:eastAsia="仿宋_GB2312"/>
          <w:color w:val="000000"/>
          <w:sz w:val="32"/>
          <w:szCs w:val="32"/>
        </w:rPr>
        <w:t>7</w:t>
      </w:r>
      <w:r>
        <w:rPr>
          <w:rFonts w:hint="eastAsia" w:eastAsia="仿宋_GB2312" w:cs="仿宋_GB2312"/>
          <w:color w:val="000000"/>
          <w:sz w:val="32"/>
          <w:szCs w:val="32"/>
        </w:rPr>
        <w:t>月，省委办公厅、省政府办公厅印发《关于强化知识产权保护若干举措》（以下简称《举措》），进一步细化全省关于强化知识产权保护的工作措施。</w:t>
      </w:r>
    </w:p>
    <w:p>
      <w:pPr>
        <w:adjustRightInd w:val="0"/>
        <w:snapToGrid w:val="0"/>
        <w:spacing w:line="592" w:lineRule="exact"/>
        <w:ind w:firstLine="640" w:firstLineChars="200"/>
        <w:rPr>
          <w:rFonts w:hint="default" w:eastAsia="仿宋_GB2312"/>
          <w:color w:val="000000"/>
          <w:sz w:val="32"/>
          <w:szCs w:val="32"/>
          <w:lang w:val="en-US"/>
        </w:rPr>
      </w:pPr>
      <w:r>
        <w:rPr>
          <w:rFonts w:hint="eastAsia" w:eastAsia="仿宋_GB2312" w:cs="仿宋_GB2312"/>
          <w:color w:val="000000"/>
          <w:sz w:val="32"/>
          <w:szCs w:val="32"/>
        </w:rPr>
        <w:t>为贯彻落实《意见》《举措》要求，市市场监管局（知识产权局）</w:t>
      </w:r>
      <w:r>
        <w:rPr>
          <w:rFonts w:hint="eastAsia" w:eastAsia="仿宋_GB2312" w:cs="仿宋_GB2312"/>
          <w:color w:val="000000"/>
          <w:sz w:val="32"/>
          <w:szCs w:val="32"/>
          <w:lang w:eastAsia="zh-CN"/>
        </w:rPr>
        <w:t>经过认真研究，</w:t>
      </w:r>
      <w:r>
        <w:rPr>
          <w:rFonts w:hint="eastAsia" w:eastAsia="仿宋_GB2312" w:cs="仿宋_GB2312"/>
          <w:color w:val="000000"/>
          <w:sz w:val="32"/>
          <w:szCs w:val="32"/>
        </w:rPr>
        <w:t>起草了《关于强化知识产权保护</w:t>
      </w:r>
      <w:r>
        <w:rPr>
          <w:rFonts w:hint="eastAsia" w:eastAsia="仿宋_GB2312" w:cs="仿宋_GB2312"/>
          <w:color w:val="000000"/>
          <w:sz w:val="32"/>
          <w:szCs w:val="32"/>
          <w:lang w:eastAsia="zh-CN"/>
        </w:rPr>
        <w:t>工作</w:t>
      </w:r>
      <w:r>
        <w:rPr>
          <w:rFonts w:hint="eastAsia" w:eastAsia="仿宋_GB2312" w:cs="仿宋_GB2312"/>
          <w:color w:val="000000"/>
          <w:sz w:val="32"/>
          <w:szCs w:val="32"/>
        </w:rPr>
        <w:t>的实施</w:t>
      </w:r>
      <w:r>
        <w:rPr>
          <w:rFonts w:hint="eastAsia" w:eastAsia="仿宋_GB2312" w:cs="仿宋_GB2312"/>
          <w:color w:val="000000"/>
          <w:sz w:val="32"/>
          <w:szCs w:val="32"/>
          <w:lang w:eastAsia="zh-CN"/>
        </w:rPr>
        <w:t>方案（征求意见稿）</w:t>
      </w:r>
      <w:r>
        <w:rPr>
          <w:rFonts w:hint="eastAsia" w:eastAsia="仿宋_GB2312" w:cs="仿宋_GB2312"/>
          <w:color w:val="000000"/>
          <w:sz w:val="32"/>
          <w:szCs w:val="32"/>
        </w:rPr>
        <w:t>》。起草过程中征求</w:t>
      </w:r>
      <w:r>
        <w:rPr>
          <w:rFonts w:hint="eastAsia" w:eastAsia="仿宋_GB2312"/>
          <w:color w:val="000000"/>
          <w:sz w:val="32"/>
          <w:szCs w:val="32"/>
          <w:lang w:val="en-US" w:eastAsia="zh-CN"/>
        </w:rPr>
        <w:t>37</w:t>
      </w:r>
      <w:r>
        <w:rPr>
          <w:rFonts w:hint="eastAsia" w:eastAsia="仿宋_GB2312" w:cs="仿宋_GB2312"/>
          <w:color w:val="000000"/>
          <w:sz w:val="32"/>
          <w:szCs w:val="32"/>
        </w:rPr>
        <w:t>个市直单位和有关部门意见建议，</w:t>
      </w:r>
      <w:r>
        <w:rPr>
          <w:rFonts w:hint="eastAsia" w:eastAsia="仿宋_GB2312" w:cs="仿宋_GB2312"/>
          <w:color w:val="000000"/>
          <w:sz w:val="32"/>
          <w:szCs w:val="32"/>
          <w:lang w:val="en-US" w:eastAsia="zh-CN"/>
        </w:rPr>
        <w:t xml:space="preserve"> 12个单位提出27条建议，24个单位无意见，1个单位未反馈，电话说无意见</w:t>
      </w:r>
      <w:r>
        <w:rPr>
          <w:rFonts w:hint="eastAsia" w:eastAsia="仿宋_GB2312" w:cs="仿宋_GB2312"/>
          <w:color w:val="000000"/>
          <w:sz w:val="32"/>
          <w:szCs w:val="32"/>
          <w:lang w:eastAsia="zh-CN"/>
        </w:rPr>
        <w:t>。经过研究进行修改完善，其中未采纳</w:t>
      </w:r>
      <w:r>
        <w:rPr>
          <w:rFonts w:hint="eastAsia" w:eastAsia="仿宋_GB2312" w:cs="仿宋_GB2312"/>
          <w:color w:val="000000"/>
          <w:sz w:val="32"/>
          <w:szCs w:val="32"/>
          <w:lang w:val="en-US" w:eastAsia="zh-CN"/>
        </w:rPr>
        <w:t>8条，部分采纳3条，采纳16条。</w:t>
      </w:r>
    </w:p>
    <w:p>
      <w:pPr>
        <w:pStyle w:val="2"/>
        <w:widowControl w:val="0"/>
        <w:adjustRightInd w:val="0"/>
        <w:snapToGrid w:val="0"/>
        <w:spacing w:before="0" w:beforeAutospacing="0" w:after="0" w:afterAutospacing="0" w:line="592" w:lineRule="exact"/>
        <w:ind w:firstLine="640" w:firstLineChars="200"/>
        <w:jc w:val="both"/>
        <w:rPr>
          <w:rFonts w:ascii="Times New Roman" w:hAnsi="Times New Roman" w:eastAsia="黑体" w:cs="Times New Roman"/>
          <w:snapToGrid w:val="0"/>
          <w:color w:val="000000"/>
          <w:sz w:val="32"/>
          <w:szCs w:val="32"/>
        </w:rPr>
      </w:pPr>
      <w:r>
        <w:rPr>
          <w:rFonts w:hint="eastAsia" w:ascii="Times New Roman" w:hAnsi="Times New Roman" w:eastAsia="黑体" w:cs="黑体"/>
          <w:snapToGrid w:val="0"/>
          <w:color w:val="000000"/>
          <w:sz w:val="32"/>
          <w:szCs w:val="32"/>
          <w:lang w:eastAsia="zh-CN"/>
        </w:rPr>
        <w:t>二</w:t>
      </w:r>
      <w:r>
        <w:rPr>
          <w:rFonts w:hint="eastAsia" w:ascii="Times New Roman" w:hAnsi="Times New Roman" w:eastAsia="黑体" w:cs="黑体"/>
          <w:snapToGrid w:val="0"/>
          <w:color w:val="000000"/>
          <w:sz w:val="32"/>
          <w:szCs w:val="32"/>
        </w:rPr>
        <w:t>、主要内容</w:t>
      </w:r>
    </w:p>
    <w:p>
      <w:pPr>
        <w:pStyle w:val="2"/>
        <w:widowControl w:val="0"/>
        <w:adjustRightInd w:val="0"/>
        <w:snapToGrid w:val="0"/>
        <w:spacing w:before="0" w:beforeAutospacing="0" w:after="0" w:afterAutospacing="0" w:line="592" w:lineRule="exact"/>
        <w:ind w:firstLine="640" w:firstLineChars="200"/>
        <w:jc w:val="both"/>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《实施</w:t>
      </w:r>
      <w:r>
        <w:rPr>
          <w:rFonts w:hint="eastAsia" w:ascii="Times New Roman" w:hAnsi="Times New Roman" w:eastAsia="仿宋_GB2312" w:cs="仿宋_GB2312"/>
          <w:color w:val="000000"/>
          <w:sz w:val="32"/>
          <w:szCs w:val="32"/>
          <w:lang w:eastAsia="zh-CN"/>
        </w:rPr>
        <w:t>方案</w:t>
      </w:r>
      <w:r>
        <w:rPr>
          <w:rFonts w:hint="eastAsia" w:ascii="Times New Roman" w:hAnsi="Times New Roman" w:eastAsia="仿宋_GB2312" w:cs="仿宋_GB2312"/>
          <w:color w:val="000000"/>
          <w:sz w:val="32"/>
          <w:szCs w:val="32"/>
        </w:rPr>
        <w:t>》紧密结合我市实际，提出</w:t>
      </w:r>
      <w:r>
        <w:rPr>
          <w:rFonts w:hint="eastAsia" w:ascii="Times New Roman" w:hAnsi="Times New Roman" w:eastAsia="仿宋_GB2312" w:cs="仿宋_GB2312"/>
          <w:color w:val="000000"/>
          <w:sz w:val="32"/>
          <w:szCs w:val="32"/>
          <w:lang w:val="en-US" w:eastAsia="zh-CN"/>
        </w:rPr>
        <w:t>2025年</w:t>
      </w:r>
      <w:r>
        <w:rPr>
          <w:rFonts w:hint="eastAsia" w:ascii="Times New Roman" w:hAnsi="Times New Roman" w:eastAsia="仿宋_GB2312" w:cs="仿宋_GB2312"/>
          <w:color w:val="000000"/>
          <w:sz w:val="32"/>
          <w:szCs w:val="32"/>
        </w:rPr>
        <w:t>远景目标，明确任务分工，共</w:t>
      </w:r>
      <w:r>
        <w:rPr>
          <w:rFonts w:hint="eastAsia" w:ascii="Times New Roman" w:hAnsi="Times New Roman" w:eastAsia="仿宋_GB2312" w:cs="仿宋_GB2312"/>
          <w:color w:val="000000"/>
          <w:sz w:val="32"/>
          <w:szCs w:val="32"/>
          <w:lang w:eastAsia="zh-CN"/>
        </w:rPr>
        <w:t>三</w:t>
      </w:r>
      <w:r>
        <w:rPr>
          <w:rFonts w:hint="eastAsia" w:ascii="Times New Roman" w:hAnsi="Times New Roman" w:eastAsia="仿宋_GB2312" w:cs="仿宋_GB2312"/>
          <w:color w:val="000000"/>
          <w:sz w:val="32"/>
          <w:szCs w:val="32"/>
        </w:rPr>
        <w:t>个方面</w:t>
      </w:r>
      <w:r>
        <w:rPr>
          <w:rFonts w:hint="eastAsia" w:ascii="Times New Roman" w:hAnsi="Times New Roman" w:eastAsia="仿宋_GB2312" w:cs="Times New Roman"/>
          <w:color w:val="000000"/>
          <w:sz w:val="32"/>
          <w:szCs w:val="32"/>
          <w:lang w:val="en-US" w:eastAsia="zh-CN"/>
        </w:rPr>
        <w:t>16</w:t>
      </w:r>
      <w:r>
        <w:rPr>
          <w:rFonts w:hint="eastAsia" w:ascii="Times New Roman" w:hAnsi="Times New Roman" w:eastAsia="仿宋_GB2312" w:cs="仿宋_GB2312"/>
          <w:color w:val="000000"/>
          <w:sz w:val="32"/>
          <w:szCs w:val="32"/>
        </w:rPr>
        <w:t>条具体内容，约</w:t>
      </w:r>
      <w:r>
        <w:rPr>
          <w:rFonts w:hint="eastAsia" w:ascii="Times New Roman" w:hAnsi="Times New Roman" w:eastAsia="仿宋_GB2312" w:cs="Times New Roman"/>
          <w:color w:val="000000"/>
          <w:sz w:val="32"/>
          <w:szCs w:val="32"/>
          <w:lang w:val="en-US" w:eastAsia="zh-CN"/>
        </w:rPr>
        <w:t>8530</w:t>
      </w:r>
      <w:r>
        <w:rPr>
          <w:rFonts w:hint="eastAsia" w:ascii="Times New Roman" w:hAnsi="Times New Roman" w:eastAsia="仿宋_GB2312" w:cs="仿宋_GB2312"/>
          <w:color w:val="000000"/>
          <w:sz w:val="32"/>
          <w:szCs w:val="32"/>
        </w:rPr>
        <w:t>字。《实施</w:t>
      </w:r>
      <w:r>
        <w:rPr>
          <w:rFonts w:hint="eastAsia" w:ascii="Times New Roman" w:hAnsi="Times New Roman" w:eastAsia="仿宋_GB2312" w:cs="仿宋_GB2312"/>
          <w:color w:val="000000"/>
          <w:sz w:val="32"/>
          <w:szCs w:val="32"/>
          <w:lang w:eastAsia="zh-CN"/>
        </w:rPr>
        <w:t>方案</w:t>
      </w:r>
      <w:r>
        <w:rPr>
          <w:rFonts w:hint="eastAsia" w:ascii="Times New Roman" w:hAnsi="Times New Roman" w:eastAsia="仿宋_GB2312" w:cs="仿宋_GB2312"/>
          <w:color w:val="000000"/>
          <w:sz w:val="32"/>
          <w:szCs w:val="32"/>
        </w:rPr>
        <w:t>》力求既落实好《意见》《举措》中强化知识产权保护的“规定动作”，又突出彰显</w:t>
      </w:r>
      <w:r>
        <w:rPr>
          <w:rFonts w:hint="eastAsia" w:ascii="Times New Roman" w:hAnsi="Times New Roman" w:eastAsia="仿宋_GB2312" w:cs="仿宋_GB2312"/>
          <w:color w:val="000000"/>
          <w:sz w:val="32"/>
          <w:szCs w:val="32"/>
          <w:lang w:eastAsia="zh-CN"/>
        </w:rPr>
        <w:t>六安</w:t>
      </w:r>
      <w:r>
        <w:rPr>
          <w:rFonts w:hint="eastAsia" w:ascii="Times New Roman" w:hAnsi="Times New Roman" w:eastAsia="仿宋_GB2312" w:cs="仿宋_GB2312"/>
          <w:color w:val="000000"/>
          <w:sz w:val="32"/>
          <w:szCs w:val="32"/>
        </w:rPr>
        <w:t>特色的“自选动作”。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6" w:lineRule="atLeast"/>
        <w:ind w:right="0" w:firstLine="640" w:firstLineChars="200"/>
        <w:jc w:val="both"/>
        <w:textAlignment w:val="baseline"/>
        <w:rPr>
          <w:rFonts w:ascii="Times New Roman" w:hAnsi="Times New Roman" w:eastAsia="仿宋_GB2312" w:cs="仿宋_GB2312"/>
          <w:color w:val="000000"/>
          <w:sz w:val="32"/>
          <w:szCs w:val="32"/>
        </w:rPr>
      </w:pPr>
      <w:bookmarkStart w:id="1" w:name="_GoBack"/>
      <w:bookmarkEnd w:id="1"/>
      <w:r>
        <w:rPr>
          <w:rFonts w:hint="eastAsia" w:ascii="Times New Roman" w:hAnsi="Times New Roman" w:eastAsia="楷体_GB2312" w:cs="仿宋_GB2312"/>
          <w:color w:val="000000"/>
          <w:sz w:val="32"/>
          <w:szCs w:val="32"/>
        </w:rPr>
        <w:t>（一）关于重难点</w:t>
      </w:r>
      <w:r>
        <w:rPr>
          <w:rFonts w:hint="eastAsia" w:ascii="Times New Roman" w:hAnsi="Times New Roman" w:eastAsia="仿宋_GB2312" w:cs="仿宋_GB2312"/>
          <w:color w:val="000000"/>
          <w:sz w:val="32"/>
          <w:szCs w:val="32"/>
        </w:rPr>
        <w:t>。贯彻落实党的十九届五中全会精神和中央政治局第二十五次集体学习时习近平总书记关于强化知识产权保护工作重要讲话精神，完善知识产权“严、大、快、同”体制机制。</w:t>
      </w:r>
      <w:r>
        <w:rPr>
          <w:rFonts w:hint="eastAsia" w:ascii="Times New Roman" w:hAnsi="Times New Roman" w:eastAsia="仿宋_GB2312" w:cs="仿宋_GB2312"/>
          <w:b/>
          <w:color w:val="000000"/>
          <w:sz w:val="32"/>
          <w:szCs w:val="32"/>
        </w:rPr>
        <w:t>重点</w:t>
      </w:r>
      <w:r>
        <w:rPr>
          <w:rFonts w:hint="eastAsia" w:ascii="Times New Roman" w:hAnsi="Times New Roman" w:eastAsia="仿宋_GB2312" w:cs="仿宋_GB2312"/>
          <w:color w:val="000000"/>
          <w:sz w:val="32"/>
          <w:szCs w:val="32"/>
        </w:rPr>
        <w:t>一是</w:t>
      </w:r>
      <w:r>
        <w:rPr>
          <w:rFonts w:hint="eastAsia" w:ascii="仿宋" w:hAnsi="仿宋" w:eastAsia="仿宋" w:cs="仿宋"/>
          <w:i w:val="0"/>
          <w:caps w:val="0"/>
          <w:color w:val="000000"/>
          <w:spacing w:val="0"/>
          <w:sz w:val="32"/>
          <w:szCs w:val="32"/>
          <w:shd w:val="clear" w:fill="FFFFFF"/>
          <w:vertAlign w:val="baseline"/>
          <w:lang w:val="en-US" w:eastAsia="zh-CN"/>
        </w:rPr>
        <w:t>强化执法司法，确立“严保护”工作机制，</w:t>
      </w:r>
      <w:r>
        <w:rPr>
          <w:rFonts w:hint="eastAsia" w:ascii="仿宋" w:hAnsi="仿宋" w:eastAsia="仿宋" w:cs="仿宋"/>
          <w:i w:val="0"/>
          <w:caps w:val="0"/>
          <w:color w:val="000000"/>
          <w:spacing w:val="0"/>
          <w:sz w:val="32"/>
          <w:szCs w:val="32"/>
          <w:shd w:val="clear" w:fill="FFFFFF"/>
          <w:vertAlign w:val="baseline"/>
          <w:lang w:eastAsia="zh-CN"/>
        </w:rPr>
        <w:t>强化</w:t>
      </w:r>
      <w:r>
        <w:rPr>
          <w:rFonts w:hint="eastAsia" w:ascii="仿宋" w:hAnsi="仿宋" w:eastAsia="仿宋" w:cs="仿宋"/>
          <w:i w:val="0"/>
          <w:caps w:val="0"/>
          <w:color w:val="000000"/>
          <w:spacing w:val="0"/>
          <w:sz w:val="32"/>
          <w:szCs w:val="32"/>
          <w:shd w:val="clear" w:fill="FFFFFF"/>
          <w:vertAlign w:val="baseline"/>
        </w:rPr>
        <w:t>侵权假冒行为惩戒力度</w:t>
      </w:r>
      <w:r>
        <w:rPr>
          <w:rFonts w:hint="eastAsia" w:ascii="仿宋" w:hAnsi="仿宋" w:eastAsia="仿宋" w:cs="仿宋"/>
          <w:i w:val="0"/>
          <w:caps w:val="0"/>
          <w:color w:val="000000"/>
          <w:spacing w:val="0"/>
          <w:sz w:val="32"/>
          <w:szCs w:val="32"/>
          <w:shd w:val="clear" w:fill="FFFFFF"/>
          <w:vertAlign w:val="baseline"/>
          <w:lang w:eastAsia="zh-CN"/>
        </w:rPr>
        <w:t>。</w:t>
      </w:r>
      <w:r>
        <w:rPr>
          <w:rFonts w:hint="eastAsia" w:ascii="Times New Roman" w:hAnsi="Times New Roman" w:eastAsia="仿宋_GB2312" w:cs="仿宋_GB2312"/>
          <w:b/>
          <w:color w:val="000000"/>
          <w:sz w:val="32"/>
          <w:szCs w:val="32"/>
        </w:rPr>
        <w:t>二是</w:t>
      </w:r>
      <w:r>
        <w:rPr>
          <w:rFonts w:hint="eastAsia" w:ascii="仿宋" w:hAnsi="仿宋" w:eastAsia="仿宋" w:cs="仿宋"/>
          <w:i w:val="0"/>
          <w:caps w:val="0"/>
          <w:color w:val="000000"/>
          <w:spacing w:val="0"/>
          <w:sz w:val="32"/>
          <w:szCs w:val="32"/>
          <w:shd w:val="clear" w:fill="FFFFFF"/>
          <w:vertAlign w:val="baseline"/>
        </w:rPr>
        <w:t>强化协同配合</w:t>
      </w:r>
      <w:r>
        <w:rPr>
          <w:rFonts w:hint="eastAsia" w:ascii="仿宋" w:hAnsi="仿宋" w:eastAsia="仿宋" w:cs="仿宋"/>
          <w:i w:val="0"/>
          <w:caps w:val="0"/>
          <w:color w:val="000000"/>
          <w:spacing w:val="0"/>
          <w:sz w:val="32"/>
          <w:szCs w:val="32"/>
          <w:shd w:val="clear" w:fill="FFFFFF"/>
          <w:vertAlign w:val="baseline"/>
          <w:lang w:eastAsia="zh-CN"/>
        </w:rPr>
        <w:t>，优化</w:t>
      </w:r>
      <w:r>
        <w:rPr>
          <w:rFonts w:hint="eastAsia" w:ascii="仿宋" w:hAnsi="仿宋" w:eastAsia="仿宋" w:cs="仿宋"/>
          <w:i w:val="0"/>
          <w:caps w:val="0"/>
          <w:color w:val="000000"/>
          <w:spacing w:val="0"/>
          <w:sz w:val="32"/>
          <w:szCs w:val="32"/>
          <w:shd w:val="clear" w:fill="FFFFFF"/>
          <w:vertAlign w:val="baseline"/>
        </w:rPr>
        <w:t>“大保护”工作格局</w:t>
      </w:r>
      <w:r>
        <w:rPr>
          <w:rFonts w:hint="eastAsia" w:ascii="Times New Roman" w:hAnsi="Times New Roman" w:eastAsia="仿宋_GB2312" w:cs="仿宋_GB2312"/>
          <w:color w:val="000000"/>
          <w:sz w:val="32"/>
          <w:szCs w:val="32"/>
        </w:rPr>
        <w:t>，加强专利、商标、著作权、植物新品种和集成电路布图设计等领域保护，完善知识产权纠纷多元化解和公证机制。三是</w:t>
      </w:r>
      <w:r>
        <w:rPr>
          <w:rFonts w:hint="eastAsia" w:ascii="仿宋" w:hAnsi="仿宋" w:eastAsia="仿宋" w:cs="仿宋"/>
          <w:i w:val="0"/>
          <w:caps w:val="0"/>
          <w:color w:val="000000"/>
          <w:spacing w:val="0"/>
          <w:sz w:val="32"/>
          <w:szCs w:val="32"/>
          <w:shd w:val="clear" w:fill="FFFFFF"/>
          <w:vertAlign w:val="baseline"/>
          <w:lang w:eastAsia="zh-CN"/>
        </w:rPr>
        <w:t>强化体制改革，</w:t>
      </w:r>
      <w:r>
        <w:rPr>
          <w:rFonts w:hint="eastAsia" w:ascii="仿宋" w:hAnsi="仿宋" w:eastAsia="仿宋" w:cs="仿宋"/>
          <w:b w:val="0"/>
          <w:bCs w:val="0"/>
          <w:i w:val="0"/>
          <w:caps w:val="0"/>
          <w:color w:val="000000"/>
          <w:spacing w:val="0"/>
          <w:sz w:val="32"/>
          <w:szCs w:val="32"/>
          <w:shd w:val="clear" w:fill="FFFFFF"/>
          <w:vertAlign w:val="baseline"/>
          <w:lang w:eastAsia="zh-CN"/>
        </w:rPr>
        <w:t>构建</w:t>
      </w:r>
      <w:r>
        <w:rPr>
          <w:rFonts w:hint="eastAsia" w:ascii="仿宋" w:hAnsi="仿宋" w:eastAsia="仿宋" w:cs="仿宋"/>
          <w:b w:val="0"/>
          <w:bCs w:val="0"/>
          <w:i w:val="0"/>
          <w:caps w:val="0"/>
          <w:color w:val="000000"/>
          <w:spacing w:val="0"/>
          <w:sz w:val="32"/>
          <w:szCs w:val="32"/>
          <w:shd w:val="clear" w:fill="FFFFFF"/>
          <w:vertAlign w:val="baseline"/>
        </w:rPr>
        <w:t>“快保护”工作路径</w:t>
      </w:r>
      <w:r>
        <w:rPr>
          <w:rFonts w:hint="eastAsia" w:ascii="Times New Roman" w:hAnsi="Times New Roman" w:eastAsia="仿宋_GB2312" w:cs="仿宋_GB2312"/>
          <w:color w:val="000000"/>
          <w:sz w:val="32"/>
          <w:szCs w:val="32"/>
        </w:rPr>
        <w:t>，设立知识产权维权</w:t>
      </w:r>
      <w:r>
        <w:rPr>
          <w:rFonts w:hint="eastAsia" w:ascii="Times New Roman" w:hAnsi="Times New Roman" w:eastAsia="仿宋_GB2312" w:cs="仿宋_GB2312"/>
          <w:color w:val="000000"/>
          <w:sz w:val="32"/>
          <w:szCs w:val="32"/>
          <w:lang w:eastAsia="zh-CN"/>
        </w:rPr>
        <w:t>援助</w:t>
      </w:r>
      <w:r>
        <w:rPr>
          <w:rFonts w:hint="eastAsia" w:ascii="Times New Roman" w:hAnsi="Times New Roman" w:eastAsia="仿宋_GB2312" w:cs="仿宋_GB2312"/>
          <w:color w:val="000000"/>
          <w:sz w:val="32"/>
          <w:szCs w:val="32"/>
        </w:rPr>
        <w:t>中心，大力缩短案件办理周期，推动简易案件和纠纷快速处理。四是</w:t>
      </w:r>
      <w:r>
        <w:rPr>
          <w:rFonts w:hint="eastAsia" w:ascii="仿宋" w:hAnsi="仿宋" w:eastAsia="仿宋" w:cs="仿宋"/>
          <w:i w:val="0"/>
          <w:caps w:val="0"/>
          <w:color w:val="000000"/>
          <w:spacing w:val="0"/>
          <w:sz w:val="32"/>
          <w:szCs w:val="32"/>
          <w:shd w:val="clear" w:fill="FFFFFF"/>
          <w:vertAlign w:val="baseline"/>
        </w:rPr>
        <w:t>强化交流合作</w:t>
      </w:r>
      <w:r>
        <w:rPr>
          <w:rFonts w:hint="eastAsia" w:ascii="仿宋" w:hAnsi="仿宋" w:eastAsia="仿宋" w:cs="仿宋"/>
          <w:i w:val="0"/>
          <w:caps w:val="0"/>
          <w:color w:val="000000"/>
          <w:spacing w:val="0"/>
          <w:sz w:val="32"/>
          <w:szCs w:val="32"/>
          <w:shd w:val="clear" w:fill="FFFFFF"/>
          <w:vertAlign w:val="baseline"/>
          <w:lang w:eastAsia="zh-CN"/>
        </w:rPr>
        <w:t>，</w:t>
      </w:r>
      <w:r>
        <w:rPr>
          <w:rFonts w:hint="eastAsia" w:ascii="仿宋" w:hAnsi="仿宋" w:eastAsia="仿宋" w:cs="仿宋"/>
          <w:i w:val="0"/>
          <w:caps w:val="0"/>
          <w:color w:val="000000"/>
          <w:spacing w:val="0"/>
          <w:sz w:val="32"/>
          <w:szCs w:val="32"/>
          <w:shd w:val="clear" w:fill="FFFFFF"/>
          <w:vertAlign w:val="baseline"/>
        </w:rPr>
        <w:t>营造“同保护”工作环境</w:t>
      </w:r>
      <w:r>
        <w:rPr>
          <w:rFonts w:hint="eastAsia" w:ascii="Times New Roman" w:hAnsi="Times New Roman" w:eastAsia="仿宋_GB2312" w:cs="仿宋_GB2312"/>
          <w:color w:val="000000"/>
          <w:sz w:val="32"/>
          <w:szCs w:val="32"/>
        </w:rPr>
        <w:t>，扩大对外合作交流，强化知识产权海外维权援助</w:t>
      </w:r>
      <w:r>
        <w:rPr>
          <w:rFonts w:hint="eastAsia" w:ascii="Times New Roman" w:hAnsi="Times New Roman" w:eastAsia="仿宋_GB2312" w:cs="仿宋_GB2312"/>
          <w:color w:val="000000"/>
          <w:sz w:val="32"/>
          <w:szCs w:val="32"/>
          <w:lang w:eastAsia="zh-CN"/>
        </w:rPr>
        <w:t>和</w:t>
      </w:r>
      <w:r>
        <w:rPr>
          <w:rFonts w:hint="eastAsia" w:ascii="仿宋" w:hAnsi="仿宋" w:eastAsia="仿宋" w:cs="仿宋"/>
          <w:b w:val="0"/>
          <w:bCs w:val="0"/>
          <w:i w:val="0"/>
          <w:caps w:val="0"/>
          <w:color w:val="000000"/>
          <w:spacing w:val="0"/>
          <w:sz w:val="32"/>
          <w:szCs w:val="32"/>
          <w:shd w:val="clear" w:fill="FFFFFF"/>
          <w:vertAlign w:val="baseline"/>
        </w:rPr>
        <w:t>加大维权援助补助力度</w:t>
      </w:r>
      <w:r>
        <w:rPr>
          <w:rFonts w:hint="eastAsia" w:ascii="Times New Roman" w:hAnsi="Times New Roman" w:eastAsia="仿宋_GB2312" w:cs="仿宋_GB2312"/>
          <w:color w:val="000000"/>
          <w:sz w:val="32"/>
          <w:szCs w:val="32"/>
        </w:rPr>
        <w:t>工作。</w:t>
      </w:r>
      <w:r>
        <w:rPr>
          <w:rFonts w:hint="eastAsia" w:ascii="Times New Roman" w:hAnsi="Times New Roman" w:eastAsia="仿宋_GB2312" w:cs="仿宋_GB2312"/>
          <w:b/>
          <w:color w:val="000000"/>
          <w:sz w:val="32"/>
          <w:szCs w:val="32"/>
        </w:rPr>
        <w:t>难点</w:t>
      </w:r>
      <w:r>
        <w:rPr>
          <w:rFonts w:hint="eastAsia" w:ascii="Times New Roman" w:hAnsi="Times New Roman" w:eastAsia="仿宋_GB2312" w:cs="仿宋_GB2312"/>
          <w:color w:val="000000"/>
          <w:sz w:val="32"/>
          <w:szCs w:val="32"/>
        </w:rPr>
        <w:t>在于查处涉互联网知识产权案件，互联网</w:t>
      </w:r>
      <w:r>
        <w:rPr>
          <w:rFonts w:ascii="Times New Roman" w:hAnsi="Times New Roman" w:eastAsia="仿宋_GB2312" w:cs="仿宋_GB2312"/>
          <w:color w:val="000000"/>
          <w:sz w:val="32"/>
          <w:szCs w:val="32"/>
        </w:rPr>
        <w:t>领域</w:t>
      </w:r>
      <w:r>
        <w:rPr>
          <w:rFonts w:hint="eastAsia" w:ascii="Times New Roman" w:hAnsi="Times New Roman" w:eastAsia="仿宋_GB2312" w:cs="仿宋_GB2312"/>
          <w:color w:val="000000"/>
          <w:sz w:val="32"/>
          <w:szCs w:val="32"/>
        </w:rPr>
        <w:t>电子数据证据收集以及当事人的证据保全等方面存在</w:t>
      </w:r>
      <w:r>
        <w:rPr>
          <w:rFonts w:ascii="Times New Roman" w:hAnsi="Times New Roman" w:eastAsia="仿宋_GB2312" w:cs="仿宋_GB2312"/>
          <w:color w:val="000000"/>
          <w:sz w:val="32"/>
          <w:szCs w:val="32"/>
        </w:rPr>
        <w:t>一定</w:t>
      </w:r>
      <w:r>
        <w:rPr>
          <w:rFonts w:hint="eastAsia" w:ascii="Times New Roman" w:hAnsi="Times New Roman" w:eastAsia="仿宋_GB2312" w:cs="仿宋_GB2312"/>
          <w:color w:val="000000"/>
          <w:sz w:val="32"/>
          <w:szCs w:val="32"/>
        </w:rPr>
        <w:t>操作</w:t>
      </w:r>
      <w:r>
        <w:rPr>
          <w:rFonts w:ascii="Times New Roman" w:hAnsi="Times New Roman" w:eastAsia="仿宋_GB2312" w:cs="仿宋_GB2312"/>
          <w:color w:val="000000"/>
          <w:sz w:val="32"/>
          <w:szCs w:val="32"/>
        </w:rPr>
        <w:t>难</w:t>
      </w:r>
      <w:r>
        <w:rPr>
          <w:rFonts w:hint="eastAsia" w:ascii="Times New Roman" w:hAnsi="Times New Roman" w:eastAsia="仿宋_GB2312" w:cs="仿宋_GB2312"/>
          <w:color w:val="000000"/>
          <w:sz w:val="32"/>
          <w:szCs w:val="32"/>
        </w:rPr>
        <w:t>度。</w:t>
      </w:r>
    </w:p>
    <w:p>
      <w:pPr>
        <w:pStyle w:val="2"/>
        <w:widowControl w:val="0"/>
        <w:adjustRightInd w:val="0"/>
        <w:snapToGrid w:val="0"/>
        <w:spacing w:before="0" w:beforeAutospacing="0" w:after="0" w:afterAutospacing="0" w:line="592"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仿宋_GB2312"/>
          <w:color w:val="000000"/>
          <w:kern w:val="2"/>
          <w:sz w:val="32"/>
          <w:szCs w:val="32"/>
        </w:rPr>
        <w:t>（二）关于创新点</w:t>
      </w:r>
      <w:r>
        <w:rPr>
          <w:rFonts w:hint="eastAsia" w:ascii="Times New Roman" w:hAnsi="Times New Roman" w:eastAsia="仿宋_GB2312" w:cs="Times New Roman"/>
          <w:color w:val="000000"/>
          <w:sz w:val="32"/>
          <w:szCs w:val="32"/>
        </w:rPr>
        <w:t>。结合知识产权保护工作最新要求和我市工作实际，在具体举措中体现创新。</w:t>
      </w:r>
      <w:r>
        <w:rPr>
          <w:rFonts w:hint="eastAsia" w:ascii="Times New Roman" w:hAnsi="Times New Roman" w:eastAsia="仿宋_GB2312" w:cs="Times New Roman"/>
          <w:b/>
          <w:color w:val="000000"/>
          <w:sz w:val="32"/>
          <w:szCs w:val="32"/>
        </w:rPr>
        <w:t>一是突出重点领域保护</w:t>
      </w:r>
      <w:r>
        <w:rPr>
          <w:rFonts w:hint="eastAsia" w:ascii="Times New Roman" w:hAnsi="Times New Roman" w:eastAsia="仿宋_GB2312" w:cs="Times New Roman"/>
          <w:b/>
          <w:color w:val="000000"/>
          <w:sz w:val="32"/>
          <w:szCs w:val="32"/>
          <w:lang w:eastAsia="zh-CN"/>
        </w:rPr>
        <w:t>。</w:t>
      </w:r>
      <w:r>
        <w:rPr>
          <w:rFonts w:hint="eastAsia" w:ascii="仿宋" w:hAnsi="仿宋" w:eastAsia="仿宋" w:cs="仿宋"/>
          <w:i w:val="0"/>
          <w:caps w:val="0"/>
          <w:color w:val="000000"/>
          <w:spacing w:val="0"/>
          <w:sz w:val="32"/>
          <w:szCs w:val="32"/>
          <w:shd w:val="clear" w:fill="FFFFFF"/>
          <w:vertAlign w:val="baseline"/>
        </w:rPr>
        <w:t>加强地理标志、老字号、非物质文化遗产、传统知识和中医药等领域知识产权保护。加强电子商务领域知识产权保护，督促电商平台相关各方落实责任，加强知识产权风险防范。推广使用企业知识产权保护指南、合同示范文本和维权流程等操作指引。</w:t>
      </w:r>
      <w:r>
        <w:rPr>
          <w:rFonts w:hint="eastAsia" w:ascii="仿宋" w:hAnsi="仿宋" w:eastAsia="仿宋" w:cs="仿宋"/>
          <w:i w:val="0"/>
          <w:caps w:val="0"/>
          <w:color w:val="333333"/>
          <w:spacing w:val="0"/>
          <w:sz w:val="32"/>
          <w:szCs w:val="32"/>
          <w:shd w:val="clear" w:fill="FFFFFF"/>
        </w:rPr>
        <w:t>提高中医药领域专利</w:t>
      </w:r>
      <w:r>
        <w:rPr>
          <w:rFonts w:hint="eastAsia" w:ascii="仿宋" w:hAnsi="仿宋" w:eastAsia="仿宋" w:cs="仿宋"/>
          <w:i w:val="0"/>
          <w:caps w:val="0"/>
          <w:color w:val="333333"/>
          <w:spacing w:val="0"/>
          <w:sz w:val="32"/>
          <w:szCs w:val="32"/>
          <w:shd w:val="clear" w:fill="FFFFFF"/>
          <w:lang w:eastAsia="zh-CN"/>
        </w:rPr>
        <w:t>申请</w:t>
      </w:r>
      <w:r>
        <w:rPr>
          <w:rFonts w:hint="eastAsia" w:ascii="仿宋" w:hAnsi="仿宋" w:eastAsia="仿宋" w:cs="仿宋"/>
          <w:i w:val="0"/>
          <w:caps w:val="0"/>
          <w:color w:val="333333"/>
          <w:spacing w:val="0"/>
          <w:sz w:val="32"/>
          <w:szCs w:val="32"/>
          <w:shd w:val="clear" w:fill="FFFFFF"/>
        </w:rPr>
        <w:t>质量，推进中药技术国际专利申请。完善中药商业秘密保护制度，加强国际保护。在地理标志保护机制下，做好道地药材标志保护和运用。</w:t>
      </w:r>
      <w:r>
        <w:rPr>
          <w:rFonts w:hint="eastAsia" w:ascii="仿宋" w:hAnsi="仿宋" w:eastAsia="仿宋" w:cs="仿宋"/>
          <w:i w:val="0"/>
          <w:caps w:val="0"/>
          <w:color w:val="333333"/>
          <w:spacing w:val="0"/>
          <w:sz w:val="32"/>
          <w:szCs w:val="32"/>
          <w:shd w:val="clear" w:fill="FFFFFF"/>
          <w:lang w:eastAsia="zh-CN"/>
        </w:rPr>
        <w:t>加强六安茶谷开茶节期间的茶叶知识产权保护工作</w:t>
      </w:r>
      <w:r>
        <w:rPr>
          <w:rFonts w:hint="eastAsia" w:ascii="仿宋" w:hAnsi="仿宋" w:eastAsia="仿宋" w:cs="仿宋"/>
          <w:i w:val="0"/>
          <w:caps w:val="0"/>
          <w:color w:val="000000"/>
          <w:spacing w:val="0"/>
          <w:sz w:val="32"/>
          <w:szCs w:val="32"/>
          <w:shd w:val="clear" w:fill="FFFFFF"/>
          <w:vertAlign w:val="baseline"/>
        </w:rPr>
        <w:t>突出重点领域保护</w:t>
      </w:r>
      <w:r>
        <w:rPr>
          <w:rFonts w:hint="eastAsia" w:ascii="Times New Roman" w:hAnsi="Times New Roman" w:eastAsia="仿宋_GB2312" w:cs="仿宋_GB2312"/>
          <w:color w:val="000000"/>
          <w:sz w:val="32"/>
          <w:szCs w:val="32"/>
        </w:rPr>
        <w:t>。</w:t>
      </w:r>
      <w:r>
        <w:rPr>
          <w:rFonts w:hint="eastAsia" w:ascii="Times New Roman" w:hAnsi="Times New Roman" w:eastAsia="仿宋_GB2312" w:cs="Times New Roman"/>
          <w:b/>
          <w:bCs w:val="0"/>
          <w:color w:val="000000"/>
          <w:sz w:val="32"/>
          <w:szCs w:val="32"/>
        </w:rPr>
        <w:t>二是</w:t>
      </w:r>
      <w:r>
        <w:rPr>
          <w:rFonts w:hint="eastAsia" w:ascii="Times New Roman" w:hAnsi="Times New Roman" w:eastAsia="仿宋_GB2312" w:cs="Times New Roman"/>
          <w:b/>
          <w:bCs w:val="0"/>
          <w:color w:val="000000"/>
          <w:sz w:val="32"/>
          <w:szCs w:val="32"/>
          <w:lang w:eastAsia="zh-CN"/>
        </w:rPr>
        <w:t>突出</w:t>
      </w:r>
      <w:r>
        <w:rPr>
          <w:rFonts w:hint="eastAsia" w:ascii="仿宋" w:hAnsi="仿宋" w:eastAsia="仿宋" w:cs="仿宋"/>
          <w:b/>
          <w:bCs w:val="0"/>
          <w:i w:val="0"/>
          <w:caps w:val="0"/>
          <w:color w:val="000000"/>
          <w:spacing w:val="0"/>
          <w:sz w:val="32"/>
          <w:szCs w:val="32"/>
          <w:shd w:val="clear" w:fill="FFFFFF"/>
          <w:vertAlign w:val="baseline"/>
          <w:lang w:eastAsia="zh-CN"/>
        </w:rPr>
        <w:t>特色保护。</w:t>
      </w:r>
      <w:r>
        <w:rPr>
          <w:rFonts w:hint="eastAsia" w:ascii="仿宋" w:hAnsi="仿宋" w:eastAsia="仿宋" w:cs="仿宋"/>
          <w:i w:val="0"/>
          <w:caps w:val="0"/>
          <w:color w:val="000000"/>
          <w:spacing w:val="0"/>
          <w:sz w:val="32"/>
          <w:szCs w:val="32"/>
          <w:shd w:val="clear" w:fill="FFFFFF"/>
          <w:vertAlign w:val="baseline"/>
          <w:lang w:eastAsia="zh-CN"/>
        </w:rPr>
        <w:t>完善六安市</w:t>
      </w:r>
      <w:r>
        <w:rPr>
          <w:rFonts w:hint="eastAsia" w:ascii="仿宋" w:hAnsi="仿宋" w:eastAsia="仿宋" w:cs="仿宋"/>
          <w:i w:val="0"/>
          <w:caps w:val="0"/>
          <w:color w:val="000000"/>
          <w:spacing w:val="0"/>
          <w:sz w:val="32"/>
          <w:szCs w:val="32"/>
          <w:shd w:val="clear" w:fill="FFFFFF"/>
          <w:vertAlign w:val="baseline"/>
        </w:rPr>
        <w:t>知识产权运营中心</w:t>
      </w:r>
      <w:r>
        <w:rPr>
          <w:rFonts w:hint="eastAsia" w:ascii="仿宋" w:hAnsi="仿宋" w:eastAsia="仿宋" w:cs="仿宋"/>
          <w:i w:val="0"/>
          <w:caps w:val="0"/>
          <w:color w:val="000000"/>
          <w:spacing w:val="0"/>
          <w:sz w:val="32"/>
          <w:szCs w:val="32"/>
          <w:shd w:val="clear" w:fill="FFFFFF"/>
          <w:vertAlign w:val="baseline"/>
          <w:lang w:eastAsia="zh-CN"/>
        </w:rPr>
        <w:t>运行机制</w:t>
      </w:r>
      <w:r>
        <w:rPr>
          <w:rFonts w:hint="eastAsia" w:ascii="仿宋" w:hAnsi="仿宋" w:eastAsia="仿宋" w:cs="仿宋"/>
          <w:i w:val="0"/>
          <w:caps w:val="0"/>
          <w:color w:val="000000"/>
          <w:spacing w:val="0"/>
          <w:sz w:val="32"/>
          <w:szCs w:val="32"/>
          <w:shd w:val="clear" w:fill="FFFFFF"/>
          <w:vertAlign w:val="baseline"/>
        </w:rPr>
        <w:t>。</w:t>
      </w:r>
      <w:r>
        <w:rPr>
          <w:rFonts w:hint="eastAsia" w:ascii="仿宋" w:hAnsi="仿宋" w:eastAsia="仿宋" w:cs="仿宋"/>
          <w:i w:val="0"/>
          <w:caps w:val="0"/>
          <w:color w:val="000000"/>
          <w:spacing w:val="0"/>
          <w:sz w:val="32"/>
          <w:szCs w:val="32"/>
          <w:shd w:val="clear" w:fill="FFFFFF"/>
          <w:vertAlign w:val="baseline"/>
          <w:lang w:val="en-US" w:eastAsia="zh-CN"/>
        </w:rPr>
        <w:t>鼓励担保机构为</w:t>
      </w:r>
      <w:r>
        <w:rPr>
          <w:rFonts w:hint="eastAsia" w:ascii="仿宋" w:hAnsi="仿宋" w:eastAsia="仿宋" w:cs="仿宋"/>
          <w:i w:val="0"/>
          <w:caps w:val="0"/>
          <w:color w:val="000000"/>
          <w:spacing w:val="0"/>
          <w:sz w:val="32"/>
          <w:szCs w:val="32"/>
          <w:shd w:val="clear" w:color="auto" w:fill="FFFFFF"/>
          <w:vertAlign w:val="baseline"/>
          <w:lang w:val="en-US" w:eastAsia="zh-CN"/>
        </w:rPr>
        <w:t>钢铁、光伏制造、高端装备零部件、新型显示、航空装备、5G、燃料电池</w:t>
      </w:r>
      <w:r>
        <w:rPr>
          <w:rFonts w:hint="eastAsia" w:ascii="仿宋" w:hAnsi="仿宋" w:eastAsia="仿宋" w:cs="仿宋"/>
          <w:i w:val="0"/>
          <w:caps w:val="0"/>
          <w:color w:val="000000"/>
          <w:spacing w:val="0"/>
          <w:sz w:val="32"/>
          <w:szCs w:val="32"/>
          <w:shd w:val="clear" w:fill="FFFFFF"/>
          <w:vertAlign w:val="baseline"/>
          <w:lang w:val="en-US" w:eastAsia="zh-CN"/>
        </w:rPr>
        <w:t>等行业的企业知识产权专利技术转化项目提供知识产权质押融资担保，助力加快发展</w:t>
      </w:r>
      <w:r>
        <w:rPr>
          <w:rFonts w:hint="eastAsia" w:ascii="仿宋" w:hAnsi="仿宋" w:eastAsia="仿宋" w:cs="仿宋"/>
          <w:i w:val="0"/>
          <w:caps w:val="0"/>
          <w:color w:val="000000"/>
          <w:spacing w:val="0"/>
          <w:sz w:val="32"/>
          <w:szCs w:val="32"/>
          <w:shd w:val="clear" w:fill="FFFFFF"/>
          <w:vertAlign w:val="baseline"/>
        </w:rPr>
        <w:t>。</w:t>
      </w:r>
      <w:r>
        <w:rPr>
          <w:rFonts w:hint="eastAsia" w:ascii="仿宋" w:hAnsi="仿宋" w:eastAsia="仿宋" w:cs="仿宋"/>
          <w:i w:val="0"/>
          <w:caps w:val="0"/>
          <w:color w:val="000000"/>
          <w:spacing w:val="0"/>
          <w:sz w:val="32"/>
          <w:szCs w:val="32"/>
          <w:shd w:val="clear" w:color="auto" w:fill="FFFFFF"/>
          <w:vertAlign w:val="baseline"/>
          <w:lang w:eastAsia="zh-CN"/>
        </w:rPr>
        <w:t>创建</w:t>
      </w:r>
      <w:r>
        <w:rPr>
          <w:rFonts w:hint="eastAsia" w:ascii="仿宋" w:hAnsi="仿宋" w:eastAsia="仿宋" w:cs="仿宋"/>
          <w:i w:val="0"/>
          <w:caps w:val="0"/>
          <w:color w:val="000000"/>
          <w:spacing w:val="0"/>
          <w:sz w:val="32"/>
          <w:szCs w:val="32"/>
          <w:shd w:val="clear" w:color="auto" w:fill="FFFFFF"/>
          <w:vertAlign w:val="baseline"/>
        </w:rPr>
        <w:t>国家地理标志产品保护示范区</w:t>
      </w:r>
      <w:r>
        <w:rPr>
          <w:rFonts w:hint="eastAsia" w:ascii="仿宋" w:hAnsi="仿宋" w:eastAsia="仿宋" w:cs="仿宋"/>
          <w:i w:val="0"/>
          <w:caps w:val="0"/>
          <w:color w:val="000000"/>
          <w:spacing w:val="0"/>
          <w:sz w:val="32"/>
          <w:szCs w:val="32"/>
          <w:shd w:val="clear" w:color="auto" w:fill="FFFFFF"/>
          <w:vertAlign w:val="baseline"/>
          <w:lang w:eastAsia="zh-CN"/>
        </w:rPr>
        <w:t>，实施地理标志运用促进工程。</w:t>
      </w:r>
      <w:r>
        <w:rPr>
          <w:rFonts w:hint="eastAsia" w:ascii="仿宋_GB2312" w:hAnsi="仿宋_GB2312" w:eastAsia="仿宋_GB2312" w:cs="仿宋_GB2312"/>
          <w:i w:val="0"/>
          <w:color w:val="000000"/>
          <w:kern w:val="0"/>
          <w:sz w:val="32"/>
          <w:szCs w:val="32"/>
          <w:u w:val="none"/>
          <w:lang w:val="en-US" w:eastAsia="zh-CN" w:bidi="ar"/>
        </w:rPr>
        <w:t>加快发展地理标志农产品。</w:t>
      </w:r>
      <w:r>
        <w:rPr>
          <w:rFonts w:hint="eastAsia" w:ascii="仿宋" w:hAnsi="仿宋" w:eastAsia="仿宋" w:cs="仿宋"/>
          <w:i w:val="0"/>
          <w:caps w:val="0"/>
          <w:color w:val="000000"/>
          <w:spacing w:val="0"/>
          <w:sz w:val="32"/>
          <w:szCs w:val="32"/>
          <w:shd w:val="clear" w:fill="FFFFFF"/>
          <w:vertAlign w:val="baseline"/>
          <w:lang w:eastAsia="zh-CN"/>
        </w:rPr>
        <w:t>开展乡土特色产品品牌保护和认定</w:t>
      </w:r>
      <w:r>
        <w:rPr>
          <w:rFonts w:hint="eastAsia" w:ascii="仿宋" w:hAnsi="仿宋" w:eastAsia="仿宋" w:cs="仿宋"/>
          <w:b/>
          <w:bCs/>
          <w:i w:val="0"/>
          <w:caps w:val="0"/>
          <w:color w:val="000000"/>
          <w:spacing w:val="0"/>
          <w:sz w:val="32"/>
          <w:szCs w:val="32"/>
          <w:shd w:val="clear" w:fill="FFFFFF"/>
          <w:vertAlign w:val="baseline"/>
          <w:lang w:eastAsia="zh-CN"/>
        </w:rPr>
        <w:t>。</w:t>
      </w:r>
      <w:r>
        <w:rPr>
          <w:rFonts w:hint="eastAsia" w:ascii="仿宋" w:hAnsi="仿宋" w:eastAsia="仿宋" w:cs="仿宋"/>
          <w:b w:val="0"/>
          <w:bCs w:val="0"/>
          <w:i w:val="0"/>
          <w:caps w:val="0"/>
          <w:color w:val="000000"/>
          <w:spacing w:val="0"/>
          <w:sz w:val="32"/>
          <w:szCs w:val="32"/>
          <w:shd w:val="clear" w:fill="FFFFFF"/>
          <w:vertAlign w:val="baseline"/>
          <w:lang w:eastAsia="zh-CN"/>
        </w:rPr>
        <w:t>持续强化入选《中欧地理标志协定》第一批、第二批互认互保产品清单的地理标志产品市场监管。积极参与自主创新品牌、中华老字号品牌、区域品牌价值评价</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b/>
          <w:color w:val="000000"/>
          <w:sz w:val="32"/>
          <w:szCs w:val="32"/>
        </w:rPr>
        <w:t>三是</w:t>
      </w:r>
      <w:r>
        <w:rPr>
          <w:rFonts w:hint="eastAsia" w:ascii="Times New Roman" w:hAnsi="Times New Roman" w:eastAsia="仿宋_GB2312" w:cs="Times New Roman"/>
          <w:color w:val="000000"/>
          <w:sz w:val="32"/>
          <w:szCs w:val="32"/>
          <w:lang w:eastAsia="zh-CN"/>
        </w:rPr>
        <w:t>完善</w:t>
      </w:r>
      <w:r>
        <w:rPr>
          <w:rFonts w:hint="eastAsia" w:ascii="Times New Roman" w:hAnsi="Times New Roman" w:eastAsia="仿宋_GB2312" w:cs="Times New Roman"/>
          <w:color w:val="000000"/>
          <w:sz w:val="32"/>
          <w:szCs w:val="32"/>
        </w:rPr>
        <w:t>建立</w:t>
      </w:r>
      <w:r>
        <w:rPr>
          <w:rFonts w:hint="eastAsia" w:ascii="Times New Roman" w:hAnsi="Times New Roman" w:eastAsia="仿宋_GB2312" w:cs="Times New Roman"/>
          <w:color w:val="000000"/>
          <w:sz w:val="32"/>
          <w:szCs w:val="32"/>
          <w:lang w:eastAsia="zh-CN"/>
        </w:rPr>
        <w:t>中国安徽</w:t>
      </w:r>
      <w:r>
        <w:rPr>
          <w:rFonts w:hint="eastAsia" w:ascii="Times New Roman" w:hAnsi="Times New Roman" w:eastAsia="仿宋_GB2312" w:cs="Times New Roman"/>
          <w:color w:val="000000"/>
          <w:sz w:val="32"/>
          <w:szCs w:val="32"/>
        </w:rPr>
        <w:t>知识产权保护</w:t>
      </w:r>
      <w:r>
        <w:rPr>
          <w:rFonts w:hint="eastAsia" w:ascii="Times New Roman" w:hAnsi="Times New Roman" w:eastAsia="仿宋_GB2312" w:cs="Times New Roman"/>
          <w:color w:val="000000"/>
          <w:sz w:val="32"/>
          <w:szCs w:val="32"/>
          <w:lang w:eastAsia="zh-CN"/>
        </w:rPr>
        <w:t>六安分中心和各县区工作站建设</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构建全市</w:t>
      </w:r>
      <w:r>
        <w:rPr>
          <w:rFonts w:hint="eastAsia" w:ascii="Times New Roman" w:hAnsi="Times New Roman" w:eastAsia="仿宋_GB2312" w:cs="Times New Roman"/>
          <w:color w:val="000000"/>
          <w:sz w:val="32"/>
          <w:szCs w:val="32"/>
        </w:rPr>
        <w:t>知识产权保护体系。</w:t>
      </w:r>
    </w:p>
    <w:p>
      <w:pPr>
        <w:snapToGrid w:val="0"/>
        <w:spacing w:line="592" w:lineRule="exact"/>
        <w:ind w:firstLine="640" w:firstLineChars="200"/>
        <w:rPr>
          <w:rFonts w:hint="eastAsia" w:eastAsia="仿宋_GB2312"/>
          <w:color w:val="000000"/>
          <w:kern w:val="0"/>
          <w:sz w:val="32"/>
          <w:szCs w:val="32"/>
          <w:lang w:val="en-US" w:eastAsia="zh-CN"/>
        </w:rPr>
      </w:pPr>
      <w:r>
        <w:rPr>
          <w:rFonts w:hint="eastAsia" w:eastAsia="楷体_GB2312" w:cs="仿宋_GB2312"/>
          <w:color w:val="000000"/>
          <w:sz w:val="32"/>
          <w:szCs w:val="32"/>
        </w:rPr>
        <w:t>（三）关于风险点</w:t>
      </w:r>
      <w:r>
        <w:rPr>
          <w:rFonts w:hint="eastAsia" w:eastAsia="仿宋_GB2312"/>
          <w:color w:val="000000"/>
          <w:sz w:val="32"/>
          <w:szCs w:val="32"/>
        </w:rPr>
        <w:t>。落</w:t>
      </w:r>
      <w:r>
        <w:rPr>
          <w:rFonts w:hint="eastAsia" w:eastAsia="仿宋_GB2312"/>
          <w:color w:val="000000"/>
          <w:kern w:val="0"/>
          <w:sz w:val="32"/>
          <w:szCs w:val="32"/>
        </w:rPr>
        <w:t>实《实施意见》提出的各项工作举措，主要存在以下风险：</w:t>
      </w:r>
      <w:r>
        <w:rPr>
          <w:rFonts w:hint="eastAsia" w:eastAsia="仿宋_GB2312"/>
          <w:b/>
          <w:color w:val="000000"/>
          <w:kern w:val="0"/>
          <w:sz w:val="32"/>
          <w:szCs w:val="32"/>
        </w:rPr>
        <w:t>一是</w:t>
      </w:r>
      <w:r>
        <w:rPr>
          <w:rFonts w:hint="eastAsia" w:eastAsia="仿宋_GB2312"/>
          <w:color w:val="000000"/>
          <w:kern w:val="0"/>
          <w:sz w:val="32"/>
          <w:szCs w:val="32"/>
        </w:rPr>
        <w:t>因当前</w:t>
      </w:r>
      <w:bookmarkStart w:id="0" w:name="baidusnap0"/>
      <w:bookmarkEnd w:id="0"/>
      <w:r>
        <w:rPr>
          <w:rFonts w:hint="eastAsia" w:eastAsia="仿宋_GB2312"/>
          <w:color w:val="000000"/>
          <w:kern w:val="0"/>
          <w:sz w:val="32"/>
          <w:szCs w:val="32"/>
        </w:rPr>
        <w:t>国际贸易单边主义、保护主义抬头，知识产权作为经济贸易核心要素，贸易壁垒导致海外知识产权纠纷不确定性增高，对于影响重大、疑难或当地无法自行处理的纠纷，</w:t>
      </w:r>
      <w:r>
        <w:rPr>
          <w:rFonts w:hint="eastAsia" w:eastAsia="仿宋_GB2312"/>
          <w:color w:val="000000"/>
          <w:kern w:val="0"/>
          <w:sz w:val="32"/>
          <w:szCs w:val="32"/>
          <w:lang w:eastAsia="zh-CN"/>
        </w:rPr>
        <w:t>在</w:t>
      </w:r>
      <w:r>
        <w:rPr>
          <w:rFonts w:hint="eastAsia" w:eastAsia="仿宋_GB2312"/>
          <w:color w:val="000000"/>
          <w:kern w:val="0"/>
          <w:sz w:val="32"/>
          <w:szCs w:val="32"/>
        </w:rPr>
        <w:t>开展海外知识产权纠纷应对指导</w:t>
      </w:r>
      <w:r>
        <w:rPr>
          <w:rFonts w:hint="eastAsia" w:eastAsia="仿宋_GB2312"/>
          <w:color w:val="000000"/>
          <w:kern w:val="0"/>
          <w:sz w:val="32"/>
          <w:szCs w:val="32"/>
          <w:lang w:eastAsia="zh-CN"/>
        </w:rPr>
        <w:t>时</w:t>
      </w:r>
      <w:r>
        <w:rPr>
          <w:rFonts w:hint="eastAsia" w:eastAsia="仿宋_GB2312"/>
          <w:color w:val="000000"/>
          <w:kern w:val="0"/>
          <w:sz w:val="32"/>
          <w:szCs w:val="32"/>
        </w:rPr>
        <w:t>可能会有海外知识产权纠纷应对指导困难的风险</w:t>
      </w:r>
      <w:r>
        <w:rPr>
          <w:rFonts w:hint="eastAsia" w:eastAsia="仿宋_GB2312"/>
          <w:color w:val="000000"/>
          <w:kern w:val="0"/>
          <w:sz w:val="32"/>
          <w:szCs w:val="32"/>
          <w:lang w:eastAsia="zh-CN"/>
        </w:rPr>
        <w:t>。</w:t>
      </w:r>
      <w:r>
        <w:rPr>
          <w:rFonts w:hint="eastAsia" w:eastAsia="仿宋_GB2312"/>
          <w:b w:val="0"/>
          <w:bCs/>
          <w:color w:val="000000"/>
          <w:kern w:val="0"/>
          <w:sz w:val="32"/>
          <w:szCs w:val="32"/>
        </w:rPr>
        <w:t>二是</w:t>
      </w:r>
      <w:r>
        <w:rPr>
          <w:rFonts w:hint="eastAsia" w:eastAsia="仿宋_GB2312"/>
          <w:b w:val="0"/>
          <w:bCs/>
          <w:color w:val="000000"/>
          <w:kern w:val="0"/>
          <w:sz w:val="32"/>
          <w:szCs w:val="32"/>
          <w:lang w:eastAsia="zh-CN"/>
        </w:rPr>
        <w:t>六安市基础薄弱。六安市万人有效发明专利</w:t>
      </w:r>
      <w:r>
        <w:rPr>
          <w:rFonts w:hint="eastAsia" w:eastAsia="仿宋_GB2312"/>
          <w:b w:val="0"/>
          <w:bCs/>
          <w:color w:val="000000"/>
          <w:kern w:val="0"/>
          <w:sz w:val="32"/>
          <w:szCs w:val="32"/>
          <w:lang w:val="en-US" w:eastAsia="zh-CN"/>
        </w:rPr>
        <w:t>4.7件，位居全省第14位，与全省</w:t>
      </w:r>
      <w:r>
        <w:rPr>
          <w:rFonts w:hint="eastAsia" w:eastAsia="仿宋_GB2312"/>
          <w:b w:val="0"/>
          <w:bCs/>
          <w:color w:val="000000"/>
          <w:kern w:val="0"/>
          <w:sz w:val="32"/>
          <w:szCs w:val="32"/>
          <w:lang w:eastAsia="zh-CN"/>
        </w:rPr>
        <w:t>万人有效发明专利</w:t>
      </w:r>
      <w:r>
        <w:rPr>
          <w:rFonts w:hint="eastAsia" w:eastAsia="仿宋_GB2312"/>
          <w:b w:val="0"/>
          <w:bCs/>
          <w:color w:val="000000"/>
          <w:kern w:val="0"/>
          <w:sz w:val="32"/>
          <w:szCs w:val="32"/>
          <w:lang w:val="en-US" w:eastAsia="zh-CN"/>
        </w:rPr>
        <w:t>15.4件比差距较大</w:t>
      </w:r>
      <w:r>
        <w:rPr>
          <w:rFonts w:hint="eastAsia" w:eastAsia="仿宋_GB2312"/>
          <w:color w:val="000000"/>
          <w:kern w:val="0"/>
          <w:sz w:val="32"/>
          <w:szCs w:val="32"/>
        </w:rPr>
        <w:t>。</w:t>
      </w:r>
      <w:r>
        <w:rPr>
          <w:rFonts w:hint="eastAsia" w:eastAsia="仿宋_GB2312"/>
          <w:color w:val="000000"/>
          <w:kern w:val="0"/>
          <w:sz w:val="32"/>
          <w:szCs w:val="32"/>
          <w:lang w:eastAsia="zh-CN"/>
        </w:rPr>
        <w:t>六安市高价值专利</w:t>
      </w:r>
      <w:r>
        <w:rPr>
          <w:rFonts w:hint="eastAsia" w:eastAsia="仿宋_GB2312"/>
          <w:color w:val="000000"/>
          <w:kern w:val="0"/>
          <w:sz w:val="32"/>
          <w:szCs w:val="32"/>
          <w:lang w:val="en-US" w:eastAsia="zh-CN"/>
        </w:rPr>
        <w:t>580件，</w:t>
      </w:r>
      <w:r>
        <w:rPr>
          <w:rFonts w:hint="eastAsia" w:eastAsia="仿宋_GB2312"/>
          <w:b w:val="0"/>
          <w:bCs/>
          <w:color w:val="000000"/>
          <w:kern w:val="0"/>
          <w:sz w:val="32"/>
          <w:szCs w:val="32"/>
          <w:lang w:eastAsia="zh-CN"/>
        </w:rPr>
        <w:t>万人有效发明高价值专利</w:t>
      </w:r>
      <w:r>
        <w:rPr>
          <w:rFonts w:hint="eastAsia" w:eastAsia="仿宋_GB2312"/>
          <w:b w:val="0"/>
          <w:bCs/>
          <w:color w:val="000000"/>
          <w:kern w:val="0"/>
          <w:sz w:val="32"/>
          <w:szCs w:val="32"/>
          <w:lang w:val="en-US" w:eastAsia="zh-CN"/>
        </w:rPr>
        <w:t>1.19件，与全省3.99件差距较大</w:t>
      </w:r>
      <w:r>
        <w:rPr>
          <w:rFonts w:hint="eastAsia" w:eastAsia="仿宋_GB2312"/>
          <w:color w:val="000000"/>
          <w:kern w:val="0"/>
          <w:sz w:val="32"/>
          <w:szCs w:val="32"/>
          <w:lang w:val="en-US" w:eastAsia="zh-CN"/>
        </w:rPr>
        <w:t>。2020年底</w:t>
      </w:r>
      <w:r>
        <w:rPr>
          <w:rFonts w:hint="eastAsia" w:eastAsia="仿宋_GB2312"/>
          <w:color w:val="000000"/>
          <w:kern w:val="0"/>
          <w:sz w:val="32"/>
          <w:szCs w:val="32"/>
          <w:lang w:eastAsia="zh-CN"/>
        </w:rPr>
        <w:t>六安市有效注册商标</w:t>
      </w:r>
      <w:r>
        <w:rPr>
          <w:rFonts w:hint="eastAsia" w:eastAsia="仿宋_GB2312"/>
          <w:color w:val="000000"/>
          <w:kern w:val="0"/>
          <w:sz w:val="32"/>
          <w:szCs w:val="32"/>
          <w:lang w:val="en-US" w:eastAsia="zh-CN"/>
        </w:rPr>
        <w:t>41165件，万户市场主体商标拥有量1319件均位居全省第6位，低于全省万户市场主体商标拥有量1494件。同时知识产权保护人才奇缺，企业知识产权保护意识不强，经费不足，将会直接产生知识产权保护效果的风险。</w:t>
      </w:r>
    </w:p>
    <w:p>
      <w:pPr>
        <w:snapToGrid w:val="0"/>
        <w:spacing w:line="592"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楷体_GB2312" w:cs="仿宋_GB2312"/>
          <w:color w:val="000000"/>
          <w:kern w:val="2"/>
          <w:sz w:val="32"/>
          <w:szCs w:val="32"/>
        </w:rPr>
        <w:t>（四）关于可操作性</w:t>
      </w:r>
      <w:r>
        <w:rPr>
          <w:rFonts w:hint="eastAsia" w:ascii="Times New Roman" w:hAnsi="Times New Roman" w:eastAsia="仿宋_GB2312" w:cs="仿宋_GB2312"/>
          <w:color w:val="000000"/>
          <w:sz w:val="32"/>
          <w:szCs w:val="32"/>
        </w:rPr>
        <w:t>。《实施</w:t>
      </w:r>
      <w:r>
        <w:rPr>
          <w:rFonts w:hint="eastAsia" w:ascii="Times New Roman" w:hAnsi="Times New Roman" w:eastAsia="仿宋_GB2312" w:cs="仿宋_GB2312"/>
          <w:color w:val="000000"/>
          <w:sz w:val="32"/>
          <w:szCs w:val="32"/>
          <w:lang w:eastAsia="zh-CN"/>
        </w:rPr>
        <w:t>方案</w:t>
      </w:r>
      <w:r>
        <w:rPr>
          <w:rFonts w:hint="eastAsia" w:ascii="Times New Roman" w:hAnsi="Times New Roman" w:eastAsia="仿宋_GB2312" w:cs="仿宋_GB2312"/>
          <w:color w:val="000000"/>
          <w:sz w:val="32"/>
          <w:szCs w:val="32"/>
        </w:rPr>
        <w:t>》拟定的工作措施，与上级部署相衔接，紧贴我市产业特点和知识产权工作实际，</w:t>
      </w:r>
      <w:r>
        <w:rPr>
          <w:rFonts w:ascii="Times New Roman" w:hAnsi="Times New Roman" w:eastAsia="仿宋_GB2312" w:cs="仿宋_GB2312"/>
          <w:color w:val="000000"/>
          <w:sz w:val="32"/>
          <w:szCs w:val="32"/>
        </w:rPr>
        <w:t>对各项工作任务深化、细化，明确牵头部门、责任部门，确保落地落实。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81864"/>
    <w:rsid w:val="03A325A3"/>
    <w:rsid w:val="088510E3"/>
    <w:rsid w:val="0AB2266D"/>
    <w:rsid w:val="0D481864"/>
    <w:rsid w:val="1760278C"/>
    <w:rsid w:val="2EF62D87"/>
    <w:rsid w:val="457E2BEF"/>
    <w:rsid w:val="6C2E14DF"/>
    <w:rsid w:val="74BC02AE"/>
    <w:rsid w:val="7D72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2021-03-25T08:57:00Z</dcterms:created>
  <dc:creator>六安笔架山</dc:creator>
  <cp:lastModifiedBy>六安笔架山</cp:lastModifiedBy>
  <cp:lastPrinted>2021-04-08T07:14:00Z</cp:lastPrinted>
  <dcterms:modified xsi:type="dcterms:W3CDTF">2021-05-06T03:13:33Z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BBAF8481F53E4F62A89485D8575E18CC</vt:lpwstr>
  </property>
</Properties>
</file>